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IKE 参考架构与运行时拓扑 v0.1</w:t>
      </w:r>
    </w:p>
    <w:p>
      <w:pPr>
        <w:jc w:val="center"/>
      </w:pPr>
      <w:r>
        <w:rPr>
          <w:i/>
          <w:sz w:val="19"/>
        </w:rPr>
        <w:t>Chinese review edition generated from the English Markdown source.</w:t>
      </w:r>
    </w:p>
    <w:p/>
    <w:p>
      <w:pPr>
        <w:pStyle w:val="Heading1"/>
      </w:pPr>
      <w:r>
        <w:t>1. 目的</w:t>
      </w:r>
    </w:p>
    <w:p>
      <w:r>
        <w:t>本文档定义了一个适合从 MyAttention 演进到 IKE 的参考架构与运行时拓扑。它的目标不是做概念包装，而是给 Codex 一个明确的工程运行图，说明系统在保留当前 FastAPI + Next.js + PostgreSQL + Redis + Qdrant 前提下，应该如何逐步落地。</w:t>
      </w:r>
    </w:p>
    <w:p>
      <w:pPr>
        <w:pStyle w:val="Heading1"/>
      </w:pPr>
      <w:r>
        <w:t>2. 当前运行时基线</w:t>
      </w:r>
    </w:p>
    <w:p>
      <w:r>
        <w:t>当前仓库已经清楚地围绕这些前提组织：</w:t>
      </w:r>
    </w:p>
    <w:p>
      <w:pPr>
        <w:pStyle w:val="ListBullet"/>
        <w:ind w:left="0"/>
      </w:pPr>
      <w:r>
        <w:t>`services/api` 中的 FastAPI 后端；</w:t>
      </w:r>
    </w:p>
    <w:p>
      <w:pPr>
        <w:pStyle w:val="ListBullet"/>
        <w:ind w:left="0"/>
      </w:pPr>
      <w:r>
        <w:t>`services/web` 中的 Next.js 前端；</w:t>
      </w:r>
    </w:p>
    <w:p>
      <w:pPr>
        <w:pStyle w:val="ListBullet"/>
        <w:ind w:left="0"/>
      </w:pPr>
      <w:r>
        <w:t>PostgreSQL 作为主要结构化存储；</w:t>
      </w:r>
    </w:p>
    <w:p>
      <w:pPr>
        <w:pStyle w:val="ListBullet"/>
        <w:ind w:left="0"/>
      </w:pPr>
      <w:r>
        <w:t>Redis 作为缓存与队列/状态基座；</w:t>
      </w:r>
    </w:p>
    <w:p>
      <w:pPr>
        <w:pStyle w:val="ListBullet"/>
        <w:ind w:left="0"/>
      </w:pPr>
      <w:r>
        <w:t>Qdrant 作为向量索引；</w:t>
      </w:r>
    </w:p>
    <w:p>
      <w:pPr>
        <w:pStyle w:val="ListBullet"/>
        <w:ind w:left="0"/>
      </w:pPr>
      <w:r>
        <w:t>正在引入对象存储抽象以承载原始对象和大体积 artifact。</w:t>
      </w:r>
    </w:p>
    <w:p>
      <w:r>
        <w:t>IKE 的参考架构不应推翻这些选择，而应在这些选择之上叠加能力。</w:t>
      </w:r>
    </w:p>
    <w:p>
      <w:pPr>
        <w:pStyle w:val="Heading1"/>
      </w:pPr>
      <w:r>
        <w:t>3. 推荐的 v0 运行时拓扑</w:t>
      </w:r>
    </w:p>
    <w:p>
      <w:r>
        <w:rPr>
          <w:rFonts w:ascii="Courier New" w:hAnsi="Courier New"/>
          <w:sz w:val="18"/>
        </w:rPr>
        <w:t>Browser / Admin UI</w:t>
        <w:br/>
      </w:r>
      <w:r>
        <w:rPr>
          <w:rFonts w:ascii="Courier New" w:hAnsi="Courier New"/>
          <w:sz w:val="18"/>
        </w:rPr>
        <w:t xml:space="preserve">        |</w:t>
        <w:br/>
      </w:r>
      <w:r>
        <w:rPr>
          <w:rFonts w:ascii="Courier New" w:hAnsi="Courier New"/>
          <w:sz w:val="18"/>
        </w:rPr>
        <w:t xml:space="preserve">        v</w:t>
        <w:br/>
      </w:r>
      <w:r>
        <w:rPr>
          <w:rFonts w:ascii="Courier New" w:hAnsi="Courier New"/>
          <w:sz w:val="18"/>
        </w:rPr>
        <w:t xml:space="preserve"> Next.js console (services/web)</w:t>
        <w:br/>
      </w:r>
      <w:r>
        <w:rPr>
          <w:rFonts w:ascii="Courier New" w:hAnsi="Courier New"/>
          <w:sz w:val="18"/>
        </w:rPr>
        <w:t xml:space="preserve">        |</w:t>
        <w:br/>
      </w:r>
      <w:r>
        <w:rPr>
          <w:rFonts w:ascii="Courier New" w:hAnsi="Courier New"/>
          <w:sz w:val="18"/>
        </w:rPr>
        <w:t xml:space="preserve">        v</w:t>
        <w:br/>
      </w:r>
      <w:r>
        <w:rPr>
          <w:rFonts w:ascii="Courier New" w:hAnsi="Courier New"/>
          <w:sz w:val="18"/>
        </w:rPr>
        <w:t xml:space="preserve"> FastAPI app (services/api)</w:t>
        <w:br/>
      </w:r>
      <w:r>
        <w:rPr>
          <w:rFonts w:ascii="Courier New" w:hAnsi="Courier New"/>
          <w:sz w:val="18"/>
        </w:rPr>
        <w:t xml:space="preserve">   |        |         |         |</w:t>
        <w:br/>
      </w:r>
      <w:r>
        <w:rPr>
          <w:rFonts w:ascii="Courier New" w:hAnsi="Courier New"/>
          <w:sz w:val="18"/>
        </w:rPr>
        <w:t xml:space="preserve">   |        |         |         +--&gt; Notification adapters</w:t>
        <w:br/>
      </w:r>
      <w:r>
        <w:rPr>
          <w:rFonts w:ascii="Courier New" w:hAnsi="Courier New"/>
          <w:sz w:val="18"/>
        </w:rPr>
        <w:t xml:space="preserve">   |        |         +------------&gt; LLM / embedding providers</w:t>
        <w:br/>
      </w:r>
      <w:r>
        <w:rPr>
          <w:rFonts w:ascii="Courier New" w:hAnsi="Courier New"/>
          <w:sz w:val="18"/>
        </w:rPr>
        <w:t xml:space="preserve">   |        +----------------------&gt; Redis (queue, cache, locks)</w:t>
        <w:br/>
      </w:r>
      <w:r>
        <w:rPr>
          <w:rFonts w:ascii="Courier New" w:hAnsi="Courier New"/>
          <w:sz w:val="18"/>
        </w:rPr>
        <w:t xml:space="preserve">   +-------------------------------&gt; PostgreSQL (objects, tasks, decisions)</w:t>
        <w:br/>
      </w:r>
      <w:r>
        <w:rPr>
          <w:rFonts w:ascii="Courier New" w:hAnsi="Courier New"/>
          <w:sz w:val="18"/>
        </w:rPr>
        <w:t xml:space="preserve">                 |</w:t>
        <w:br/>
      </w:r>
      <w:r>
        <w:rPr>
          <w:rFonts w:ascii="Courier New" w:hAnsi="Courier New"/>
          <w:sz w:val="18"/>
        </w:rPr>
        <w:t xml:space="preserve">                 +---------------&gt; Qdrant (semantic retrieval)</w:t>
        <w:br/>
      </w:r>
      <w:r>
        <w:rPr>
          <w:rFonts w:ascii="Courier New" w:hAnsi="Courier New"/>
          <w:sz w:val="18"/>
        </w:rPr>
        <w:t xml:space="preserve">                 |</w:t>
        <w:br/>
      </w:r>
      <w:r>
        <w:rPr>
          <w:rFonts w:ascii="Courier New" w:hAnsi="Courier New"/>
          <w:sz w:val="18"/>
        </w:rPr>
        <w:t xml:space="preserve">                 +---------------&gt; Object store (raw artifacts, reports)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Background worker(s)</w:t>
        <w:br/>
      </w:r>
      <w:r>
        <w:rPr>
          <w:rFonts w:ascii="Courier New" w:hAnsi="Courier New"/>
          <w:sz w:val="18"/>
        </w:rPr>
        <w:t xml:space="preserve">   - ingestion jobs</w:t>
        <w:br/>
      </w:r>
      <w:r>
        <w:rPr>
          <w:rFonts w:ascii="Courier New" w:hAnsi="Courier New"/>
          <w:sz w:val="18"/>
        </w:rPr>
        <w:t xml:space="preserve">   - enrichment jobs</w:t>
        <w:br/>
      </w:r>
      <w:r>
        <w:rPr>
          <w:rFonts w:ascii="Courier New" w:hAnsi="Courier New"/>
          <w:sz w:val="18"/>
        </w:rPr>
        <w:t xml:space="preserve">   - harness runs</w:t>
        <w:br/>
      </w:r>
      <w:r>
        <w:rPr>
          <w:rFonts w:ascii="Courier New" w:hAnsi="Courier New"/>
          <w:sz w:val="18"/>
        </w:rPr>
        <w:t xml:space="preserve">   - experiment runs</w:t>
        <w:br/>
      </w:r>
      <w:r>
        <w:rPr>
          <w:rFonts w:ascii="Courier New" w:hAnsi="Courier New"/>
          <w:sz w:val="18"/>
        </w:rPr>
        <w:t xml:space="preserve">   - governance review jobs</w:t>
        <w:br/>
      </w:r>
    </w:p>
    <w:p>
      <w:r>
        <w:t>第一阶段应该保持 modular monolith + 多进程角色，而不是直接进入分布式微服务。</w:t>
      </w:r>
    </w:p>
    <w:p>
      <w:pPr>
        <w:pStyle w:val="Heading1"/>
      </w:pPr>
      <w:r>
        <w:t>4. 逻辑架构分层</w:t>
      </w:r>
    </w:p>
    <w:p>
      <w:pPr>
        <w:pStyle w:val="Heading2"/>
      </w:pPr>
      <w:r>
        <w:t>4.1 产品与控制层</w:t>
      </w:r>
    </w:p>
    <w:p>
      <w:r>
        <w:t>面向用户与运营者的表面包括：</w:t>
      </w:r>
    </w:p>
    <w:p>
      <w:pPr>
        <w:pStyle w:val="ListBullet"/>
        <w:ind w:left="0"/>
      </w:pPr>
      <w:r>
        <w:t>research workspace；</w:t>
      </w:r>
    </w:p>
    <w:p>
      <w:pPr>
        <w:pStyle w:val="ListBullet"/>
        <w:ind w:left="0"/>
      </w:pPr>
      <w:r>
        <w:t>entity / paradigm 视图；</w:t>
      </w:r>
    </w:p>
    <w:p>
      <w:pPr>
        <w:pStyle w:val="ListBullet"/>
        <w:ind w:left="0"/>
      </w:pPr>
      <w:r>
        <w:t>governance review console；</w:t>
      </w:r>
    </w:p>
    <w:p>
      <w:pPr>
        <w:pStyle w:val="ListBullet"/>
        <w:ind w:left="0"/>
      </w:pPr>
      <w:r>
        <w:t>harness report；</w:t>
      </w:r>
    </w:p>
    <w:p>
      <w:pPr>
        <w:pStyle w:val="ListBullet"/>
        <w:ind w:left="0"/>
      </w:pPr>
      <w:r>
        <w:t>system / health 视图。</w:t>
      </w:r>
    </w:p>
    <w:p>
      <w:r>
        <w:t>初期运行时映射建议：</w:t>
      </w:r>
    </w:p>
    <w:p>
      <w:pPr>
        <w:pStyle w:val="ListBullet"/>
        <w:ind w:left="0"/>
      </w:pPr>
      <w:r>
        <w:t>`services/web` 负责人类界面；</w:t>
      </w:r>
    </w:p>
    <w:p>
      <w:pPr>
        <w:pStyle w:val="ListBullet"/>
        <w:ind w:left="0"/>
      </w:pPr>
      <w:r>
        <w:t>FastAPI routers 负责机器控制接口。</w:t>
      </w:r>
    </w:p>
    <w:p>
      <w:pPr>
        <w:pStyle w:val="Heading2"/>
      </w:pPr>
      <w:r>
        <w:t>4.2 应用接口层</w:t>
      </w:r>
    </w:p>
    <w:p>
      <w:r>
        <w:t>第一阶段仍应保持 router-based 控制面，按下面几组组织：</w:t>
      </w:r>
    </w:p>
    <w:p>
      <w:pPr>
        <w:pStyle w:val="ListBullet"/>
        <w:ind w:left="0"/>
      </w:pPr>
      <w:r>
        <w:t>system / settings；</w:t>
      </w:r>
    </w:p>
    <w:p>
      <w:pPr>
        <w:pStyle w:val="ListBullet"/>
        <w:ind w:left="0"/>
      </w:pPr>
      <w:r>
        <w:t>information flows；</w:t>
      </w:r>
    </w:p>
    <w:p>
      <w:pPr>
        <w:pStyle w:val="ListBullet"/>
        <w:ind w:left="0"/>
      </w:pPr>
      <w:r>
        <w:t>knowledge / retrieval；</w:t>
      </w:r>
    </w:p>
    <w:p>
      <w:pPr>
        <w:pStyle w:val="ListBullet"/>
        <w:ind w:left="0"/>
      </w:pPr>
      <w:r>
        <w:t>conversations / memories；</w:t>
      </w:r>
    </w:p>
    <w:p>
      <w:pPr>
        <w:pStyle w:val="ListBullet"/>
        <w:ind w:left="0"/>
      </w:pPr>
      <w:r>
        <w:t>evolution / governance；</w:t>
      </w:r>
    </w:p>
    <w:p>
      <w:pPr>
        <w:pStyle w:val="ListBullet"/>
        <w:ind w:left="0"/>
      </w:pPr>
      <w:r>
        <w:t>testing / harness。</w:t>
      </w:r>
    </w:p>
    <w:p>
      <w:pPr>
        <w:pStyle w:val="Heading2"/>
      </w:pPr>
      <w:r>
        <w:t>4.3 Domain services 层</w:t>
      </w:r>
    </w:p>
    <w:p>
      <w:r>
        <w:t>这里应该成为后续新增工作的重心。核心业务逻辑应该逐步从 routers 下沉到 domain services。</w:t>
      </w:r>
    </w:p>
    <w:p>
      <w:r>
        <w:t>推荐的服务组：</w:t>
      </w:r>
    </w:p>
    <w:p>
      <w:pPr>
        <w:pStyle w:val="ListBullet"/>
        <w:ind w:left="0"/>
      </w:pPr>
      <w:r>
        <w:t>Information services</w:t>
      </w:r>
    </w:p>
    <w:p>
      <w:pPr>
        <w:pStyle w:val="ListBullet"/>
        <w:ind w:left="0"/>
      </w:pPr>
      <w:r>
        <w:t>Knowledge services</w:t>
      </w:r>
    </w:p>
    <w:p>
      <w:pPr>
        <w:pStyle w:val="ListBullet"/>
        <w:ind w:left="0"/>
      </w:pPr>
      <w:r>
        <w:t>Thinking model services</w:t>
      </w:r>
    </w:p>
    <w:p>
      <w:pPr>
        <w:pStyle w:val="ListBullet"/>
        <w:ind w:left="0"/>
      </w:pPr>
      <w:r>
        <w:t>Governance services</w:t>
      </w:r>
    </w:p>
    <w:p>
      <w:pPr>
        <w:pStyle w:val="ListBullet"/>
        <w:ind w:left="0"/>
      </w:pPr>
      <w:r>
        <w:t>Workflow services</w:t>
      </w:r>
    </w:p>
    <w:p>
      <w:pPr>
        <w:pStyle w:val="ListBullet"/>
        <w:ind w:left="0"/>
      </w:pPr>
      <w:r>
        <w:t>Harness services</w:t>
      </w:r>
    </w:p>
    <w:p>
      <w:pPr>
        <w:pStyle w:val="ListBullet"/>
        <w:ind w:left="0"/>
      </w:pPr>
      <w:r>
        <w:t>Memory projection services</w:t>
      </w:r>
    </w:p>
    <w:p>
      <w:pPr>
        <w:pStyle w:val="Heading2"/>
      </w:pPr>
      <w:r>
        <w:t>4.4 Artifact 与 memory 层</w:t>
      </w:r>
    </w:p>
    <w:p>
      <w:r>
        <w:t>所有持久化输出都应表达为一等对象，而不是散落文件。该层包括：</w:t>
      </w:r>
    </w:p>
    <w:p>
      <w:pPr>
        <w:pStyle w:val="ListBullet"/>
        <w:ind w:left="0"/>
      </w:pPr>
      <w:r>
        <w:t>PostgreSQL 中的关系对象与状态；</w:t>
      </w:r>
    </w:p>
    <w:p>
      <w:pPr>
        <w:pStyle w:val="ListBullet"/>
        <w:ind w:left="0"/>
      </w:pPr>
      <w:r>
        <w:t>Qdrant 中的 embedding 与向量检索；</w:t>
      </w:r>
    </w:p>
    <w:p>
      <w:pPr>
        <w:pStyle w:val="ListBullet"/>
        <w:ind w:left="0"/>
      </w:pPr>
      <w:r>
        <w:t>对象存储中的原始输入与生成文件；</w:t>
      </w:r>
    </w:p>
    <w:p>
      <w:pPr>
        <w:pStyle w:val="ListBullet"/>
        <w:ind w:left="0"/>
      </w:pPr>
      <w:r>
        <w:t>Redis 中的短期状态与队列。</w:t>
      </w:r>
    </w:p>
    <w:p>
      <w:pPr>
        <w:pStyle w:val="Heading2"/>
      </w:pPr>
      <w:r>
        <w:t>4.5 执行层</w:t>
      </w:r>
    </w:p>
    <w:p>
      <w:r>
        <w:t>后台执行应与 HTTP 请求生命周期分离。v0 阶段可以仍在同一仓库甚至同一代码库中，但要有独立入口：</w:t>
      </w:r>
    </w:p>
    <w:p>
      <w:pPr>
        <w:pStyle w:val="ListBullet"/>
        <w:ind w:left="0"/>
      </w:pPr>
      <w:r>
        <w:t>job worker；</w:t>
      </w:r>
    </w:p>
    <w:p>
      <w:pPr>
        <w:pStyle w:val="ListBullet"/>
        <w:ind w:left="0"/>
      </w:pPr>
      <w:r>
        <w:t>scheduler / tick runner；</w:t>
      </w:r>
    </w:p>
    <w:p>
      <w:pPr>
        <w:pStyle w:val="ListBullet"/>
        <w:ind w:left="0"/>
      </w:pPr>
      <w:r>
        <w:t>harness runner；</w:t>
      </w:r>
    </w:p>
    <w:p>
      <w:pPr>
        <w:pStyle w:val="ListBullet"/>
        <w:ind w:left="0"/>
      </w:pPr>
      <w:r>
        <w:t>offline rebuild command。</w:t>
      </w:r>
    </w:p>
    <w:p>
      <w:pPr>
        <w:pStyle w:val="Heading1"/>
      </w:pPr>
      <w:r>
        <w:t>5. 三脑到运行时的映射</w:t>
      </w:r>
    </w:p>
    <w:p>
      <w:pPr>
        <w:pStyle w:val="Heading2"/>
      </w:pPr>
      <w:r>
        <w:t>5.1 Information Brain</w:t>
      </w:r>
    </w:p>
    <w:p>
      <w:r>
        <w:t>运行时职责：</w:t>
      </w:r>
    </w:p>
    <w:p>
      <w:pPr>
        <w:pStyle w:val="ListBullet"/>
        <w:ind w:left="0"/>
      </w:pPr>
      <w:r>
        <w:t>source registration；</w:t>
      </w:r>
    </w:p>
    <w:p>
      <w:pPr>
        <w:pStyle w:val="ListBullet"/>
        <w:ind w:left="0"/>
      </w:pPr>
      <w:r>
        <w:t>watchlist；</w:t>
      </w:r>
    </w:p>
    <w:p>
      <w:pPr>
        <w:pStyle w:val="ListBullet"/>
        <w:ind w:left="0"/>
      </w:pPr>
      <w:r>
        <w:t>crawler / feed collector；</w:t>
      </w:r>
    </w:p>
    <w:p>
      <w:pPr>
        <w:pStyle w:val="ListBullet"/>
        <w:ind w:left="0"/>
      </w:pPr>
      <w:r>
        <w:t>raw ingest；</w:t>
      </w:r>
    </w:p>
    <w:p>
      <w:pPr>
        <w:pStyle w:val="ListBullet"/>
        <w:ind w:left="0"/>
      </w:pPr>
      <w:r>
        <w:t>normalization；</w:t>
      </w:r>
    </w:p>
    <w:p>
      <w:pPr>
        <w:pStyle w:val="ListBullet"/>
        <w:ind w:left="0"/>
      </w:pPr>
      <w:r>
        <w:t>source quality scoring；</w:t>
      </w:r>
    </w:p>
    <w:p>
      <w:pPr>
        <w:pStyle w:val="ListBullet"/>
        <w:ind w:left="0"/>
      </w:pPr>
      <w:r>
        <w:t>signal extraction。</w:t>
      </w:r>
    </w:p>
    <w:p>
      <w:r>
        <w:t>推荐的初始映射：</w:t>
      </w:r>
    </w:p>
    <w:p>
      <w:pPr>
        <w:pStyle w:val="ListBullet"/>
        <w:ind w:left="0"/>
      </w:pPr>
      <w:r>
        <w:t>当前 `feeds/` 模块；</w:t>
      </w:r>
    </w:p>
    <w:p>
      <w:pPr>
        <w:pStyle w:val="ListBullet"/>
        <w:ind w:left="0"/>
      </w:pPr>
      <w:r>
        <w:t>当前 `routers/feeds.py`；</w:t>
      </w:r>
    </w:p>
    <w:p>
      <w:pPr>
        <w:pStyle w:val="ListBullet"/>
        <w:ind w:left="0"/>
      </w:pPr>
      <w:r>
        <w:t>Redis 队列；</w:t>
      </w:r>
    </w:p>
    <w:p>
      <w:pPr>
        <w:pStyle w:val="ListBullet"/>
        <w:ind w:left="0"/>
      </w:pPr>
      <w:r>
        <w:t>PostgreSQL 归一化条目存储；</w:t>
      </w:r>
    </w:p>
    <w:p>
      <w:pPr>
        <w:pStyle w:val="ListBullet"/>
        <w:ind w:left="0"/>
      </w:pPr>
      <w:r>
        <w:t>对象存储中的 raw capture。</w:t>
      </w:r>
    </w:p>
    <w:p>
      <w:pPr>
        <w:pStyle w:val="Heading2"/>
      </w:pPr>
      <w:r>
        <w:t>5.2 Knowledge Brain</w:t>
      </w:r>
    </w:p>
    <w:p>
      <w:r>
        <w:t>运行时职责：</w:t>
      </w:r>
    </w:p>
    <w:p>
      <w:pPr>
        <w:pStyle w:val="ListBullet"/>
        <w:ind w:left="0"/>
      </w:pPr>
      <w:r>
        <w:t>entity extraction；</w:t>
      </w:r>
    </w:p>
    <w:p>
      <w:pPr>
        <w:pStyle w:val="ListBullet"/>
        <w:ind w:left="0"/>
      </w:pPr>
      <w:r>
        <w:t>relation creation；</w:t>
      </w:r>
    </w:p>
    <w:p>
      <w:pPr>
        <w:pStyle w:val="ListBullet"/>
        <w:ind w:left="0"/>
      </w:pPr>
      <w:r>
        <w:t>claim management；</w:t>
      </w:r>
    </w:p>
    <w:p>
      <w:pPr>
        <w:pStyle w:val="ListBullet"/>
        <w:ind w:left="0"/>
      </w:pPr>
      <w:r>
        <w:t>field model update；</w:t>
      </w:r>
    </w:p>
    <w:p>
      <w:pPr>
        <w:pStyle w:val="ListBullet"/>
        <w:ind w:left="0"/>
      </w:pPr>
      <w:r>
        <w:t>retrieval / grounding；</w:t>
      </w:r>
    </w:p>
    <w:p>
      <w:pPr>
        <w:pStyle w:val="ListBullet"/>
        <w:ind w:left="0"/>
      </w:pPr>
      <w:r>
        <w:t>memory promotion。</w:t>
      </w:r>
    </w:p>
    <w:p>
      <w:r>
        <w:t>推荐的初始映射：</w:t>
      </w:r>
    </w:p>
    <w:p>
      <w:pPr>
        <w:pStyle w:val="ListBullet"/>
        <w:ind w:left="0"/>
      </w:pPr>
      <w:r>
        <w:t>当前 `knowledge/` 与 `rag/`；</w:t>
      </w:r>
    </w:p>
    <w:p>
      <w:pPr>
        <w:pStyle w:val="ListBullet"/>
        <w:ind w:left="0"/>
      </w:pPr>
      <w:r>
        <w:t>`routers/rag.py`、chat 相关 routers 和后续 knowledge routers；</w:t>
      </w:r>
    </w:p>
    <w:p>
      <w:pPr>
        <w:pStyle w:val="ListBullet"/>
        <w:ind w:left="0"/>
      </w:pPr>
      <w:r>
        <w:t>PostgreSQL 结构化对象存储；</w:t>
      </w:r>
    </w:p>
    <w:p>
      <w:pPr>
        <w:pStyle w:val="ListBullet"/>
        <w:ind w:left="0"/>
      </w:pPr>
      <w:r>
        <w:t>Qdrant 检索；</w:t>
      </w:r>
    </w:p>
    <w:p>
      <w:pPr>
        <w:pStyle w:val="ListBullet"/>
        <w:ind w:left="0"/>
      </w:pPr>
      <w:r>
        <w:t>可选 offline rebuild worker。</w:t>
      </w:r>
    </w:p>
    <w:p>
      <w:pPr>
        <w:pStyle w:val="Heading2"/>
      </w:pPr>
      <w:r>
        <w:t>5.3 Evolution Brain</w:t>
      </w:r>
    </w:p>
    <w:p>
      <w:r>
        <w:t>运行时职责：</w:t>
      </w:r>
    </w:p>
    <w:p>
      <w:pPr>
        <w:pStyle w:val="ListBullet"/>
        <w:ind w:left="0"/>
      </w:pPr>
      <w:r>
        <w:t>concept emergence tracking；</w:t>
      </w:r>
    </w:p>
    <w:p>
      <w:pPr>
        <w:pStyle w:val="ListBullet"/>
        <w:ind w:left="0"/>
      </w:pPr>
      <w:r>
        <w:t>self-relevance analysis；</w:t>
      </w:r>
    </w:p>
    <w:p>
      <w:pPr>
        <w:pStyle w:val="ListBullet"/>
        <w:ind w:left="0"/>
      </w:pPr>
      <w:r>
        <w:t>direction finding；</w:t>
      </w:r>
    </w:p>
    <w:p>
      <w:pPr>
        <w:pStyle w:val="ListBullet"/>
        <w:ind w:left="0"/>
      </w:pPr>
      <w:r>
        <w:t>task generation；</w:t>
      </w:r>
    </w:p>
    <w:p>
      <w:pPr>
        <w:pStyle w:val="ListBullet"/>
        <w:ind w:left="0"/>
      </w:pPr>
      <w:r>
        <w:t>experiment planning；</w:t>
      </w:r>
    </w:p>
    <w:p>
      <w:pPr>
        <w:pStyle w:val="ListBullet"/>
        <w:ind w:left="0"/>
      </w:pPr>
      <w:r>
        <w:t>adoption decision；</w:t>
      </w:r>
    </w:p>
    <w:p>
      <w:pPr>
        <w:pStyle w:val="ListBullet"/>
        <w:ind w:left="0"/>
      </w:pPr>
      <w:r>
        <w:t>governance review。</w:t>
      </w:r>
    </w:p>
    <w:p>
      <w:r>
        <w:t>推荐的初始映射：</w:t>
      </w:r>
    </w:p>
    <w:p>
      <w:pPr>
        <w:pStyle w:val="ListBullet"/>
        <w:ind w:left="0"/>
      </w:pPr>
      <w:r>
        <w:t>当前 `routers/evolution.py` 与 `routers/testing.py` 作为控制面种子；</w:t>
      </w:r>
    </w:p>
    <w:p>
      <w:pPr>
        <w:pStyle w:val="ListBullet"/>
        <w:ind w:left="0"/>
      </w:pPr>
      <w:r>
        <w:t>后续新增 `workflow/`、`governance/`、`thinking_models/` 服务；</w:t>
      </w:r>
    </w:p>
    <w:p>
      <w:pPr>
        <w:pStyle w:val="ListBullet"/>
        <w:ind w:left="0"/>
      </w:pPr>
      <w:r>
        <w:t>experiment 和 review jobs 通过 worker 执行。</w:t>
      </w:r>
    </w:p>
    <w:p>
      <w:pPr>
        <w:pStyle w:val="Heading1"/>
      </w:pPr>
      <w:r>
        <w:t>6. 共享底座拓扑</w:t>
      </w:r>
    </w:p>
    <w:p>
      <w:pPr>
        <w:pStyle w:val="Heading2"/>
      </w:pPr>
      <w:r>
        <w:t>PostgreSQL</w:t>
      </w:r>
    </w:p>
    <w:p>
      <w:r>
        <w:t>作为 canonical state store，用于：</w:t>
      </w:r>
    </w:p>
    <w:p>
      <w:pPr>
        <w:pStyle w:val="ListBullet"/>
        <w:ind w:left="0"/>
      </w:pPr>
      <w:r>
        <w:t>entities；</w:t>
      </w:r>
    </w:p>
    <w:p>
      <w:pPr>
        <w:pStyle w:val="ListBullet"/>
        <w:ind w:left="0"/>
      </w:pPr>
      <w:r>
        <w:t>relations；</w:t>
      </w:r>
    </w:p>
    <w:p>
      <w:pPr>
        <w:pStyle w:val="ListBullet"/>
        <w:ind w:left="0"/>
      </w:pPr>
      <w:r>
        <w:t>claims；</w:t>
      </w:r>
    </w:p>
    <w:p>
      <w:pPr>
        <w:pStyle w:val="ListBullet"/>
        <w:ind w:left="0"/>
      </w:pPr>
      <w:r>
        <w:t>tasks；</w:t>
      </w:r>
    </w:p>
    <w:p>
      <w:pPr>
        <w:pStyle w:val="ListBullet"/>
        <w:ind w:left="0"/>
      </w:pPr>
      <w:r>
        <w:t>experiments；</w:t>
      </w:r>
    </w:p>
    <w:p>
      <w:pPr>
        <w:pStyle w:val="ListBullet"/>
        <w:ind w:left="0"/>
      </w:pPr>
      <w:r>
        <w:t>decisions；</w:t>
      </w:r>
    </w:p>
    <w:p>
      <w:pPr>
        <w:pStyle w:val="ListBullet"/>
        <w:ind w:left="0"/>
      </w:pPr>
      <w:r>
        <w:t>governance reviews；</w:t>
      </w:r>
    </w:p>
    <w:p>
      <w:pPr>
        <w:pStyle w:val="ListBullet"/>
        <w:ind w:left="0"/>
      </w:pPr>
      <w:r>
        <w:t>source / observation metadata。</w:t>
      </w:r>
    </w:p>
    <w:p>
      <w:pPr>
        <w:pStyle w:val="Heading2"/>
      </w:pPr>
      <w:r>
        <w:t>Redis</w:t>
      </w:r>
    </w:p>
    <w:p>
      <w:r>
        <w:t>用于：</w:t>
      </w:r>
    </w:p>
    <w:p>
      <w:pPr>
        <w:pStyle w:val="ListBullet"/>
        <w:ind w:left="0"/>
      </w:pPr>
      <w:r>
        <w:t>job queueing；</w:t>
      </w:r>
    </w:p>
    <w:p>
      <w:pPr>
        <w:pStyle w:val="ListBullet"/>
        <w:ind w:left="0"/>
      </w:pPr>
      <w:r>
        <w:t>临时 workflow 状态；</w:t>
      </w:r>
    </w:p>
    <w:p>
      <w:pPr>
        <w:pStyle w:val="ListBullet"/>
        <w:ind w:left="0"/>
      </w:pPr>
      <w:r>
        <w:t>dedupe lock；</w:t>
      </w:r>
    </w:p>
    <w:p>
      <w:pPr>
        <w:pStyle w:val="ListBullet"/>
        <w:ind w:left="0"/>
      </w:pPr>
      <w:r>
        <w:t>rate limit state；</w:t>
      </w:r>
    </w:p>
    <w:p>
      <w:pPr>
        <w:pStyle w:val="ListBullet"/>
        <w:ind w:left="0"/>
      </w:pPr>
      <w:r>
        <w:t>cache projection。</w:t>
      </w:r>
    </w:p>
    <w:p>
      <w:r>
        <w:t>不允许 Redis 成为 durable workflow truth 的唯一来源。</w:t>
      </w:r>
    </w:p>
    <w:p>
      <w:pPr>
        <w:pStyle w:val="Heading2"/>
      </w:pPr>
      <w:r>
        <w:t>Qdrant</w:t>
      </w:r>
    </w:p>
    <w:p>
      <w:r>
        <w:t>用于：</w:t>
      </w:r>
    </w:p>
    <w:p>
      <w:pPr>
        <w:pStyle w:val="ListBullet"/>
        <w:ind w:left="0"/>
      </w:pPr>
      <w:r>
        <w:t>document chunk embedding；</w:t>
      </w:r>
    </w:p>
    <w:p>
      <w:pPr>
        <w:pStyle w:val="ListBullet"/>
        <w:ind w:left="0"/>
      </w:pPr>
      <w:r>
        <w:t>retrieval index；</w:t>
      </w:r>
    </w:p>
    <w:p>
      <w:pPr>
        <w:pStyle w:val="ListBullet"/>
        <w:ind w:left="0"/>
      </w:pPr>
      <w:r>
        <w:t>选配的 claim / observation / paradigm note 语义检索。</w:t>
      </w:r>
    </w:p>
    <w:p>
      <w:pPr>
        <w:pStyle w:val="Heading2"/>
      </w:pPr>
      <w:r>
        <w:t>Object storage</w:t>
      </w:r>
    </w:p>
    <w:p>
      <w:r>
        <w:t>用于：</w:t>
      </w:r>
    </w:p>
    <w:p>
      <w:pPr>
        <w:pStyle w:val="ListBullet"/>
        <w:ind w:left="0"/>
      </w:pPr>
      <w:r>
        <w:t>raw capture；</w:t>
      </w:r>
    </w:p>
    <w:p>
      <w:pPr>
        <w:pStyle w:val="ListBullet"/>
        <w:ind w:left="0"/>
      </w:pPr>
      <w:r>
        <w:t>HTML snapshot；</w:t>
      </w:r>
    </w:p>
    <w:p>
      <w:pPr>
        <w:pStyle w:val="ListBullet"/>
        <w:ind w:left="0"/>
      </w:pPr>
      <w:r>
        <w:t>imported document；</w:t>
      </w:r>
    </w:p>
    <w:p>
      <w:pPr>
        <w:pStyle w:val="ListBullet"/>
        <w:ind w:left="0"/>
      </w:pPr>
      <w:r>
        <w:t>harness report；</w:t>
      </w:r>
    </w:p>
    <w:p>
      <w:pPr>
        <w:pStyle w:val="ListBullet"/>
        <w:ind w:left="0"/>
      </w:pPr>
      <w:r>
        <w:t>experiment artifact；</w:t>
      </w:r>
    </w:p>
    <w:p>
      <w:pPr>
        <w:pStyle w:val="ListBullet"/>
        <w:ind w:left="0"/>
      </w:pPr>
      <w:r>
        <w:t>generated export。</w:t>
      </w:r>
    </w:p>
    <w:p>
      <w:pPr>
        <w:pStyle w:val="Heading1"/>
      </w:pPr>
      <w:r>
        <w:t>7. 进程拓扑建议</w:t>
      </w:r>
    </w:p>
    <w:p>
      <w:pPr>
        <w:pStyle w:val="Heading2"/>
      </w:pPr>
      <w:r>
        <w:t>v0 进程集合</w:t>
      </w:r>
    </w:p>
    <w:p>
      <w:r>
        <w:t>第一阶段推荐的进程角色：</w:t>
      </w:r>
    </w:p>
    <w:p>
      <w:pPr>
        <w:pStyle w:val="ListBullet"/>
        <w:ind w:left="0"/>
      </w:pPr>
      <w:r>
        <w:t>`api`：FastAPI server</w:t>
      </w:r>
    </w:p>
    <w:p>
      <w:pPr>
        <w:pStyle w:val="ListBullet"/>
        <w:ind w:left="0"/>
      </w:pPr>
      <w:r>
        <w:t>`web`：Next.js dev/prod server</w:t>
      </w:r>
    </w:p>
    <w:p>
      <w:pPr>
        <w:pStyle w:val="ListBullet"/>
        <w:ind w:left="0"/>
      </w:pPr>
      <w:r>
        <w:t>`worker`：background worker loop</w:t>
      </w:r>
    </w:p>
    <w:p>
      <w:pPr>
        <w:pStyle w:val="ListBullet"/>
        <w:ind w:left="0"/>
      </w:pPr>
      <w:r>
        <w:t>`scheduler`：periodic tick runner</w:t>
      </w:r>
    </w:p>
    <w:p>
      <w:r>
        <w:t>这仍然可以在 docker compose 和本地脚本下运行。</w:t>
      </w:r>
    </w:p>
    <w:p>
      <w:pPr>
        <w:pStyle w:val="Heading2"/>
      </w:pPr>
      <w:r>
        <w:t>v1 可选扩展</w:t>
      </w:r>
    </w:p>
    <w:p>
      <w:r>
        <w:t>只有在需要时再加：</w:t>
      </w:r>
    </w:p>
    <w:p>
      <w:pPr>
        <w:pStyle w:val="ListBullet"/>
        <w:ind w:left="0"/>
      </w:pPr>
      <w:r>
        <w:t>`harness-worker`</w:t>
      </w:r>
    </w:p>
    <w:p>
      <w:pPr>
        <w:pStyle w:val="ListBullet"/>
        <w:ind w:left="0"/>
      </w:pPr>
      <w:r>
        <w:t>`offline-rebuild-worker`</w:t>
      </w:r>
    </w:p>
    <w:p>
      <w:pPr>
        <w:pStyle w:val="ListBullet"/>
        <w:ind w:left="0"/>
      </w:pPr>
      <w:r>
        <w:t>`governance-review-worker`</w:t>
      </w:r>
    </w:p>
    <w:p>
      <w:pPr>
        <w:pStyle w:val="ListBullet"/>
        <w:ind w:left="0"/>
      </w:pPr>
      <w:r>
        <w:t>`console-admin`（当 UI 复杂到需要拆分时）</w:t>
      </w:r>
    </w:p>
    <w:p>
      <w:pPr>
        <w:pStyle w:val="Heading1"/>
      </w:pPr>
      <w:r>
        <w:t>8. 最关键的运行流</w:t>
      </w:r>
    </w:p>
    <w:p>
      <w:pPr>
        <w:pStyle w:val="Heading2"/>
      </w:pPr>
      <w:r>
        <w:t>Flow 1 - Information ingest</w:t>
      </w:r>
    </w:p>
    <w:p>
      <w:pPr>
        <w:pStyle w:val="ListNumber"/>
      </w:pPr>
      <w:r>
        <w:t>register / update source；</w:t>
      </w:r>
    </w:p>
    <w:p>
      <w:pPr>
        <w:pStyle w:val="ListNumber"/>
      </w:pPr>
      <w:r>
        <w:t>enqueue fetch；</w:t>
      </w:r>
    </w:p>
    <w:p>
      <w:pPr>
        <w:pStyle w:val="ListNumber"/>
      </w:pPr>
      <w:r>
        <w:t>persist raw artifact；</w:t>
      </w:r>
    </w:p>
    <w:p>
      <w:pPr>
        <w:pStyle w:val="ListNumber"/>
      </w:pPr>
      <w:r>
        <w:t>normalize to observation / item；</w:t>
      </w:r>
    </w:p>
    <w:p>
      <w:pPr>
        <w:pStyle w:val="ListNumber"/>
      </w:pPr>
      <w:r>
        <w:t>optional enrich；</w:t>
      </w:r>
    </w:p>
    <w:p>
      <w:pPr>
        <w:pStyle w:val="ListNumber"/>
      </w:pPr>
      <w:r>
        <w:t>emit downstream workflow event。</w:t>
      </w:r>
    </w:p>
    <w:p>
      <w:pPr>
        <w:pStyle w:val="Heading2"/>
      </w:pPr>
      <w:r>
        <w:t>Flow 2 - Knowledge update</w:t>
      </w:r>
    </w:p>
    <w:p>
      <w:pPr>
        <w:pStyle w:val="ListNumber"/>
      </w:pPr>
      <w:r>
        <w:t>选择新增或变更 artifact；</w:t>
      </w:r>
    </w:p>
    <w:p>
      <w:pPr>
        <w:pStyle w:val="ListNumber"/>
      </w:pPr>
      <w:r>
        <w:t>抽取 entity / relation / claim；</w:t>
      </w:r>
    </w:p>
    <w:p>
      <w:pPr>
        <w:pStyle w:val="ListNumber"/>
      </w:pPr>
      <w:r>
        <w:t>写入 structured object；</w:t>
      </w:r>
    </w:p>
    <w:p>
      <w:pPr>
        <w:pStyle w:val="ListNumber"/>
      </w:pPr>
      <w:r>
        <w:t>更新 retrieval index；</w:t>
      </w:r>
    </w:p>
    <w:p>
      <w:pPr>
        <w:pStyle w:val="ListNumber"/>
      </w:pPr>
      <w:r>
        <w:t>发布 knowledge update record。</w:t>
      </w:r>
    </w:p>
    <w:p>
      <w:pPr>
        <w:pStyle w:val="Heading2"/>
      </w:pPr>
      <w:r>
        <w:t>Flow 3 - Evolution trigger</w:t>
      </w:r>
    </w:p>
    <w:p>
      <w:pPr>
        <w:pStyle w:val="ListNumber"/>
      </w:pPr>
      <w:r>
        <w:t>发现 concept 或 anomaly signal；</w:t>
      </w:r>
    </w:p>
    <w:p>
      <w:pPr>
        <w:pStyle w:val="ListNumber"/>
      </w:pPr>
      <w:r>
        <w:t>进行 self-relevance evaluation；</w:t>
      </w:r>
    </w:p>
    <w:p>
      <w:pPr>
        <w:pStyle w:val="ListNumber"/>
      </w:pPr>
      <w:r>
        <w:t>生成或更新 task；</w:t>
      </w:r>
    </w:p>
    <w:p>
      <w:pPr>
        <w:pStyle w:val="ListNumber"/>
      </w:pPr>
      <w:r>
        <w:t>必要时设计 experiment；</w:t>
      </w:r>
    </w:p>
    <w:p>
      <w:pPr>
        <w:pStyle w:val="ListNumber"/>
      </w:pPr>
      <w:r>
        <w:t>记录 decision 或 governance review 要求。</w:t>
      </w:r>
    </w:p>
    <w:p>
      <w:pPr>
        <w:pStyle w:val="Heading2"/>
      </w:pPr>
      <w:r>
        <w:t>Flow 4 - Harness and governance</w:t>
      </w:r>
    </w:p>
    <w:p>
      <w:pPr>
        <w:pStyle w:val="ListNumber"/>
      </w:pPr>
      <w:r>
        <w:t>执行目标 harness suite；</w:t>
      </w:r>
    </w:p>
    <w:p>
      <w:pPr>
        <w:pStyle w:val="ListNumber"/>
      </w:pPr>
      <w:r>
        <w:t>生成 evaluation artifact；</w:t>
      </w:r>
    </w:p>
    <w:p>
      <w:pPr>
        <w:pStyle w:val="ListNumber"/>
      </w:pPr>
      <w:r>
        <w:t>将结果挂接到 experiment / review；</w:t>
      </w:r>
    </w:p>
    <w:p>
      <w:pPr>
        <w:pStyle w:val="ListNumber"/>
      </w:pPr>
      <w:r>
        <w:t>更新 model / decision policy。</w:t>
      </w:r>
    </w:p>
    <w:p>
      <w:pPr>
        <w:pStyle w:val="Heading1"/>
      </w:pPr>
      <w:r>
        <w:t>9. 必须避免的架构反模式</w:t>
      </w:r>
    </w:p>
    <w:p>
      <w:r>
        <w:t>不要让运行时演化成下面这些形态：</w:t>
      </w:r>
    </w:p>
    <w:p>
      <w:pPr>
        <w:pStyle w:val="ListBullet"/>
        <w:ind w:left="0"/>
      </w:pPr>
      <w:r>
        <w:t>HTTP routers 直接承载大量核心业务逻辑；</w:t>
      </w:r>
    </w:p>
    <w:p>
      <w:pPr>
        <w:pStyle w:val="ListBullet"/>
        <w:ind w:left="0"/>
      </w:pPr>
      <w:r>
        <w:t>用 Qdrant 代替 durable structured state；</w:t>
      </w:r>
    </w:p>
    <w:p>
      <w:pPr>
        <w:pStyle w:val="ListBullet"/>
        <w:ind w:left="0"/>
      </w:pPr>
      <w:r>
        <w:t>用 Redis 存长期 workflow 真相；</w:t>
      </w:r>
    </w:p>
    <w:p>
      <w:pPr>
        <w:pStyle w:val="ListBullet"/>
        <w:ind w:left="0"/>
      </w:pPr>
      <w:r>
        <w:t>所有 job 混成一个 giant worker 且没有 artifact discipline；</w:t>
      </w:r>
    </w:p>
    <w:p>
      <w:pPr>
        <w:pStyle w:val="ListBullet"/>
        <w:ind w:left="0"/>
      </w:pPr>
      <w:r>
        <w:t>prompts 成为唯一的领域逻辑表达；</w:t>
      </w:r>
    </w:p>
    <w:p>
      <w:pPr>
        <w:pStyle w:val="ListBullet"/>
        <w:ind w:left="0"/>
      </w:pPr>
      <w:r>
        <w:t>在 modular contracts 未稳定前就过早微服务化。</w:t>
      </w:r>
    </w:p>
    <w:p>
      <w:pPr>
        <w:pStyle w:val="Heading1"/>
      </w:pPr>
      <w:r>
        <w:t>10. 给 Codex 的实施优先级</w:t>
      </w:r>
    </w:p>
    <w:p>
      <w:r>
        <w:t>Codex 应按下面顺序落地运行时：</w:t>
      </w:r>
    </w:p>
    <w:p>
      <w:pPr>
        <w:pStyle w:val="ListNumber"/>
      </w:pPr>
      <w:r>
        <w:t>先稳定 1 个 API 进程和 1 个 worker 进程；</w:t>
      </w:r>
    </w:p>
    <w:p>
      <w:pPr>
        <w:pStyle w:val="ListNumber"/>
      </w:pPr>
      <w:r>
        <w:t>统一 DB、Redis、Qdrant、对象存储适配器；</w:t>
      </w:r>
    </w:p>
    <w:p>
      <w:pPr>
        <w:pStyle w:val="ListNumber"/>
      </w:pPr>
      <w:r>
        <w:t>引入类事件化的内部 workflow contract；</w:t>
      </w:r>
    </w:p>
    <w:p>
      <w:pPr>
        <w:pStyle w:val="ListNumber"/>
      </w:pPr>
      <w:r>
        <w:t>将 harness execution 与 request handling 隔离；</w:t>
      </w:r>
    </w:p>
    <w:p>
      <w:pPr>
        <w:pStyle w:val="ListNumber"/>
      </w:pPr>
      <w:r>
        <w:t>只有在 task / experiment 状态稳定后，再补 governance review jobs。</w:t>
      </w:r>
    </w:p>
    <w:p>
      <w:pPr>
        <w:pStyle w:val="Heading1"/>
      </w:pPr>
      <w:r>
        <w:t>11. 成功标准</w:t>
      </w:r>
    </w:p>
    <w:p>
      <w:r>
        <w:t>当系统可以做到下面这些事时，这份参考架构就算成功：</w:t>
      </w:r>
    </w:p>
    <w:p>
      <w:pPr>
        <w:pStyle w:val="ListBullet"/>
        <w:ind w:left="0"/>
      </w:pPr>
      <w:r>
        <w:t>durably ingest information；</w:t>
      </w:r>
    </w:p>
    <w:p>
      <w:pPr>
        <w:pStyle w:val="ListBullet"/>
        <w:ind w:left="0"/>
      </w:pPr>
      <w:r>
        <w:t>将其提升为 structured knowledge；</w:t>
      </w:r>
    </w:p>
    <w:p>
      <w:pPr>
        <w:pStyle w:val="ListBullet"/>
        <w:ind w:left="0"/>
      </w:pPr>
      <w:r>
        <w:t>由新信号触发 task 与 experiment；</w:t>
      </w:r>
    </w:p>
    <w:p>
      <w:pPr>
        <w:pStyle w:val="ListBullet"/>
        <w:ind w:left="0"/>
      </w:pPr>
      <w:r>
        <w:t>通过 harness run 对自身进行评测；</w:t>
      </w:r>
    </w:p>
    <w:p>
      <w:pPr>
        <w:pStyle w:val="ListBullet"/>
        <w:ind w:left="0"/>
      </w:pPr>
      <w:r>
        <w:t>在不推倒当前技术栈的情况下完成以上流程。</w:t>
      </w:r>
    </w:p>
    <w:p>
      <w:r>
        <w:t>这才是从 MyAttention 向 IKE 过渡的正确架构桥梁。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6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