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start_date, NVL2(end_date, 'end in 2 weeks', sysdate) AS "End Date"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f_promotional_menus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NVL(overtime_rate, 0) AS "Overtime Rate"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NVL(to_char(overtime_rate), '$5.00') AS "New Overtime Rate"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  <w:br w:type="textWrapping"/>
        <w:t xml:space="preserve">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to the f_staffs table returns the last names for the employees. If an employee does not have a last name, then the return will be a manager ID, but if both those are null, the output will be null. This query returns all last names when executed because all employees have last names.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SELECT first_name, last_name, to_char(hire_date, 'Month')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SELECT first_name, last_name, NULLIF(to_char(hire_date, 'Month'), 'September') AS “Null September”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NVL(specialty, 'No Specialty') AS "Specialty"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d_partners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SUBSTR(to_char(phone, '9999999999'), 5, 8) AS "New Phone"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d_clients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