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24CB9" w14:textId="414DF80F" w:rsidR="00AE781D" w:rsidRPr="006F4E5F" w:rsidRDefault="00E84BA5" w:rsidP="006F4E5F">
      <w:pPr>
        <w:jc w:val="center"/>
        <w:rPr>
          <w:rFonts w:ascii="Times New Roman" w:hAnsi="Times New Roman" w:cs="Times New Roman"/>
          <w:b/>
          <w:bCs/>
        </w:rPr>
      </w:pPr>
      <w:r w:rsidRPr="006F4E5F">
        <w:rPr>
          <w:rFonts w:ascii="Times New Roman" w:hAnsi="Times New Roman" w:cs="Times New Roman"/>
          <w:b/>
          <w:bCs/>
        </w:rPr>
        <w:t>Methods</w:t>
      </w:r>
    </w:p>
    <w:p w14:paraId="67323E66" w14:textId="0D90BEED" w:rsidR="00E84BA5" w:rsidRPr="006F4E5F" w:rsidRDefault="00E84BA5" w:rsidP="006F4E5F">
      <w:pPr>
        <w:rPr>
          <w:rFonts w:ascii="Times New Roman" w:hAnsi="Times New Roman" w:cs="Times New Roman"/>
        </w:rPr>
      </w:pPr>
    </w:p>
    <w:p w14:paraId="4E50906E" w14:textId="1913DAC5" w:rsidR="00E84BA5" w:rsidRPr="006F4E5F" w:rsidRDefault="00E84BA5" w:rsidP="006F4E5F">
      <w:pPr>
        <w:rPr>
          <w:rFonts w:ascii="Times New Roman" w:hAnsi="Times New Roman" w:cs="Times New Roman"/>
          <w:b/>
          <w:bCs/>
        </w:rPr>
      </w:pPr>
      <w:r w:rsidRPr="006F4E5F">
        <w:rPr>
          <w:rFonts w:ascii="Times New Roman" w:hAnsi="Times New Roman" w:cs="Times New Roman"/>
          <w:b/>
          <w:bCs/>
        </w:rPr>
        <w:t>Participants</w:t>
      </w:r>
    </w:p>
    <w:p w14:paraId="76D85B66" w14:textId="43862E34" w:rsidR="001A3729" w:rsidRPr="006F4E5F" w:rsidRDefault="00E84BA5" w:rsidP="006F4E5F">
      <w:pPr>
        <w:rPr>
          <w:rFonts w:ascii="Times New Roman" w:hAnsi="Times New Roman" w:cs="Times New Roman"/>
        </w:rPr>
      </w:pPr>
      <w:r w:rsidRPr="006F4E5F">
        <w:rPr>
          <w:rFonts w:ascii="Times New Roman" w:hAnsi="Times New Roman" w:cs="Times New Roman"/>
        </w:rPr>
        <w:tab/>
        <w:t xml:space="preserve">Participants completed all measures during the tenth assessment wave of the Preschool Depression Study (PDS; see Supplemental Materials for full chronology of study). In this study, Participants were initially screened at preschool age for the study using the Preschool Feelings Checklist (PFC) </w:t>
      </w:r>
      <w:r w:rsidRPr="006F4E5F">
        <w:rPr>
          <w:rFonts w:ascii="Times New Roman" w:hAnsi="Times New Roman" w:cs="Times New Roman"/>
        </w:rPr>
        <w:fldChar w:fldCharType="begin"/>
      </w:r>
      <w:r w:rsidR="00656AC5" w:rsidRPr="006F4E5F">
        <w:rPr>
          <w:rFonts w:ascii="Times New Roman" w:hAnsi="Times New Roman" w:cs="Times New Roman"/>
        </w:rPr>
        <w:instrText xml:space="preserve"> ADDIN ZOTERO_ITEM CSL_CITATION {"citationID":"hV53ISdB","properties":{"formattedCitation":"(Luby et al., 2004)","plainCitation":"(Luby et al., 2004)","noteIndex":0},"citationItems":[{"id":332,"uris":["http://zotero.org/users/5754653/items/C8TUNSGY"],"uri":["http://zotero.org/users/5754653/items/C8TUNSGY"],"itemData":{"id":332,"type":"article-journal","abstract":"Objective: Childhood depression is widely underrecognized in primary health care settings. This phenomenon appears to increase with younger age. Evidence has been provided for a valid depressive syndrome among preschool children. Based on the need for the earliest possible identification of depression, the development of a brief screening measure to capture young children with markers of depression from these community settings was developed and tested. Method: A group of 174 preschool children underwent a comprehensive psychiatric assessment. The majority of this study group was ascertained from primary care settings using a 20-item checklist designed to capture depressive symptoms in young children. The assessment included the Diagnostic Interview Schedule for Children Version modified for young children and the Child Behavior Checklist. Ratings on the checklist were subsequently compared with these independent measures of psychopathology using several analytic strategies. Results: The Preschool Feelings Checklist demonstrated high internal consistency, and 16 items showed strong associations with independent diagnostic measures of internalizing symptoms and major depressive disorder. The Preschool Feelings Checklist demonstrated high specificity and sensitivity for the identification of major depressive disorder at a cutoff score 3 or more. Conclusions: The Preschool Feelings Checklist is a brief and valid screening measure highly feasible for use in primary care settings. It demonstrated utility for the identification of preschoolers in need of formal mental health evaluation for depression. J. Am. Acad. Child Adolesc. Psychiatry, 2004;43(6):708–717. Key Words: preschool, major depressive disorder, screening.","container-title":"Journal of the American Academy of Child &amp; Adolescent Psychiatry","DOI":"10.1097/01.chi.0000121066.29744.08","ISSN":"08908567","issue":"6","language":"en","page":"708-717","source":"CrossRef","title":"The Preschool Feelings Checklist: A Brief and Sensitive Screening Measure for Depression in Young Children","title-short":"The Preschool Feelings Checklist","volume":"43","author":[{"family":"Luby","given":"Joan L."},{"family":"Heffelfinger","given":"Amy"},{"family":"Koenig-McNaught","given":"Amy L."},{"family":"Brown","given":"Kathy"},{"family":"Spitznagel","given":"Edward"}],"issued":{"date-parts":[["2004",6]]}}}],"schema":"https://github.com/citation-style-language/schema/raw/master/csl-citation.json"} </w:instrText>
      </w:r>
      <w:r w:rsidRPr="006F4E5F">
        <w:rPr>
          <w:rFonts w:ascii="Times New Roman" w:hAnsi="Times New Roman" w:cs="Times New Roman"/>
        </w:rPr>
        <w:fldChar w:fldCharType="separate"/>
      </w:r>
      <w:r w:rsidR="00656AC5" w:rsidRPr="006F4E5F">
        <w:rPr>
          <w:rFonts w:ascii="Times New Roman" w:hAnsi="Times New Roman" w:cs="Times New Roman"/>
        </w:rPr>
        <w:t>(Luby et al., 2004)</w:t>
      </w:r>
      <w:r w:rsidRPr="006F4E5F">
        <w:rPr>
          <w:rFonts w:ascii="Times New Roman" w:hAnsi="Times New Roman" w:cs="Times New Roman"/>
        </w:rPr>
        <w:fldChar w:fldCharType="end"/>
      </w:r>
      <w:r w:rsidRPr="006F4E5F">
        <w:rPr>
          <w:rFonts w:ascii="Times New Roman" w:hAnsi="Times New Roman" w:cs="Times New Roman"/>
        </w:rPr>
        <w:t xml:space="preserve"> in order to recruit children with high and low symptoms of depression. Children were excluded if they presented with chronic illness, marked speech and/or language delays and/or neurologic or autism spectrum disorders. An additional 40 currently healthy children were added at school age. Of those, </w:t>
      </w:r>
      <w:r w:rsidR="00AA471E" w:rsidRPr="006F4E5F">
        <w:rPr>
          <w:rFonts w:ascii="Times New Roman" w:hAnsi="Times New Roman" w:cs="Times New Roman"/>
        </w:rPr>
        <w:t>118</w:t>
      </w:r>
      <w:r w:rsidRPr="006F4E5F">
        <w:rPr>
          <w:rFonts w:ascii="Times New Roman" w:hAnsi="Times New Roman" w:cs="Times New Roman"/>
        </w:rPr>
        <w:t xml:space="preserve"> participants completed the social feedback task</w:t>
      </w:r>
      <w:r w:rsidR="00D40FFC" w:rsidRPr="006F4E5F">
        <w:rPr>
          <w:rFonts w:ascii="Times New Roman" w:hAnsi="Times New Roman" w:cs="Times New Roman"/>
        </w:rPr>
        <w:t xml:space="preserve">. Of those, one participant was excluded due to technical errors during the social feedback task, and two participants were excluded due to intelligence quotients (IQ) below 70. Of those 115 remaining participants, 99 had completed and has useable data for the </w:t>
      </w:r>
      <w:r w:rsidR="00AB0EC1" w:rsidRPr="006F4E5F">
        <w:rPr>
          <w:rFonts w:ascii="Times New Roman" w:hAnsi="Times New Roman" w:cs="Times New Roman"/>
        </w:rPr>
        <w:t>behavioral</w:t>
      </w:r>
      <w:r w:rsidR="00D40FFC" w:rsidRPr="006F4E5F">
        <w:rPr>
          <w:rFonts w:ascii="Times New Roman" w:hAnsi="Times New Roman" w:cs="Times New Roman"/>
        </w:rPr>
        <w:t xml:space="preserve"> reward/loss task, 110 had completed a self-report measure of depression, and 115 had completed a self-report measure of social anxiety.</w:t>
      </w:r>
    </w:p>
    <w:p w14:paraId="0AD81C79" w14:textId="1FC903D5" w:rsidR="001A3729" w:rsidRPr="006F4E5F" w:rsidRDefault="001A3729" w:rsidP="006F4E5F">
      <w:pPr>
        <w:rPr>
          <w:rFonts w:ascii="Times New Roman" w:hAnsi="Times New Roman" w:cs="Times New Roman"/>
        </w:rPr>
      </w:pPr>
    </w:p>
    <w:p w14:paraId="7DA4CCDB" w14:textId="16D40B7D" w:rsidR="001A3729" w:rsidRPr="006F4E5F" w:rsidRDefault="001A3729" w:rsidP="006F4E5F">
      <w:pPr>
        <w:rPr>
          <w:rFonts w:ascii="Times New Roman" w:hAnsi="Times New Roman" w:cs="Times New Roman"/>
          <w:b/>
          <w:bCs/>
        </w:rPr>
      </w:pPr>
      <w:r w:rsidRPr="006F4E5F">
        <w:rPr>
          <w:rFonts w:ascii="Times New Roman" w:hAnsi="Times New Roman" w:cs="Times New Roman"/>
          <w:b/>
          <w:bCs/>
        </w:rPr>
        <w:t>Measures</w:t>
      </w:r>
    </w:p>
    <w:p w14:paraId="5FC96558" w14:textId="2A5308C8" w:rsidR="001A3729" w:rsidRPr="006F4E5F" w:rsidRDefault="001A3729" w:rsidP="006F4E5F">
      <w:pPr>
        <w:rPr>
          <w:rFonts w:ascii="Times New Roman" w:hAnsi="Times New Roman" w:cs="Times New Roman"/>
        </w:rPr>
      </w:pPr>
      <w:r w:rsidRPr="006F4E5F">
        <w:rPr>
          <w:rFonts w:ascii="Times New Roman" w:hAnsi="Times New Roman" w:cs="Times New Roman"/>
        </w:rPr>
        <w:t>Depression severity</w:t>
      </w:r>
    </w:p>
    <w:p w14:paraId="460D54EF" w14:textId="44AA4C13" w:rsidR="007F0E12" w:rsidRPr="006F4E5F" w:rsidRDefault="007F0E12" w:rsidP="006F4E5F">
      <w:pPr>
        <w:ind w:firstLine="720"/>
        <w:rPr>
          <w:rFonts w:ascii="Times New Roman" w:hAnsi="Times New Roman" w:cs="Times New Roman"/>
        </w:rPr>
      </w:pPr>
      <w:r w:rsidRPr="006F4E5F">
        <w:rPr>
          <w:rFonts w:ascii="Times New Roman" w:hAnsi="Times New Roman" w:cs="Times New Roman"/>
          <w:bCs/>
        </w:rPr>
        <w:t>Depression severity</w:t>
      </w:r>
      <w:r w:rsidRPr="006F4E5F">
        <w:rPr>
          <w:rFonts w:ascii="Times New Roman" w:hAnsi="Times New Roman" w:cs="Times New Roman"/>
        </w:rPr>
        <w:t xml:space="preserve"> </w:t>
      </w:r>
      <w:r w:rsidR="00E806C1" w:rsidRPr="006F4E5F">
        <w:rPr>
          <w:rFonts w:ascii="Times New Roman" w:hAnsi="Times New Roman" w:cs="Times New Roman"/>
        </w:rPr>
        <w:t>was</w:t>
      </w:r>
      <w:r w:rsidRPr="006F4E5F">
        <w:rPr>
          <w:rFonts w:ascii="Times New Roman" w:hAnsi="Times New Roman" w:cs="Times New Roman"/>
        </w:rPr>
        <w:t xml:space="preserve"> measured using the Child Depression Inventory–2 (CDI-2) </w:t>
      </w:r>
      <w:r w:rsidRPr="006F4E5F">
        <w:rPr>
          <w:rFonts w:ascii="Times New Roman" w:hAnsi="Times New Roman" w:cs="Times New Roman"/>
        </w:rPr>
        <w:fldChar w:fldCharType="begin"/>
      </w:r>
      <w:r w:rsidRPr="006F4E5F">
        <w:rPr>
          <w:rFonts w:ascii="Times New Roman" w:hAnsi="Times New Roman" w:cs="Times New Roman"/>
        </w:rPr>
        <w:instrText xml:space="preserve"> ADDIN ZOTERO_ITEM CSL_CITATION {"citationID":"a1adg8p92s0","properties":{"formattedCitation":"(Kovacs, 1992)","plainCitation":"(Kovacs, 1992)","noteIndex":0},"citationItems":[{"id":19632,"uris":["http://zotero.org/users/5754653/items/DTBF3FHI"],"uri":["http://zotero.org/users/5754653/items/DTBF3FHI"],"itemData":{"id":19632,"type":"book","event-place":"Toronto, ON","publisher":"Multi-Health Systems, Inc.","publisher-place":"Toronto, ON","title":"Children’s depression inventory","author":[{"family":"Kovacs","given":"M"}],"issued":{"date-parts":[["1992"]]}}}],"schema":"https://github.com/citation-style-language/schema/raw/master/csl-citation.json"} </w:instrText>
      </w:r>
      <w:r w:rsidRPr="006F4E5F">
        <w:rPr>
          <w:rFonts w:ascii="Times New Roman" w:hAnsi="Times New Roman" w:cs="Times New Roman"/>
        </w:rPr>
        <w:fldChar w:fldCharType="separate"/>
      </w:r>
      <w:r w:rsidRPr="006F4E5F">
        <w:rPr>
          <w:rFonts w:ascii="Times New Roman" w:hAnsi="Times New Roman" w:cs="Times New Roman"/>
        </w:rPr>
        <w:t>(Kovacs, 1992)</w:t>
      </w:r>
      <w:r w:rsidRPr="006F4E5F">
        <w:rPr>
          <w:rFonts w:ascii="Times New Roman" w:hAnsi="Times New Roman" w:cs="Times New Roman"/>
        </w:rPr>
        <w:fldChar w:fldCharType="end"/>
      </w:r>
      <w:r w:rsidRPr="006F4E5F">
        <w:rPr>
          <w:rFonts w:ascii="Times New Roman" w:hAnsi="Times New Roman" w:cs="Times New Roman"/>
        </w:rPr>
        <w:t xml:space="preserve"> for participants less than 18 years-old and Beck Depression Inventory–II (BDI–II) </w:t>
      </w:r>
      <w:r w:rsidRPr="006F4E5F">
        <w:rPr>
          <w:rFonts w:ascii="Times New Roman" w:hAnsi="Times New Roman" w:cs="Times New Roman"/>
        </w:rPr>
        <w:fldChar w:fldCharType="begin"/>
      </w:r>
      <w:r w:rsidRPr="006F4E5F">
        <w:rPr>
          <w:rFonts w:ascii="Times New Roman" w:hAnsi="Times New Roman" w:cs="Times New Roman"/>
        </w:rPr>
        <w:instrText xml:space="preserve"> ADDIN ZOTERO_ITEM CSL_CITATION {"citationID":"tWZ3HKXZ","properties":{"formattedCitation":"(Dozois et al., 1998)","plainCitation":"(Dozois et al., 1998)","noteIndex":0},"citationItems":[{"id":1318,"uris":["http://zotero.org/users/5754653/items/GNZF6ESN"],"uri":["http://zotero.org/users/5754653/items/GNZF6ESN"],"itemData":{"id":1318,"type":"article-journal","container-title":"Psychological Assessment","issue":"2","language":"en","page":"83-89","source":"Zotero","title":"A Psychometric Evaluation of the Beck Depression Inventory-II","volume":"10","author":[{"family":"Dozois","given":"David J A"},{"family":"Dobson","given":"Keith S"},{"family":"Ahnberg","given":"Jamie L"}],"issued":{"date-parts":[["1998"]]}}}],"schema":"https://github.com/citation-style-language/schema/raw/master/csl-citation.json"} </w:instrText>
      </w:r>
      <w:r w:rsidRPr="006F4E5F">
        <w:rPr>
          <w:rFonts w:ascii="Times New Roman" w:hAnsi="Times New Roman" w:cs="Times New Roman"/>
        </w:rPr>
        <w:fldChar w:fldCharType="separate"/>
      </w:r>
      <w:r w:rsidRPr="006F4E5F">
        <w:rPr>
          <w:rFonts w:ascii="Times New Roman" w:hAnsi="Times New Roman" w:cs="Times New Roman"/>
        </w:rPr>
        <w:t>(Dozois et al., 1998)</w:t>
      </w:r>
      <w:r w:rsidRPr="006F4E5F">
        <w:rPr>
          <w:rFonts w:ascii="Times New Roman" w:hAnsi="Times New Roman" w:cs="Times New Roman"/>
        </w:rPr>
        <w:fldChar w:fldCharType="end"/>
      </w:r>
      <w:r w:rsidRPr="006F4E5F">
        <w:rPr>
          <w:rFonts w:ascii="Times New Roman" w:hAnsi="Times New Roman" w:cs="Times New Roman"/>
        </w:rPr>
        <w:t xml:space="preserve"> for participants 18 years-old and older. The CDI-2 includes 28 items scored on a three point Likert scale. The BDI-II includes 21 items scored on a four point Likert scale. Both measures assess self-reported depression symptoms in the past 2 weeks and have excellent internal consistency (CDI-2: </w:t>
      </w:r>
      <w:r w:rsidRPr="006F4E5F">
        <w:rPr>
          <w:rFonts w:ascii="Times New Roman" w:hAnsi="Times New Roman" w:cs="Times New Roman"/>
        </w:rPr>
        <w:sym w:font="Symbol" w:char="F061"/>
      </w:r>
      <w:r w:rsidRPr="006F4E5F">
        <w:rPr>
          <w:rFonts w:ascii="Times New Roman" w:hAnsi="Times New Roman" w:cs="Times New Roman"/>
        </w:rPr>
        <w:t xml:space="preserve">=0.91; BDI-II: </w:t>
      </w:r>
      <w:r w:rsidRPr="006F4E5F">
        <w:rPr>
          <w:rFonts w:ascii="Times New Roman" w:hAnsi="Times New Roman" w:cs="Times New Roman"/>
        </w:rPr>
        <w:sym w:font="Symbol" w:char="F061"/>
      </w:r>
      <w:r w:rsidRPr="006F4E5F">
        <w:rPr>
          <w:rFonts w:ascii="Times New Roman" w:hAnsi="Times New Roman" w:cs="Times New Roman"/>
        </w:rPr>
        <w:t xml:space="preserve">=0.91) and test-retest reliability (CDI-2: </w:t>
      </w:r>
      <w:r w:rsidRPr="006F4E5F">
        <w:rPr>
          <w:rFonts w:ascii="Times New Roman" w:hAnsi="Times New Roman" w:cs="Times New Roman"/>
          <w:i/>
        </w:rPr>
        <w:t>r</w:t>
      </w:r>
      <w:r w:rsidRPr="006F4E5F">
        <w:rPr>
          <w:rFonts w:ascii="Times New Roman" w:hAnsi="Times New Roman" w:cs="Times New Roman"/>
        </w:rPr>
        <w:t xml:space="preserve">=0.89; BDI-II: </w:t>
      </w:r>
      <w:r w:rsidRPr="006F4E5F">
        <w:rPr>
          <w:rFonts w:ascii="Times New Roman" w:hAnsi="Times New Roman" w:cs="Times New Roman"/>
          <w:i/>
        </w:rPr>
        <w:t>r</w:t>
      </w:r>
      <w:r w:rsidRPr="006F4E5F">
        <w:rPr>
          <w:rFonts w:ascii="Times New Roman" w:hAnsi="Times New Roman" w:cs="Times New Roman"/>
        </w:rPr>
        <w:t xml:space="preserve">=0.93) </w:t>
      </w:r>
      <w:r w:rsidRPr="006F4E5F">
        <w:rPr>
          <w:rFonts w:ascii="Times New Roman" w:hAnsi="Times New Roman" w:cs="Times New Roman"/>
        </w:rPr>
        <w:fldChar w:fldCharType="begin"/>
      </w:r>
      <w:r w:rsidRPr="006F4E5F">
        <w:rPr>
          <w:rFonts w:ascii="Times New Roman" w:hAnsi="Times New Roman" w:cs="Times New Roman"/>
        </w:rPr>
        <w:instrText xml:space="preserve"> ADDIN ZOTERO_ITEM CSL_CITATION {"citationID":"aa6dam7s12","properties":{"formattedCitation":"(Beck et al., 1996; Dozois et al., 1998; Kovacs, 1992)","plainCitation":"(Beck et al., 1996; Dozois et al., 1998; Kovacs, 1992)","noteIndex":0},"citationItems":[{"id":1318,"uris":["http://zotero.org/users/5754653/items/GNZF6ESN"],"uri":["http://zotero.org/users/5754653/items/GNZF6ESN"],"itemData":{"id":1318,"type":"article-journal","container-title":"Psychological Assessment","issue":"2","language":"en","page":"83-89","source":"Zotero","title":"A Psychometric Evaluation of the Beck Depression Inventory-II","volume":"10","author":[{"family":"Dozois","given":"David J A"},{"family":"Dobson","given":"Keith S"},{"family":"Ahnberg","given":"Jamie L"}],"issued":{"date-parts":[["1998"]]}}},{"id":1324,"uris":["http://zotero.org/users/5754653/items/WM2PV6J4"],"uri":["http://zotero.org/users/5754653/items/WM2PV6J4"],"itemData":{"id":1324,"type":"book","event-place":"Harcourt Brace; Toronto","publisher":"The Psychological Corporation","publisher-place":"Harcourt Brace; Toronto","title":"Beck depression inventory-II","author":[{"family":"Beck","given":"A. T."},{"family":"Steer","given":"R. A."},{"family":"Brown","given":"G. K."}],"issued":{"date-parts":[["1996"]]}}},{"id":19632,"uris":["http://zotero.org/users/5754653/items/DTBF3FHI"],"uri":["http://zotero.org/users/5754653/items/DTBF3FHI"],"itemData":{"id":19632,"type":"book","event-place":"Toronto, ON","publisher":"Multi-Health Systems, Inc.","publisher-place":"Toronto, ON","title":"Children’s depression inventory","author":[{"family":"Kovacs","given":"M"}],"issued":{"date-parts":[["1992"]]}}}],"schema":"https://github.com/citation-style-language/schema/raw/master/csl-citation.json"} </w:instrText>
      </w:r>
      <w:r w:rsidRPr="006F4E5F">
        <w:rPr>
          <w:rFonts w:ascii="Times New Roman" w:hAnsi="Times New Roman" w:cs="Times New Roman"/>
        </w:rPr>
        <w:fldChar w:fldCharType="separate"/>
      </w:r>
      <w:r w:rsidRPr="006F4E5F">
        <w:rPr>
          <w:rFonts w:ascii="Times New Roman" w:hAnsi="Times New Roman" w:cs="Times New Roman"/>
        </w:rPr>
        <w:t>(Beck et al., 1996; Dozois et al., 1998; Kovacs, 1992)</w:t>
      </w:r>
      <w:r w:rsidRPr="006F4E5F">
        <w:rPr>
          <w:rFonts w:ascii="Times New Roman" w:hAnsi="Times New Roman" w:cs="Times New Roman"/>
        </w:rPr>
        <w:fldChar w:fldCharType="end"/>
      </w:r>
      <w:r w:rsidRPr="006F4E5F">
        <w:rPr>
          <w:rFonts w:ascii="Times New Roman" w:hAnsi="Times New Roman" w:cs="Times New Roman"/>
        </w:rPr>
        <w:t>.</w:t>
      </w:r>
    </w:p>
    <w:p w14:paraId="46DB593D" w14:textId="77777777" w:rsidR="00E806C1" w:rsidRPr="006F4E5F" w:rsidRDefault="00E806C1" w:rsidP="006F4E5F">
      <w:pPr>
        <w:ind w:firstLine="720"/>
        <w:rPr>
          <w:rFonts w:ascii="Times New Roman" w:hAnsi="Times New Roman" w:cs="Times New Roman"/>
        </w:rPr>
      </w:pPr>
    </w:p>
    <w:p w14:paraId="6B5573CA" w14:textId="4E84B480" w:rsidR="001A3729" w:rsidRPr="006F4E5F" w:rsidRDefault="00FA7D9C" w:rsidP="006F4E5F">
      <w:pPr>
        <w:rPr>
          <w:rFonts w:ascii="Times New Roman" w:hAnsi="Times New Roman" w:cs="Times New Roman"/>
        </w:rPr>
      </w:pPr>
      <w:r w:rsidRPr="006F4E5F">
        <w:rPr>
          <w:rFonts w:ascii="Times New Roman" w:hAnsi="Times New Roman" w:cs="Times New Roman"/>
        </w:rPr>
        <w:t>Social anxiety severity</w:t>
      </w:r>
    </w:p>
    <w:p w14:paraId="38B25853" w14:textId="7B1BCDA4" w:rsidR="007F0E12" w:rsidRPr="006F4E5F" w:rsidRDefault="007F0E12" w:rsidP="006F4E5F">
      <w:pPr>
        <w:ind w:firstLine="720"/>
        <w:rPr>
          <w:rFonts w:ascii="Times New Roman" w:hAnsi="Times New Roman" w:cs="Times New Roman"/>
        </w:rPr>
      </w:pPr>
      <w:r w:rsidRPr="006F4E5F">
        <w:rPr>
          <w:rFonts w:ascii="Times New Roman" w:hAnsi="Times New Roman" w:cs="Times New Roman"/>
          <w:bCs/>
        </w:rPr>
        <w:t>Social anxiety severity</w:t>
      </w:r>
      <w:r w:rsidRPr="006F4E5F">
        <w:rPr>
          <w:rFonts w:ascii="Times New Roman" w:hAnsi="Times New Roman" w:cs="Times New Roman"/>
        </w:rPr>
        <w:t xml:space="preserve"> </w:t>
      </w:r>
      <w:r w:rsidR="00E806C1" w:rsidRPr="006F4E5F">
        <w:rPr>
          <w:rFonts w:ascii="Times New Roman" w:hAnsi="Times New Roman" w:cs="Times New Roman"/>
        </w:rPr>
        <w:t>was</w:t>
      </w:r>
      <w:r w:rsidRPr="006F4E5F">
        <w:rPr>
          <w:rFonts w:ascii="Times New Roman" w:hAnsi="Times New Roman" w:cs="Times New Roman"/>
        </w:rPr>
        <w:t xml:space="preserve"> measured using the Social Interaction Anxiety Scale (SIAS-6) and Social Phobia Scale (SPS-6) </w:t>
      </w:r>
      <w:r w:rsidRPr="006F4E5F">
        <w:rPr>
          <w:rFonts w:ascii="Times New Roman" w:hAnsi="Times New Roman" w:cs="Times New Roman"/>
        </w:rPr>
        <w:fldChar w:fldCharType="begin"/>
      </w:r>
      <w:r w:rsidRPr="006F4E5F">
        <w:rPr>
          <w:rFonts w:ascii="Times New Roman" w:hAnsi="Times New Roman" w:cs="Times New Roman"/>
        </w:rPr>
        <w:instrText xml:space="preserve"> ADDIN ZOTERO_ITEM CSL_CITATION {"citationID":"a1fjsarrv5f","properties":{"formattedCitation":"(Peters et al., 2012)","plainCitation":"(Peters et al., 2012)","noteIndex":0},"citationItems":[{"id":1326,"uris":["http://zotero.org/users/5754653/items/NRYGEG9C"],"uri":["http://zotero.org/users/5754653/items/NRYGEG9C"],"itemData":{"id":1326,"type":"article-journal","abstract":"Shortened forms of the Social Interaction Anxiety Scale (SIAS) and the Social Phobia Scale (SPS) were developed using nonparametric item response theory methods. Using data from socially phobic participants enrolled in 5 treatment trials (N ϭ 456), 2 six-item scales (the SIAS-6 and the SPS-6) were developed. The validity of the scores on the SIAS-6 and the SPS-6 was then tested using traditional methods for their convergent validity in an independent clinical sample and a student sample, as well as for their sensitivity to change and diagnostic sensitivity in the clinical sample. The scores on the SIAS-6 and the SPS-6 correlated as well as the scores on the original SIAS and SPS, with scores on measures of related constructs, discriminated well between those with and without a diagnosis of social phobia, providing cutoffs for diagnosis and were as sensitive to measuring change associated with treatment as were the SIAS and SPS. Together, the SIAS-6 and the SPS-6 appear to be an efficient method of measuring symptoms of social phobia and provide a brief screening tool.","container-title":"Psychological Assessment","DOI":"10.1037/a0024544","ISSN":"1939-134X, 1040-3590","issue":"1","language":"en","page":"66-76","source":"Crossref","title":"Development of a short form Social Interaction Anxiety (SIAS) and Social Phobia Scale (SPS) using nonparametric item response theory: The SIAS-6 and the SPS-6.","title-short":"Development of a short form Social Interaction Anxiety (SIAS) and Social Phobia Scale (SPS) using nonparametric item response theory","volume":"24","author":[{"family":"Peters","given":"Lorna"},{"family":"Sunderland","given":"Matthew"},{"family":"Andrews","given":"Gavin"},{"family":"Rapee","given":"Ronald M."},{"family":"Mattick","given":"Richard P."}],"issued":{"date-parts":[["2012"]]}}}],"schema":"https://github.com/citation-style-language/schema/raw/master/csl-citation.json"} </w:instrText>
      </w:r>
      <w:r w:rsidRPr="006F4E5F">
        <w:rPr>
          <w:rFonts w:ascii="Times New Roman" w:hAnsi="Times New Roman" w:cs="Times New Roman"/>
        </w:rPr>
        <w:fldChar w:fldCharType="separate"/>
      </w:r>
      <w:r w:rsidRPr="006F4E5F">
        <w:rPr>
          <w:rFonts w:ascii="Times New Roman" w:hAnsi="Times New Roman" w:cs="Times New Roman"/>
        </w:rPr>
        <w:t>(Peters et al., 2012)</w:t>
      </w:r>
      <w:r w:rsidRPr="006F4E5F">
        <w:rPr>
          <w:rFonts w:ascii="Times New Roman" w:hAnsi="Times New Roman" w:cs="Times New Roman"/>
        </w:rPr>
        <w:fldChar w:fldCharType="end"/>
      </w:r>
      <w:r w:rsidRPr="006F4E5F">
        <w:rPr>
          <w:rFonts w:ascii="Times New Roman" w:hAnsi="Times New Roman" w:cs="Times New Roman"/>
        </w:rPr>
        <w:t xml:space="preserve">—a scale that combines the two scales and was developed as an abbreviated version of the full SIAS/SPS </w:t>
      </w:r>
      <w:r w:rsidRPr="006F4E5F">
        <w:rPr>
          <w:rFonts w:ascii="Times New Roman" w:hAnsi="Times New Roman" w:cs="Times New Roman"/>
        </w:rPr>
        <w:fldChar w:fldCharType="begin"/>
      </w:r>
      <w:r w:rsidRPr="006F4E5F">
        <w:rPr>
          <w:rFonts w:ascii="Times New Roman" w:hAnsi="Times New Roman" w:cs="Times New Roman"/>
        </w:rPr>
        <w:instrText xml:space="preserve"> ADDIN ZOTERO_ITEM CSL_CITATION {"citationID":"a2clm5geca7","properties":{"formattedCitation":"(Mattick &amp; Clarke, 1998)","plainCitation":"(Mattick &amp; Clarke, 1998)","noteIndex":0},"citationItems":[{"id":1328,"uris":["http://zotero.org/users/5754653/items/YLQD57D7"],"uri":["http://zotero.org/users/5754653/items/YLQD57D7"],"itemData":{"id":1328,"type":"article-journal","container-title":"Behaviour Research and Therapy","language":"en","page":"16","source":"Zotero","title":"Development and validation of measures of social phobia scrutiny fear and social interaction anxiety","author":[{"family":"Mattick","given":"Richard P"},{"family":"Clarke","given":"J Christopher"}],"issued":{"date-parts":[["1998"]]}}}],"schema":"https://github.com/citation-style-language/schema/raw/master/csl-citation.json"} </w:instrText>
      </w:r>
      <w:r w:rsidRPr="006F4E5F">
        <w:rPr>
          <w:rFonts w:ascii="Times New Roman" w:hAnsi="Times New Roman" w:cs="Times New Roman"/>
        </w:rPr>
        <w:fldChar w:fldCharType="separate"/>
      </w:r>
      <w:r w:rsidRPr="006F4E5F">
        <w:rPr>
          <w:rFonts w:ascii="Times New Roman" w:hAnsi="Times New Roman" w:cs="Times New Roman"/>
        </w:rPr>
        <w:t>(Mattick &amp; Clarke, 1998)</w:t>
      </w:r>
      <w:r w:rsidRPr="006F4E5F">
        <w:rPr>
          <w:rFonts w:ascii="Times New Roman" w:hAnsi="Times New Roman" w:cs="Times New Roman"/>
        </w:rPr>
        <w:fldChar w:fldCharType="end"/>
      </w:r>
      <w:r w:rsidRPr="006F4E5F">
        <w:rPr>
          <w:rFonts w:ascii="Times New Roman" w:hAnsi="Times New Roman" w:cs="Times New Roman"/>
        </w:rPr>
        <w:t xml:space="preserve"> using Item Response Theory modeling. This scale includes 6 items rated on a five point Likert scale from each of the SIAS-6 and SPS-6, comprising one total scale. The SIAS/SPS-6 assesses self-reported current symptoms of social anxiety/phobia (with no specific time frame given) and has excellent internal consistency (</w:t>
      </w:r>
      <w:r w:rsidRPr="006F4E5F">
        <w:rPr>
          <w:rFonts w:ascii="Times New Roman" w:hAnsi="Times New Roman" w:cs="Times New Roman"/>
        </w:rPr>
        <w:sym w:font="Symbol" w:char="F061"/>
      </w:r>
      <w:r w:rsidRPr="006F4E5F">
        <w:rPr>
          <w:rFonts w:ascii="Times New Roman" w:hAnsi="Times New Roman" w:cs="Times New Roman"/>
        </w:rPr>
        <w:t xml:space="preserve"> &gt; 0.90) and test-retest reliability (</w:t>
      </w:r>
      <w:r w:rsidRPr="006F4E5F">
        <w:rPr>
          <w:rFonts w:ascii="Times New Roman" w:hAnsi="Times New Roman" w:cs="Times New Roman"/>
          <w:i/>
        </w:rPr>
        <w:t>r</w:t>
      </w:r>
      <w:r w:rsidRPr="006F4E5F">
        <w:rPr>
          <w:rFonts w:ascii="Times New Roman" w:hAnsi="Times New Roman" w:cs="Times New Roman"/>
        </w:rPr>
        <w:t xml:space="preserve"> &gt; 0.91) </w:t>
      </w:r>
      <w:r w:rsidRPr="006F4E5F">
        <w:rPr>
          <w:rFonts w:ascii="Times New Roman" w:hAnsi="Times New Roman" w:cs="Times New Roman"/>
        </w:rPr>
        <w:fldChar w:fldCharType="begin"/>
      </w:r>
      <w:r w:rsidRPr="006F4E5F">
        <w:rPr>
          <w:rFonts w:ascii="Times New Roman" w:hAnsi="Times New Roman" w:cs="Times New Roman"/>
        </w:rPr>
        <w:instrText xml:space="preserve"> ADDIN ZOTERO_ITEM CSL_CITATION {"citationID":"a176hf00c4k","properties":{"formattedCitation":"(Mattick &amp; Clarke, 1998; Osman et al., 1998)","plainCitation":"(Mattick &amp; Clarke, 1998; Osman et al., 1998)","noteIndex":0},"citationItems":[{"id":1468,"uris":["http://zotero.org/users/5754653/items/SF3H3SV4"],"uri":["http://zotero.org/users/5754653/items/SF3H3SV4"],"itemData":{"id":1468,"type":"article-journal","container-title":"Journal of Psychopathology and Behavioral Assessment","issue":"3","language":"en","page":"249-264","source":"Zotero","title":"The Social Phobia and Social Interaction Anxiety Scales: Evaluation of Psychometric Properties","volume":"20","author":[{"family":"Osman","given":"Augustine"},{"family":"Gutierrez","given":"Peter M"},{"family":"Barrios","given":"Francisco X"},{"family":"Kopper","given":"Beverly A"},{"family":"Chiros","given":"Christine E"}],"issued":{"date-parts":[["1998"]]}}},{"id":1328,"uris":["http://zotero.org/users/5754653/items/YLQD57D7"],"uri":["http://zotero.org/users/5754653/items/YLQD57D7"],"itemData":{"id":1328,"type":"article-journal","container-title":"Behaviour Research and Therapy","language":"en","page":"16","source":"Zotero","title":"Development and validation of measures of social phobia scrutiny fear and social interaction anxiety","author":[{"family":"Mattick","given":"Richard P"},{"family":"Clarke","given":"J Christopher"}],"issued":{"date-parts":[["1998"]]}}}],"schema":"https://github.com/citation-style-language/schema/raw/master/csl-citation.json"} </w:instrText>
      </w:r>
      <w:r w:rsidRPr="006F4E5F">
        <w:rPr>
          <w:rFonts w:ascii="Times New Roman" w:hAnsi="Times New Roman" w:cs="Times New Roman"/>
        </w:rPr>
        <w:fldChar w:fldCharType="separate"/>
      </w:r>
      <w:r w:rsidRPr="006F4E5F">
        <w:rPr>
          <w:rFonts w:ascii="Times New Roman" w:hAnsi="Times New Roman" w:cs="Times New Roman"/>
        </w:rPr>
        <w:t>(Mattick &amp; Clarke, 1998; Osman et al., 1998)</w:t>
      </w:r>
      <w:r w:rsidRPr="006F4E5F">
        <w:rPr>
          <w:rFonts w:ascii="Times New Roman" w:hAnsi="Times New Roman" w:cs="Times New Roman"/>
        </w:rPr>
        <w:fldChar w:fldCharType="end"/>
      </w:r>
      <w:r w:rsidRPr="006F4E5F">
        <w:rPr>
          <w:rFonts w:ascii="Times New Roman" w:hAnsi="Times New Roman" w:cs="Times New Roman"/>
        </w:rPr>
        <w:t>.</w:t>
      </w:r>
    </w:p>
    <w:p w14:paraId="0F70B451" w14:textId="77777777" w:rsidR="00E806C1" w:rsidRPr="006F4E5F" w:rsidRDefault="00E806C1" w:rsidP="006F4E5F">
      <w:pPr>
        <w:ind w:firstLine="720"/>
        <w:rPr>
          <w:rFonts w:ascii="Times New Roman" w:hAnsi="Times New Roman" w:cs="Times New Roman"/>
        </w:rPr>
      </w:pPr>
    </w:p>
    <w:p w14:paraId="2C6F008E" w14:textId="540D7627" w:rsidR="00FA7D9C" w:rsidRPr="006F4E5F" w:rsidRDefault="00FA7D9C" w:rsidP="006F4E5F">
      <w:pPr>
        <w:rPr>
          <w:rFonts w:ascii="Times New Roman" w:hAnsi="Times New Roman" w:cs="Times New Roman"/>
        </w:rPr>
      </w:pPr>
      <w:r w:rsidRPr="006F4E5F">
        <w:rPr>
          <w:rFonts w:ascii="Times New Roman" w:hAnsi="Times New Roman" w:cs="Times New Roman"/>
        </w:rPr>
        <w:t>Covariates</w:t>
      </w:r>
    </w:p>
    <w:p w14:paraId="12CD5AE4" w14:textId="52B84D73" w:rsidR="00FA7D9C" w:rsidRPr="006F4E5F" w:rsidRDefault="00FA7D9C" w:rsidP="006F4E5F">
      <w:pPr>
        <w:rPr>
          <w:rFonts w:ascii="Times New Roman" w:hAnsi="Times New Roman" w:cs="Times New Roman"/>
        </w:rPr>
      </w:pPr>
      <w:r w:rsidRPr="006F4E5F">
        <w:rPr>
          <w:rFonts w:ascii="Times New Roman" w:hAnsi="Times New Roman" w:cs="Times New Roman"/>
        </w:rPr>
        <w:tab/>
        <w:t>Covariates in multiple regression models included age at time of task, sex, race (Caucasian, African American, or Other), Hispanic ethnicity, and socioeconomic status (i.e., income-to-needs ratio).</w:t>
      </w:r>
    </w:p>
    <w:p w14:paraId="76835150" w14:textId="26D3641F" w:rsidR="00B1362C" w:rsidRPr="006F4E5F" w:rsidRDefault="00B1362C" w:rsidP="006F4E5F">
      <w:pPr>
        <w:rPr>
          <w:rFonts w:ascii="Times New Roman" w:hAnsi="Times New Roman" w:cs="Times New Roman"/>
        </w:rPr>
      </w:pPr>
    </w:p>
    <w:p w14:paraId="25F51A19" w14:textId="03F373F1" w:rsidR="00B1362C" w:rsidRPr="006F4E5F" w:rsidRDefault="00B1362C" w:rsidP="006F4E5F">
      <w:pPr>
        <w:rPr>
          <w:rFonts w:ascii="Times New Roman" w:hAnsi="Times New Roman" w:cs="Times New Roman"/>
          <w:b/>
          <w:bCs/>
        </w:rPr>
      </w:pPr>
      <w:r w:rsidRPr="006F4E5F">
        <w:rPr>
          <w:rFonts w:ascii="Times New Roman" w:hAnsi="Times New Roman" w:cs="Times New Roman"/>
          <w:b/>
          <w:bCs/>
        </w:rPr>
        <w:t>Procedure</w:t>
      </w:r>
    </w:p>
    <w:p w14:paraId="3A08646B" w14:textId="69C73DE4" w:rsidR="00063B63" w:rsidRPr="006F4E5F" w:rsidRDefault="00063B63" w:rsidP="006F4E5F">
      <w:pPr>
        <w:widowControl w:val="0"/>
        <w:jc w:val="both"/>
        <w:rPr>
          <w:rFonts w:ascii="Times New Roman" w:hAnsi="Times New Roman" w:cs="Times New Roman"/>
        </w:rPr>
      </w:pPr>
      <w:r w:rsidRPr="006F4E5F">
        <w:rPr>
          <w:rFonts w:ascii="Times New Roman" w:hAnsi="Times New Roman" w:cs="Times New Roman"/>
        </w:rPr>
        <w:t>Social feedback ERP task</w:t>
      </w:r>
    </w:p>
    <w:p w14:paraId="2860460B" w14:textId="008B81C9" w:rsidR="0074203E" w:rsidRPr="006F4E5F" w:rsidRDefault="00B1362C" w:rsidP="006F4E5F">
      <w:pPr>
        <w:widowControl w:val="0"/>
        <w:ind w:firstLine="720"/>
        <w:jc w:val="both"/>
        <w:rPr>
          <w:rFonts w:ascii="Times New Roman" w:hAnsi="Times New Roman" w:cs="Times New Roman"/>
        </w:rPr>
      </w:pPr>
      <w:r w:rsidRPr="006F4E5F">
        <w:rPr>
          <w:rFonts w:ascii="Times New Roman" w:hAnsi="Times New Roman" w:cs="Times New Roman"/>
        </w:rPr>
        <w:t>The Island Getaway task was used to measure brain responses to social feedback</w:t>
      </w:r>
      <w:r w:rsidR="0074203E" w:rsidRPr="006F4E5F">
        <w:rPr>
          <w:rFonts w:ascii="Times New Roman" w:hAnsi="Times New Roman" w:cs="Times New Roman"/>
        </w:rPr>
        <w:t>. For the task, participants are told they will be playing a game with 11 co-players in which they would be travelling in the Hawaiian Islands, and at each island, have to vote whether they want each co-</w:t>
      </w:r>
      <w:r w:rsidR="0074203E" w:rsidRPr="006F4E5F">
        <w:rPr>
          <w:rFonts w:ascii="Times New Roman" w:hAnsi="Times New Roman" w:cs="Times New Roman"/>
        </w:rPr>
        <w:lastRenderedPageBreak/>
        <w:t xml:space="preserve">player to continue on with them to the next island and then receive feedback on how co-players voted for them. Participants review information about each co-player (e.g., gender, location, personal preferences) and enter information that they are told is similarly reviewed by each co-player. Participants complete 6 rounds of “voting,” during which they vote whether to “keep” or “kick out” each co-player, and following each vote receive feedback as to whether that co-player voted to accept (“keep”) or reject (“kick out”) them (Figure </w:t>
      </w:r>
      <w:r w:rsidR="00BD484F" w:rsidRPr="006F4E5F">
        <w:rPr>
          <w:rFonts w:ascii="Times New Roman" w:hAnsi="Times New Roman" w:cs="Times New Roman"/>
        </w:rPr>
        <w:t>1</w:t>
      </w:r>
      <w:r w:rsidR="0074203E" w:rsidRPr="006F4E5F">
        <w:rPr>
          <w:rFonts w:ascii="Times New Roman" w:hAnsi="Times New Roman" w:cs="Times New Roman"/>
        </w:rPr>
        <w:t xml:space="preserve">). After each round, participants are told that one of the co-players had been sent out, and after completing the sixth round, participants are informed that they made it to the “Big Island.” Participants receive 51 trials of feedback: 25 acceptance and 25 rejection, and one randomly selected trial—a unique strength of this particular task (over tasks of only social rejection or exclusion) that yields reliable measurements of brain activity to social acceptance and rejection feedback. Co-players are randomly assigned a voting pattern for each participant such that 2 co-players reject the participant on most rounds, 2 co-players accept the participant on most rounds, and the remaining 7 co-players are equally likely to accept or reject the participant. Following the task, participants complete a brief post-task questionnaire assessing engagement in the task. This task has been validated in early adolescent, late adolescent, and young adult samples </w:t>
      </w:r>
      <w:r w:rsidR="0074203E" w:rsidRPr="006F4E5F">
        <w:rPr>
          <w:rFonts w:ascii="Times New Roman" w:hAnsi="Times New Roman" w:cs="Times New Roman"/>
        </w:rPr>
        <w:fldChar w:fldCharType="begin"/>
      </w:r>
      <w:r w:rsidR="0074203E" w:rsidRPr="006F4E5F">
        <w:rPr>
          <w:rFonts w:ascii="Times New Roman" w:hAnsi="Times New Roman" w:cs="Times New Roman"/>
        </w:rPr>
        <w:instrText xml:space="preserve"> ADDIN ZOTERO_ITEM CSL_CITATION {"citationID":"lEZ5M9sb","properties":{"formattedCitation":"(Ethridge et al., 2017; Ethridge &amp; Weinberg, 2018; Kujawa et al., 2017)","plainCitation":"(Ethridge et al., 2017; Ethridge &amp; Weinberg, 2018; Kujawa et al., 2017)","noteIndex":0},"citationItems":[{"id":286,"uris":["http://zotero.org/users/5754653/items/5K9WLTFX"],"uri":["http://zotero.org/users/5754653/items/5K9WLTFX"],"itemData":{"id":286,"type":"article-journal","abstract":"Peer relationships play a major role in adolescent development, but few methods exist for measuring social processing at the neurophysiological level. This study extends our pilot study of Island Getaway, a task for eliciting event-related potentials (ERPs) to peer feedback. We diﬀerentiated ERPs using principal components analysis (PCA) and examined associations with behavioral and self-report measures in young adolescents (N = 412). PCA revealed an early negativity in the ERP enhanced for rejection feedback, followed by a series of positivities (consistent with reward positivity [RewP], P300, and late positive potential) that were enhanced for acceptance feedback. Greater self-reported task engagement correlated with a larger RewP to acceptance and lower rates of rejecting peers. Youth higher in depressive symptoms exhibited a blunted RewP to social acceptance and reported lower engagement. Results highlight ERP components sensitive to peer feedback that may inform understanding of social processes relevant to typical and atypical development.","container-title":"Biological Psychology","DOI":"10.1016/j.biopsycho.2017.07.001","ISSN":"03010511","language":"en","page":"55-62","source":"CrossRef","title":"Social processing in early adolescence: Associations between neurophysiological, self-report, and behavioral measures","title-short":"Social processing in early adolescence","volume":"128","author":[{"family":"Kujawa","given":"Autumn"},{"family":"Kessel","given":"Ellen M."},{"family":"Carroll","given":"Ashley"},{"family":"Arfer","given":"Kodi B."},{"family":"Klein","given":"Daniel N."}],"issued":{"date-parts":[["2017",9]]}}},{"id":1020,"uris":["http://zotero.org/users/5754653/items/PDJJBTDS"],"uri":["http://zotero.org/users/5754653/items/PDJJBTDS"],"itemData":{"id":1020,"type":"article-journal","abstract":"Reward-related event-related potentials (ERPs) are often used to index individual diﬀerences that signal the presence or predict the onset of psychopathology. However, relatively little research has explored the psychometric properties of reward-related ERPs. Without understanding their psychometric properties, the value of using ERPs as biomarkers for psychopathology is limited. The present study, therefore, sought to establish the internal consistency reliability and convergent validity of the reward positivity (RewP) and feedback negativity (FN) elicited by two types of incentives commonly used in individual diﬀerences research – monetary and social rewards. A large, developmentally-diverse sample completed a forced-choice guessing task in which they won or lost money, as well as a social interaction task in which they received acceptance and rejection feedback. Data were analyzed at both Cz and at a frontocentral region of interest (ROI) using techniques derived from classical test theory and generalizability theory. Results demonstrated good to excellent internal consistency of the RewP and FN within 20 trials in both tasks, in addition to convergent validity between the two tasks. Results from a regression-based approach to isolating activity speciﬁc to a single response demonstrated acceptable to good internal consistency within 20 trials in both tasks, while a subtraction-based approach (ΔRewP) did not achieve acceptable internal consistency in either task. Internal consistency was not moderated by age and did not diﬀer between Cz and the frontocentral ROI; however, the magnitudes of the RewP and FN were signiﬁcantly associated with age at Cz but not at the ROI. This work replicates previous studies demonstrating good psychometric properties of the monetary RewP/FN and provides novel information about the psychometric properties of the social RewP/FN. These data support the use of reward-related ERPs elicited by multiple reward types in studies of biomarkers of psychopathology.","container-title":"International Journal of Psychophysiology","DOI":"10.1016/j.ijpsycho.2018.01.011","ISSN":"01678760","language":"en","page":"311-322","source":"Crossref","title":"Psychometric properties of neural responses to monetary and social rewards across development","volume":"132","author":[{"family":"Ethridge","given":"Paige"},{"family":"Weinberg","given":"Anna"}],"issued":{"date-parts":[["2018",10]]}}},{"id":388,"uris":["http://zotero.org/users/5754653/items/P45RE6L5"],"uri":["http://zotero.org/users/5754653/items/P45RE6L5"],"itemData":{"id":388,"type":"article-journal","abstract":"Reward processing is often considered to be a monolithic construct, with different incentive types eliciting equivalent neural and behavioral responses. The majority of the literature on reward processing has used monetary incentives to elicit rewardrelated activity, yet social incentives may be particularly important due to their powerful ability to shape behavior. Findings from studies comparing social and monetary rewards have identified both overlapping and distinct responses. In order to explore whether reward processing is domain general or category specific (i.e., the same or different across reward types), the present study recorded ERPs from early adolescents (ages 12–13) and emerging adults (ages 18–25) while they completed social and monetary reward tasks. Temporospatial principal components analysis revealed morphologically similar reward positivities (RewPs) in the social and monetary reward tasks in each age group. In early adolescents, no significant difference was found between the magnitude of the RewP to social and monetary rewards. In emerging adults, however, the RewP to monetary rewards was significantly larger than the RewP to social rewards. Additionally, responses to feedback between the two tasks were not significantly correlated in either age group. These results suggest that both domain-general and category-specific processes underlie neural responses to rewards and that the relative incentive value of different types of rewards may change across development. Findings from this study have important implications for understanding the role that neural response to rewards plays in the development of psychopathology during adolescence.","container-title":"Psychophysiology","DOI":"10.1111/psyp.12957","ISSN":"00485772","issue":"12","language":"en","page":"1786-1799","source":"Crossref","title":"Neural responses to social and monetary reward in early adolescence and emerging adulthood","volume":"54","author":[{"family":"Ethridge","given":"Paige"},{"family":"Kujawa","given":"Autumn"},{"family":"Dirks","given":"Melanie A."},{"family":"Arfer","given":"Kodi B."},{"family":"Kessel","given":"Ellen M."},{"family":"Klein","given":"Daniel N."},{"family":"Weinberg","given":"Anna"}],"issued":{"date-parts":[["2017",12]]}}}],"schema":"https://github.com/citation-style-language/schema/raw/master/csl-citation.json"} </w:instrText>
      </w:r>
      <w:r w:rsidR="0074203E" w:rsidRPr="006F4E5F">
        <w:rPr>
          <w:rFonts w:ascii="Times New Roman" w:hAnsi="Times New Roman" w:cs="Times New Roman"/>
        </w:rPr>
        <w:fldChar w:fldCharType="separate"/>
      </w:r>
      <w:r w:rsidR="0074203E" w:rsidRPr="006F4E5F">
        <w:rPr>
          <w:rFonts w:ascii="Times New Roman" w:hAnsi="Times New Roman" w:cs="Times New Roman"/>
        </w:rPr>
        <w:t>(Ethridge et al., 2017; Ethridge &amp; Weinberg, 2018; Kujawa et al., 2017)</w:t>
      </w:r>
      <w:r w:rsidR="0074203E" w:rsidRPr="006F4E5F">
        <w:rPr>
          <w:rFonts w:ascii="Times New Roman" w:hAnsi="Times New Roman" w:cs="Times New Roman"/>
        </w:rPr>
        <w:fldChar w:fldCharType="end"/>
      </w:r>
      <w:r w:rsidR="0074203E" w:rsidRPr="006F4E5F">
        <w:rPr>
          <w:rFonts w:ascii="Times New Roman" w:hAnsi="Times New Roman" w:cs="Times New Roman"/>
        </w:rPr>
        <w:t>.</w:t>
      </w:r>
    </w:p>
    <w:p w14:paraId="2DB3861F" w14:textId="1B9E459C" w:rsidR="00B1362C" w:rsidRPr="006F4E5F" w:rsidRDefault="00B1362C" w:rsidP="006F4E5F">
      <w:pPr>
        <w:rPr>
          <w:rFonts w:ascii="Times New Roman" w:hAnsi="Times New Roman" w:cs="Times New Roman"/>
        </w:rPr>
      </w:pPr>
    </w:p>
    <w:p w14:paraId="21E13183" w14:textId="121BEA6E" w:rsidR="00063B63" w:rsidRPr="006F4E5F" w:rsidRDefault="00063B63" w:rsidP="006F4E5F">
      <w:pPr>
        <w:rPr>
          <w:rFonts w:ascii="Times New Roman" w:hAnsi="Times New Roman" w:cs="Times New Roman"/>
        </w:rPr>
      </w:pPr>
      <w:r w:rsidRPr="006F4E5F">
        <w:rPr>
          <w:rFonts w:ascii="Times New Roman" w:hAnsi="Times New Roman" w:cs="Times New Roman"/>
        </w:rPr>
        <w:t>Behavioral reward bias and loss avoidance task</w:t>
      </w:r>
    </w:p>
    <w:p w14:paraId="5F6837FE" w14:textId="2E42C6A9" w:rsidR="00063B63" w:rsidRPr="006F4E5F" w:rsidRDefault="00063B63" w:rsidP="006F4E5F">
      <w:pPr>
        <w:pStyle w:val="NormalWeb"/>
        <w:widowControl w:val="0"/>
        <w:spacing w:before="0" w:beforeAutospacing="0" w:after="0" w:afterAutospacing="0"/>
        <w:ind w:firstLine="720"/>
        <w:jc w:val="both"/>
      </w:pPr>
      <w:r w:rsidRPr="006F4E5F">
        <w:t xml:space="preserve">To measure </w:t>
      </w:r>
      <w:r w:rsidRPr="006F4E5F">
        <w:rPr>
          <w:bCs/>
        </w:rPr>
        <w:t>reward bias and loss avoidance</w:t>
      </w:r>
      <w:r w:rsidRPr="006F4E5F">
        <w:t xml:space="preserve"> we used the Probabilistic Incentive Learning Task (PILT), specifically two modified versions </w:t>
      </w:r>
      <w:r w:rsidRPr="006F4E5F">
        <w:fldChar w:fldCharType="begin"/>
      </w:r>
      <w:r w:rsidRPr="006F4E5F">
        <w:instrText xml:space="preserve"> ADDIN ZOTERO_ITEM CSL_CITATION {"citationID":"a1biom2dbcn","properties":{"formattedCitation":"(Heerey et al., 2008; Pizzagalli et al., 2005)","plainCitation":"(Heerey et al., 2008; Pizzagalli et al., 2005)","noteIndex":0},"citationItems":[{"id":1249,"uris":["http://zotero.org/users/5754653/items/IXKGMVYJ"],"uri":["http://zotero.org/users/5754653/items/IXKGMVYJ"],"itemData":{"id":1249,"type":"article-journal","abstract":"Background: Deﬁcits in motivated behavior and decision-making ﬁgure prominently in the behavioral syndrome that characterizes schizophrenia and are difﬁcult both to treat and to understand. One explanation for these deﬁcits is that schizophrenia decreases sensitivity to rewards in the environment. An alternate explanation is that sensitivity to rewards is intact but that poor integration of affective with cognitive information impairs the ability to use this information to guide behavior.\nMethods: We tested reward sensitivity with a modiﬁed version of an existing signal detection task with asymmetric reinforcement and decision-making with a probabilistic decision-making task in 40 participants with schizophrenia and 26 healthy participants.\nResults: Results showed normal sensitivity to reward in participants with schizophrenia but differences in choice patterns on the decisionmaking task. A logistic regression model of the decision-making data showed that participants with schizophrenia differed from healthy participants in the ability to weigh potential outcomes, speciﬁcally potential losses, when choosing between competing response options. Deﬁcits in working memory ability accounted for group differences in ability to use potential outcomes during decision-making.\nConclusions: These results suggest that the implicit mechanisms that drive reward-based learning are surprisingly intact in schizophrenia but that poor ability to integrate cognitive and affective information when calculating the value of possible choices might hamper the ability to use such information during explicit decision-making.","container-title":"Biological Psychiatry","DOI":"10.1016/j.biopsych.2008.02.015","ISSN":"00063223","issue":"1","language":"en","page":"62-69","source":"Crossref","title":"Decision-Making Impairments in the Context of Intact Reward Sensitivity in Schizophrenia","volume":"64","author":[{"family":"Heerey","given":"Erin A."},{"family":"Bell-Warren","given":"Kimberly R."},{"family":"Gold","given":"James M."}],"issued":{"date-parts":[["2008",7]]}}},{"id":1136,"uris":["http://zotero.org/users/5754653/items/BQSFKVQC"],"uri":["http://zotero.org/users/5754653/items/BQSFKVQC"],"itemData":{"id":1136,"type":"article-journal","abstract":"Background: Difficulties in defining and characterizing phenotypes has hindered progress in psychiatric genetics and clinical neuroscience. Decreased approach-related behavior and anhedonia (lack of responsiveness to pleasure) are considered cardinal features of depression, but few studies have used laboratory-based measures to objectively characterize these constructs.\nMethods: To assess hedonic capacity in relation to depressive, particularly anhedonic, symptoms, 62 participants completed a signal-detection task based on a differential reinforcement schedule. Anhedonia was operationalized as decreased reward responsiveness.\nResults: Unequal frequency of reward between two correct responses produced a response bias (i.e., a systematic preference to identify the stimulus paired with the more frequent reward). Subjects with elevated depressive symptoms (Beck Depression Inventory scores Ն 16) failed to show a response bias. Impaired reward responsiveness predicted higher anhedonic symptoms 1 month later, after controlling for general negative affectivity.\nConclusions: Impaired tendency to modulate behavior as a function of prior reinforcement might underline diminished hedonic capacity in depression. When applied to a clinical population, objective assessments of participants’ propensity to modulate behavior as a function of reward might provide a powerful tool for improving the phenotypic definition of depression and thus offer a reliable behavioral screening approach for neuroscience studies of depression.","container-title":"Biological Psychiatry","DOI":"10.1016/j.biopsych.2004.11.026","ISSN":"00063223","issue":"4","language":"en","page":"319-327","source":"Crossref","title":"Toward an objective characterization of an anhedonic phenotype: A signal-detection approach","title-short":"Toward an objective characterization of an anhedonic phenotype","volume":"57","author":[{"family":"Pizzagalli","given":"Diego A."},{"family":"Jahn","given":"Allison L."},{"family":"O’Shea","given":"James P."}],"issued":{"date-parts":[["2005",2]]}}}],"schema":"https://github.com/citation-style-language/schema/raw/master/csl-citation.json"} </w:instrText>
      </w:r>
      <w:r w:rsidRPr="006F4E5F">
        <w:fldChar w:fldCharType="separate"/>
      </w:r>
      <w:r w:rsidRPr="006F4E5F">
        <w:t>(Heerey et al., 2008; Pizzagalli et al., 2005)</w:t>
      </w:r>
      <w:r w:rsidRPr="006F4E5F">
        <w:fldChar w:fldCharType="end"/>
      </w:r>
      <w:r w:rsidRPr="006F4E5F">
        <w:t xml:space="preserve">, here termed PILT-Positive and PILT-Negative, to assess </w:t>
      </w:r>
      <w:r w:rsidR="002A05F0" w:rsidRPr="006F4E5F">
        <w:t>reward bias</w:t>
      </w:r>
      <w:r w:rsidRPr="006F4E5F">
        <w:t xml:space="preserve"> and loss</w:t>
      </w:r>
      <w:r w:rsidR="002A05F0" w:rsidRPr="006F4E5F">
        <w:t xml:space="preserve"> avoidance</w:t>
      </w:r>
      <w:r w:rsidRPr="006F4E5F">
        <w:t xml:space="preserve"> respectively. </w:t>
      </w:r>
      <w:r w:rsidR="00C30426" w:rsidRPr="006F4E5F">
        <w:t>These</w:t>
      </w:r>
      <w:r w:rsidR="00083D64" w:rsidRPr="006F4E5F">
        <w:t xml:space="preserve"> task</w:t>
      </w:r>
      <w:r w:rsidR="00C30426" w:rsidRPr="006F4E5F">
        <w:t>s</w:t>
      </w:r>
      <w:r w:rsidR="00083D64" w:rsidRPr="006F4E5F">
        <w:t xml:space="preserve"> </w:t>
      </w:r>
      <w:r w:rsidR="00C30426" w:rsidRPr="006F4E5F">
        <w:t>have</w:t>
      </w:r>
      <w:r w:rsidR="00083D64" w:rsidRPr="006F4E5F">
        <w:t xml:space="preserve"> been used in adult and pediatric samples </w:t>
      </w:r>
      <w:r w:rsidR="00083D64" w:rsidRPr="006F4E5F">
        <w:fldChar w:fldCharType="begin"/>
      </w:r>
      <w:r w:rsidR="00083D64" w:rsidRPr="006F4E5F">
        <w:instrText xml:space="preserve"> ADDIN ZOTERO_ITEM CSL_CITATION {"citationID":"kCM3pYva","properties":{"formattedCitation":"(Heerey et al., 2008; Luking et al., 2016; Luking, Neiman, et al., 2015; Luking, Pagliaccio, et al., 2015; Pizzagalli et al., 2005, 2008)","plainCitation":"(Heerey et al., 2008; Luking et al., 2016; Luking, Neiman, et al., 2015; Luking, Pagliaccio, et al., 2015; Pizzagalli et al., 2005, 2008)","noteIndex":0},"citationItems":[{"id":1136,"uris":["http://zotero.org/users/5754653/items/BQSFKVQC"],"uri":["http://zotero.org/users/5754653/items/BQSFKVQC"],"itemData":{"id":1136,"type":"article-journal","abstract":"Background: Difficulties in defining and characterizing phenotypes has hindered progress in psychiatric genetics and clinical neuroscience. Decreased approach-related behavior and anhedonia (lack of responsiveness to pleasure) are considered cardinal features of depression, but few studies have used laboratory-based measures to objectively characterize these constructs.\nMethods: To assess hedonic capacity in relation to depressive, particularly anhedonic, symptoms, 62 participants completed a signal-detection task based on a differential reinforcement schedule. Anhedonia was operationalized as decreased reward responsiveness.\nResults: Unequal frequency of reward between two correct responses produced a response bias (i.e., a systematic preference to identify the stimulus paired with the more frequent reward). Subjects with elevated depressive symptoms (Beck Depression Inventory scores Ն 16) failed to show a response bias. Impaired reward responsiveness predicted higher anhedonic symptoms 1 month later, after controlling for general negative affectivity.\nConclusions: Impaired tendency to modulate behavior as a function of prior reinforcement might underline diminished hedonic capacity in depression. When applied to a clinical population, objective assessments of participants’ propensity to modulate behavior as a function of reward might provide a powerful tool for improving the phenotypic definition of depression and thus offer a reliable behavioral screening approach for neuroscience studies of depression.","container-title":"Biological Psychiatry","DOI":"10.1016/j.biopsych.2004.11.026","ISSN":"00063223","issue":"4","language":"en","page":"319-327","source":"Crossref","title":"Toward an objective characterization of an anhedonic phenotype: A signal-detection approach","title-short":"Toward an objective characterization of an anhedonic phenotype","volume":"57","author":[{"family":"Pizzagalli","given":"Diego A."},{"family":"Jahn","given":"Allison L."},{"family":"O’Shea","given":"James P."}],"issued":{"date-parts":[["2005",2]]}}},{"id":724,"uris":["http://zotero.org/users/5754653/items/RDHYBCA8"],"uri":["http://zotero.org/users/5754653/items/RDHYBCA8"],"itemData":{"id":724,"type":"article-journal","abstract":"Objective: Anhedonia, the lack of reactivity to pleasurable stimuli, is a cardinal feature of depression that has received renewed interest as a potential endophenotype of this debilitating disease. The goal of the present study was to test the hypothesis that individuals with major depression are characterized by blunted reward responsiveness, particularly when anhedonic symptoms are prominent.\nMethods: A probabilistic reward task rooted within signal-detection theory was utilized to objectively assess hedonic capacity in 23 unmedicated subjects meeting DSM-IV criteria for major depressive disorder (MDD) and 25 matched control subjects recruited from the community. Hedonic capacity was deﬁned as reward responsiveness – i.e., the participants’ propensity to modulate behavior as a function of reward.\nResults: Compared to controls, MDD subjects showed signiﬁcantly reduced reward responsiveness. Trial-by-trial probability analyses revealed that MDD subjects, while responsive to delivery of single rewards, were impaired at integrating reinforcement history over time and expressing a response bias toward a more frequently rewarded cue in the absence of immediate reward. This selective impairment correlated with self-reported anhedonic symptoms, even after considering anxiety symptoms and general distress.\nConclusions: These ﬁndings indicate that MDD is characterized by an impaired tendency to modulate behavior as a function of prior reinforcements, and provides initial clues about which aspects of hedonic processing might be dysfunctional in depression. Ó 2008 Elsevier Ltd. All rights reserved.","container-title":"Journal of Psychiatric Research","DOI":"10.1016/j.jpsychires.2008.03.001","ISSN":"00223956","issue":"1","language":"en","page":"76-87","source":"Crossref","title":"Reduced hedonic capacity in major depressive disorder: Evidence from a probabilistic reward task","title-short":"Reduced hedonic capacity in major depressive disorder","volume":"43","author":[{"family":"Pizzagalli","given":"Diego A."},{"family":"Iosifescu","given":"Dan"},{"family":"Hallett","given":"Lindsay A."},{"family":"Ratner","given":"Kyle G."},{"family":"Fava","given":"Maurizio"}],"issued":{"date-parts":[["2008",11]]}}},{"id":1251,"uris":["http://zotero.org/users/5754653/items/LFKGPVQE"],"uri":["http://zotero.org/users/5754653/items/LFKGPVQE"],"itemData":{"id":1251,"type":"article-journal","container-title":"Journal of Clinical Child &amp; Adolescent Psychology","DOI":"10.1080/15374416.2015.1012721","ISSN":"1537-4416, 1537-4424","issue":"3","language":"en","page":"450-462","source":"Crossref","title":"Reduced Hedonic Capacity/Approach Motivation Relates to Blunted Responsivity to Gain and Loss Feedback in Children","volume":"46","author":[{"family":"Luking","given":"Katherine R."},{"family":"Neiman","given":"Jamie S."},{"family":"Luby","given":"Joan L."},{"family":"Barch","given":"Deanna M."}],"issued":{"date-parts":[["2015"]]}}},{"id":1256,"uris":["http://zotero.org/users/5754653/items/PHH6TRK4"],"uri":["http://zotero.org/users/5754653/items/PHH6TRK4"],"itemData":{"id":1256,"type":"article-journal","abstract":"Conclusion: In children, individual differences in speciﬁc depressive symptoms and recurrence of maternal depression signiﬁcantly predicted gain approach/loss avoidance, but the presence/absence of maternal MDD did not. Child depressive symptoms characterized by low positive affect (anhedonia) were related to blunted gain responsiveness, whereas elevated depressed/negative mood was related to enhanced loss responsiveness. Findings suggest that relations between gain approach and negative mood may be an important distinction between those at high versus low risk for MDD.","container-title":"Journal of the American Academy of Child &amp; Adolescent Psychiatry","DOI":"10.1016/j.jaac.2015.05.010","ISSN":"08908567","issue":"8","language":"en","page":"643-651","source":"Crossref","title":"Child Gain Approach and Loss Avoidance Behavior: Relationships With Depression Risk, Negative Mood, and Anhedonia","title-short":"Child Gain Approach and Loss Avoidance Behavior","volume":"54","author":[{"family":"Luking","given":"Katherine R."},{"family":"Pagliaccio","given":"David"},{"family":"Luby","given":"Joan L."},{"family":"Barch","given":"Deanna M."}],"issued":{"date-parts":[["2015",8]]}}},{"id":1249,"uris":["http://zotero.org/users/5754653/items/IXKGMVYJ"],"uri":["http://zotero.org/users/5754653/items/IXKGMVYJ"],"itemData":{"id":1249,"type":"article-journal","abstract":"Background: Deﬁcits in motivated behavior and decision-making ﬁgure prominently in the behavioral syndrome that characterizes schizophrenia and are difﬁcult both to treat and to understand. One explanation for these deﬁcits is that schizophrenia decreases sensitivity to rewards in the environment. An alternate explanation is that sensitivity to rewards is intact but that poor integration of affective with cognitive information impairs the ability to use this information to guide behavior.\nMethods: We tested reward sensitivity with a modiﬁed version of an existing signal detection task with asymmetric reinforcement and decision-making with a probabilistic decision-making task in 40 participants with schizophrenia and 26 healthy participants.\nResults: Results showed normal sensitivity to reward in participants with schizophrenia but differences in choice patterns on the decisionmaking task. A logistic regression model of the decision-making data showed that participants with schizophrenia differed from healthy participants in the ability to weigh potential outcomes, speciﬁcally potential losses, when choosing between competing response options. Deﬁcits in working memory ability accounted for group differences in ability to use potential outcomes during decision-making.\nConclusions: These results suggest that the implicit mechanisms that drive reward-based learning are surprisingly intact in schizophrenia but that poor ability to integrate cognitive and affective information when calculating the value of possible choices might hamper the ability to use such information during explicit decision-making.","container-title":"Biological Psychiatry","DOI":"10.1016/j.biopsych.2008.02.015","ISSN":"00063223","issue":"1","language":"en","page":"62-69","source":"Crossref","title":"Decision-Making Impairments in the Context of Intact Reward Sensitivity in Schizophrenia","volume":"64","author":[{"family":"Heerey","given":"Erin A."},{"family":"Bell-Warren","given":"Kimberly R."},{"family":"Gold","given":"James M."}],"issued":{"date-parts":[["2008",7]]}}},{"id":1079,"uris":["http://zotero.org/users/5754653/items/AMC49ARZ"],"uri":["http://zotero.org/users/5754653/items/AMC49ARZ"],"itemData":{"id":1079,"type":"article-journal","abstract":"The large impact of loss of reward on behavior has been well documented in adult populations. However, whether responsiveness to loss relative to gain is similarly elevated in child versus adult populations remains unclear. It is also unclear whether relations between incentive behaviors and self-reported reward/punishment sensitivity are similar within different developmental stages. To investigate these questions, 7–10-year-old children (N=70) and young adults (N=70) completed the Behavioral Inhibition System/Behavioral Activation System (BIS/BAS) Scale, along with two probabilistic incentive tasks assessing gain approach and loss avoidance behavior. BIS/BAS subscales were calculated per Pagliaccio, Luking et al. 2015, which established an age invariant model of the BIS/BAS. Bias towards responses more frequently followed by gain feedback and away from responses more frequently followed by loss feedback, approach and avoidance behavior respectively, were quantified via signal detection statistics. Gain approach behavior did not differ across age groups, however children exhibited significantly elevated loss avoidance relative to adults. Children also showed greater reductions in accuracy and slower reaction times specifically following loss feedback relative to adults. Interestingly, despite age group differences in loss avoidance behavior, relations between self-report measures and approach/avoidance behaviors were similar across age groups. Participants reporting elevated motivation (BAS Drive) showed both elevated gain approach and elevated loss avoidance, with both types of behavior predicting unique variance in BAS Drive. Results highlight the often-neglected developmental and motivational roles of responsiveness to loss of reward.","container-title":"Emotion","DOI":"10.1037/emo0000122","ISSN":"1931-1516, 1528-3542","issue":"3","language":"en","page":"338-348","source":"Crossref","title":"Do losses loom larger for children than adults?","volume":"16","author":[{"family":"Luking","given":"Katherine R."},{"family":"Pagliaccio","given":"David"},{"family":"Luby","given":"Joan L."},{"family":"Barch","given":"Deanna M."}],"issued":{"date-parts":[["2016",4]]}}}],"schema":"https://github.com/citation-style-language/schema/raw/master/csl-citation.json"} </w:instrText>
      </w:r>
      <w:r w:rsidR="00083D64" w:rsidRPr="006F4E5F">
        <w:fldChar w:fldCharType="separate"/>
      </w:r>
      <w:r w:rsidR="00083D64" w:rsidRPr="006F4E5F">
        <w:t>(</w:t>
      </w:r>
      <w:proofErr w:type="spellStart"/>
      <w:r w:rsidR="00083D64" w:rsidRPr="006F4E5F">
        <w:t>Heerey</w:t>
      </w:r>
      <w:proofErr w:type="spellEnd"/>
      <w:r w:rsidR="00083D64" w:rsidRPr="006F4E5F">
        <w:t xml:space="preserve"> et al., 2008; </w:t>
      </w:r>
      <w:proofErr w:type="spellStart"/>
      <w:r w:rsidR="00083D64" w:rsidRPr="006F4E5F">
        <w:t>Luking</w:t>
      </w:r>
      <w:proofErr w:type="spellEnd"/>
      <w:r w:rsidR="00083D64" w:rsidRPr="006F4E5F">
        <w:t xml:space="preserve"> et al., 2016; </w:t>
      </w:r>
      <w:proofErr w:type="spellStart"/>
      <w:r w:rsidR="00083D64" w:rsidRPr="006F4E5F">
        <w:t>Luking</w:t>
      </w:r>
      <w:proofErr w:type="spellEnd"/>
      <w:r w:rsidR="00083D64" w:rsidRPr="006F4E5F">
        <w:t xml:space="preserve">, Neiman, et al., 2015; </w:t>
      </w:r>
      <w:proofErr w:type="spellStart"/>
      <w:r w:rsidR="00083D64" w:rsidRPr="006F4E5F">
        <w:t>Luking</w:t>
      </w:r>
      <w:proofErr w:type="spellEnd"/>
      <w:r w:rsidR="00083D64" w:rsidRPr="006F4E5F">
        <w:t xml:space="preserve">, </w:t>
      </w:r>
      <w:proofErr w:type="spellStart"/>
      <w:r w:rsidR="00083D64" w:rsidRPr="006F4E5F">
        <w:t>Pagliaccio</w:t>
      </w:r>
      <w:proofErr w:type="spellEnd"/>
      <w:r w:rsidR="00083D64" w:rsidRPr="006F4E5F">
        <w:t xml:space="preserve">, et al., 2015; </w:t>
      </w:r>
      <w:proofErr w:type="spellStart"/>
      <w:r w:rsidR="00083D64" w:rsidRPr="006F4E5F">
        <w:t>Pizzagalli</w:t>
      </w:r>
      <w:proofErr w:type="spellEnd"/>
      <w:r w:rsidR="00083D64" w:rsidRPr="006F4E5F">
        <w:t xml:space="preserve"> et al., 2005, 2008)</w:t>
      </w:r>
      <w:r w:rsidR="00083D64" w:rsidRPr="006F4E5F">
        <w:fldChar w:fldCharType="end"/>
      </w:r>
      <w:r w:rsidR="00083D64" w:rsidRPr="006F4E5F">
        <w:t xml:space="preserve">. </w:t>
      </w:r>
      <w:r w:rsidRPr="006F4E5F">
        <w:t xml:space="preserve">In each trial, participants perform a perceptual discrimination and indicate whether a long or short stimulus was briefly presented (Figure </w:t>
      </w:r>
      <w:r w:rsidR="002A05F0" w:rsidRPr="006F4E5F">
        <w:t>1</w:t>
      </w:r>
      <w:r w:rsidRPr="006F4E5F">
        <w:t xml:space="preserve">). For the PILT-P, a portion of correct responses receive gain feedback while, for the PILT-N, a portion of incorrect responses receive loss feedback. For both tasks, one of the two responses (i.e. short or long, termed the RICH response) is scheduled to receive three times the amount of feedback as the alternative (LEAN) response. This leads to preferentially selecting the RICH response in the PILT-P (reward bias) and avoiding the RICH response in the PILT-N (loss avoidance) </w:t>
      </w:r>
      <w:r w:rsidRPr="006F4E5F">
        <w:fldChar w:fldCharType="begin"/>
      </w:r>
      <w:r w:rsidRPr="006F4E5F">
        <w:instrText xml:space="preserve"> ADDIN ZOTERO_ITEM CSL_CITATION {"citationID":"yg5UPoNV","properties":{"formattedCitation":"(Luking, Neiman, et al., 2015; Luking, Pagliaccio, et al., 2015; Pizzagalli et al., 2005, 2008)","plainCitation":"(Luking, Neiman, et al., 2015; Luking, Pagliaccio, et al., 2015; Pizzagalli et al., 2005, 2008)","noteIndex":0},"citationItems":[{"id":1136,"uris":["http://zotero.org/users/5754653/items/BQSFKVQC"],"uri":["http://zotero.org/users/5754653/items/BQSFKVQC"],"itemData":{"id":1136,"type":"article-journal","abstract":"Background: Difficulties in defining and characterizing phenotypes has hindered progress in psychiatric genetics and clinical neuroscience. Decreased approach-related behavior and anhedonia (lack of responsiveness to pleasure) are considered cardinal features of depression, but few studies have used laboratory-based measures to objectively characterize these constructs.\nMethods: To assess hedonic capacity in relation to depressive, particularly anhedonic, symptoms, 62 participants completed a signal-detection task based on a differential reinforcement schedule. Anhedonia was operationalized as decreased reward responsiveness.\nResults: Unequal frequency of reward between two correct responses produced a response bias (i.e., a systematic preference to identify the stimulus paired with the more frequent reward). Subjects with elevated depressive symptoms (Beck Depression Inventory scores Ն 16) failed to show a response bias. Impaired reward responsiveness predicted higher anhedonic symptoms 1 month later, after controlling for general negative affectivity.\nConclusions: Impaired tendency to modulate behavior as a function of prior reinforcement might underline diminished hedonic capacity in depression. When applied to a clinical population, objective assessments of participants’ propensity to modulate behavior as a function of reward might provide a powerful tool for improving the phenotypic definition of depression and thus offer a reliable behavioral screening approach for neuroscience studies of depression.","container-title":"Biological Psychiatry","DOI":"10.1016/j.biopsych.2004.11.026","ISSN":"00063223","issue":"4","language":"en","page":"319-327","source":"Crossref","title":"Toward an objective characterization of an anhedonic phenotype: A signal-detection approach","title-short":"Toward an objective characterization of an anhedonic phenotype","volume":"57","author":[{"family":"Pizzagalli","given":"Diego A."},{"family":"Jahn","given":"Allison L."},{"family":"O’Shea","given":"James P."}],"issued":{"date-parts":[["2005",2]]}}},{"id":724,"uris":["http://zotero.org/users/5754653/items/RDHYBCA8"],"uri":["http://zotero.org/users/5754653/items/RDHYBCA8"],"itemData":{"id":724,"type":"article-journal","abstract":"Objective: Anhedonia, the lack of reactivity to pleasurable stimuli, is a cardinal feature of depression that has received renewed interest as a potential endophenotype of this debilitating disease. The goal of the present study was to test the hypothesis that individuals with major depression are characterized by blunted reward responsiveness, particularly when anhedonic symptoms are prominent.\nMethods: A probabilistic reward task rooted within signal-detection theory was utilized to objectively assess hedonic capacity in 23 unmedicated subjects meeting DSM-IV criteria for major depressive disorder (MDD) and 25 matched control subjects recruited from the community. Hedonic capacity was deﬁned as reward responsiveness – i.e., the participants’ propensity to modulate behavior as a function of reward.\nResults: Compared to controls, MDD subjects showed signiﬁcantly reduced reward responsiveness. Trial-by-trial probability analyses revealed that MDD subjects, while responsive to delivery of single rewards, were impaired at integrating reinforcement history over time and expressing a response bias toward a more frequently rewarded cue in the absence of immediate reward. This selective impairment correlated with self-reported anhedonic symptoms, even after considering anxiety symptoms and general distress.\nConclusions: These ﬁndings indicate that MDD is characterized by an impaired tendency to modulate behavior as a function of prior reinforcements, and provides initial clues about which aspects of hedonic processing might be dysfunctional in depression. Ó 2008 Elsevier Ltd. All rights reserved.","container-title":"Journal of Psychiatric Research","DOI":"10.1016/j.jpsychires.2008.03.001","ISSN":"00223956","issue":"1","language":"en","page":"76-87","source":"Crossref","title":"Reduced hedonic capacity in major depressive disorder: Evidence from a probabilistic reward task","title-short":"Reduced hedonic capacity in major depressive disorder","volume":"43","author":[{"family":"Pizzagalli","given":"Diego A."},{"family":"Iosifescu","given":"Dan"},{"family":"Hallett","given":"Lindsay A."},{"family":"Ratner","given":"Kyle G."},{"family":"Fava","given":"Maurizio"}],"issued":{"date-parts":[["2008",11]]}}},{"id":1251,"uris":["http://zotero.org/users/5754653/items/LFKGPVQE"],"uri":["http://zotero.org/users/5754653/items/LFKGPVQE"],"itemData":{"id":1251,"type":"article-journal","container-title":"Journal of Clinical Child &amp; Adolescent Psychology","DOI":"10.1080/15374416.2015.1012721","ISSN":"1537-4416, 1537-4424","issue":"3","language":"en","page":"450-462","source":"Crossref","title":"Reduced Hedonic Capacity/Approach Motivation Relates to Blunted Responsivity to Gain and Loss Feedback in Children","volume":"46","author":[{"family":"Luking","given":"Katherine R."},{"family":"Neiman","given":"Jamie S."},{"family":"Luby","given":"Joan L."},{"family":"Barch","given":"Deanna M."}],"issued":{"date-parts":[["2015"]]}}},{"id":1256,"uris":["http://zotero.org/users/5754653/items/PHH6TRK4"],"uri":["http://zotero.org/users/5754653/items/PHH6TRK4"],"itemData":{"id":1256,"type":"article-journal","abstract":"Conclusion: In children, individual differences in speciﬁc depressive symptoms and recurrence of maternal depression signiﬁcantly predicted gain approach/loss avoidance, but the presence/absence of maternal MDD did not. Child depressive symptoms characterized by low positive affect (anhedonia) were related to blunted gain responsiveness, whereas elevated depressed/negative mood was related to enhanced loss responsiveness. Findings suggest that relations between gain approach and negative mood may be an important distinction between those at high versus low risk for MDD.","container-title":"Journal of the American Academy of Child &amp; Adolescent Psychiatry","DOI":"10.1016/j.jaac.2015.05.010","ISSN":"08908567","issue":"8","language":"en","page":"643-651","source":"Crossref","title":"Child Gain Approach and Loss Avoidance Behavior: Relationships With Depression Risk, Negative Mood, and Anhedonia","title-short":"Child Gain Approach and Loss Avoidance Behavior","volume":"54","author":[{"family":"Luking","given":"Katherine R."},{"family":"Pagliaccio","given":"David"},{"family":"Luby","given":"Joan L."},{"family":"Barch","given":"Deanna M."}],"issued":{"date-parts":[["2015",8]]}}}],"schema":"https://github.com/citation-style-language/schema/raw/master/csl-citation.json"} </w:instrText>
      </w:r>
      <w:r w:rsidRPr="006F4E5F">
        <w:fldChar w:fldCharType="separate"/>
      </w:r>
      <w:r w:rsidRPr="006F4E5F">
        <w:t>(Luking, Neiman, et al., 2015; Luking, Pagliaccio, et al., 2015; Pizzagalli et al., 2005, 2008)</w:t>
      </w:r>
      <w:r w:rsidRPr="006F4E5F">
        <w:fldChar w:fldCharType="end"/>
      </w:r>
      <w:r w:rsidRPr="006F4E5F">
        <w:t xml:space="preserve">. </w:t>
      </w:r>
    </w:p>
    <w:p w14:paraId="7478D925" w14:textId="03879B3B" w:rsidR="00BE6F5E" w:rsidRPr="006F4E5F" w:rsidRDefault="00083D64" w:rsidP="006F4E5F">
      <w:pPr>
        <w:pStyle w:val="NormalWeb"/>
        <w:widowControl w:val="0"/>
        <w:spacing w:before="0" w:beforeAutospacing="0" w:after="0" w:afterAutospacing="0"/>
        <w:ind w:firstLine="720"/>
        <w:jc w:val="both"/>
      </w:pPr>
      <w:r w:rsidRPr="006F4E5F">
        <w:t>Participants complete 20 practice trials</w:t>
      </w:r>
      <w:r w:rsidRPr="006F4E5F">
        <w:t xml:space="preserve">, followed by two blocks of ## trials each. </w:t>
      </w:r>
      <w:r w:rsidRPr="006F4E5F">
        <w:t xml:space="preserve">Feedback </w:t>
      </w:r>
      <w:r w:rsidRPr="006F4E5F">
        <w:t xml:space="preserve">was </w:t>
      </w:r>
      <w:r w:rsidRPr="006F4E5F">
        <w:t>presented in a pseudorandom order, so that no more than three trials in a row could receive feedback.</w:t>
      </w:r>
      <w:r w:rsidRPr="006F4E5F">
        <w:t xml:space="preserve"> </w:t>
      </w:r>
      <w:r w:rsidR="00BE6F5E" w:rsidRPr="006F4E5F">
        <w:t xml:space="preserve">As in prior studies </w:t>
      </w:r>
      <w:r w:rsidR="00BE6F5E" w:rsidRPr="006F4E5F">
        <w:fldChar w:fldCharType="begin"/>
      </w:r>
      <w:r w:rsidR="00BE6F5E" w:rsidRPr="006F4E5F">
        <w:instrText xml:space="preserve"> ADDIN ZOTERO_ITEM CSL_CITATION {"citationID":"74FF3rHF","properties":{"formattedCitation":"(Luking et al., 2016; Luking, Neiman, et al., 2015; Luking, Pagliaccio, et al., 2015; Pizzagalli et al., 2005)","plainCitation":"(Luking et al., 2016; Luking, Neiman, et al., 2015; Luking, Pagliaccio, et al., 2015; Pizzagalli et al., 2005)","noteIndex":0},"citationItems":[{"id":1079,"uris":["http://zotero.org/users/5754653/items/AMC49ARZ"],"uri":["http://zotero.org/users/5754653/items/AMC49ARZ"],"itemData":{"id":1079,"type":"article-journal","abstract":"The large impact of loss of reward on behavior has been well documented in adult populations. However, whether responsiveness to loss relative to gain is similarly elevated in child versus adult populations remains unclear. It is also unclear whether relations between incentive behaviors and self-reported reward/punishment sensitivity are similar within different developmental stages. To investigate these questions, 7–10-year-old children (N=70) and young adults (N=70) completed the Behavioral Inhibition System/Behavioral Activation System (BIS/BAS) Scale, along with two probabilistic incentive tasks assessing gain approach and loss avoidance behavior. BIS/BAS subscales were calculated per Pagliaccio, Luking et al. 2015, which established an age invariant model of the BIS/BAS. Bias towards responses more frequently followed by gain feedback and away from responses more frequently followed by loss feedback, approach and avoidance behavior respectively, were quantified via signal detection statistics. Gain approach behavior did not differ across age groups, however children exhibited significantly elevated loss avoidance relative to adults. Children also showed greater reductions in accuracy and slower reaction times specifically following loss feedback relative to adults. Interestingly, despite age group differences in loss avoidance behavior, relations between self-report measures and approach/avoidance behaviors were similar across age groups. Participants reporting elevated motivation (BAS Drive) showed both elevated gain approach and elevated loss avoidance, with both types of behavior predicting unique variance in BAS Drive. Results highlight the often-neglected developmental and motivational roles of responsiveness to loss of reward.","container-title":"Emotion","DOI":"10.1037/emo0000122","ISSN":"1931-1516, 1528-3542","issue":"3","language":"en","page":"338-348","source":"Crossref","title":"Do losses loom larger for children than adults?","volume":"16","author":[{"family":"Luking","given":"Katherine R."},{"family":"Pagliaccio","given":"David"},{"family":"Luby","given":"Joan L."},{"family":"Barch","given":"Deanna M."}],"issued":{"date-parts":[["2016",4]]}}},{"id":1251,"uris":["http://zotero.org/users/5754653/items/LFKGPVQE"],"uri":["http://zotero.org/users/5754653/items/LFKGPVQE"],"itemData":{"id":1251,"type":"article-journal","container-title":"Journal of Clinical Child &amp; Adolescent Psychology","DOI":"10.1080/15374416.2015.1012721","ISSN":"1537-4416, 1537-4424","issue":"3","language":"en","page":"450-462","source":"Crossref","title":"Reduced Hedonic Capacity/Approach Motivation Relates to Blunted Responsivity to Gain and Loss Feedback in Children","volume":"46","author":[{"family":"Luking","given":"Katherine R."},{"family":"Neiman","given":"Jamie S."},{"family":"Luby","given":"Joan L."},{"family":"Barch","given":"Deanna M."}],"issued":{"date-parts":[["2015"]]}}},{"id":1256,"uris":["http://zotero.org/users/5754653/items/PHH6TRK4"],"uri":["http://zotero.org/users/5754653/items/PHH6TRK4"],"itemData":{"id":1256,"type":"article-journal","abstract":"Conclusion: In children, individual differences in speciﬁc depressive symptoms and recurrence of maternal depression signiﬁcantly predicted gain approach/loss avoidance, but the presence/absence of maternal MDD did not. Child depressive symptoms characterized by low positive affect (anhedonia) were related to blunted gain responsiveness, whereas elevated depressed/negative mood was related to enhanced loss responsiveness. Findings suggest that relations between gain approach and negative mood may be an important distinction between those at high versus low risk for MDD.","container-title":"Journal of the American Academy of Child &amp; Adolescent Psychiatry","DOI":"10.1016/j.jaac.2015.05.010","ISSN":"08908567","issue":"8","language":"en","page":"643-651","source":"Crossref","title":"Child Gain Approach and Loss Avoidance Behavior: Relationships With Depression Risk, Negative Mood, and Anhedonia","title-short":"Child Gain Approach and Loss Avoidance Behavior","volume":"54","author":[{"family":"Luking","given":"Katherine R."},{"family":"Pagliaccio","given":"David"},{"family":"Luby","given":"Joan L."},{"family":"Barch","given":"Deanna M."}],"issued":{"date-parts":[["2015",8]]}}},{"id":1136,"uris":["http://zotero.org/users/5754653/items/BQSFKVQC"],"uri":["http://zotero.org/users/5754653/items/BQSFKVQC"],"itemData":{"id":1136,"type":"article-journal","abstract":"Background: Difficulties in defining and characterizing phenotypes has hindered progress in psychiatric genetics and clinical neuroscience. Decreased approach-related behavior and anhedonia (lack of responsiveness to pleasure) are considered cardinal features of depression, but few studies have used laboratory-based measures to objectively characterize these constructs.\nMethods: To assess hedonic capacity in relation to depressive, particularly anhedonic, symptoms, 62 participants completed a signal-detection task based on a differential reinforcement schedule. Anhedonia was operationalized as decreased reward responsiveness.\nResults: Unequal frequency of reward between two correct responses produced a response bias (i.e., a systematic preference to identify the stimulus paired with the more frequent reward). Subjects with elevated depressive symptoms (Beck Depression Inventory scores Ն 16) failed to show a response bias. Impaired reward responsiveness predicted higher anhedonic symptoms 1 month later, after controlling for general negative affectivity.\nConclusions: Impaired tendency to modulate behavior as a function of prior reinforcement might underline diminished hedonic capacity in depression. When applied to a clinical population, objective assessments of participants’ propensity to modulate behavior as a function of reward might provide a powerful tool for improving the phenotypic definition of depression and thus offer a reliable behavioral screening approach for neuroscience studies of depression.","container-title":"Biological Psychiatry","DOI":"10.1016/j.biopsych.2004.11.026","ISSN":"00063223","issue":"4","language":"en","page":"319-327","source":"Crossref","title":"Toward an objective characterization of an anhedonic phenotype: A signal-detection approach","title-short":"Toward an objective characterization of an anhedonic phenotype","volume":"57","author":[{"family":"Pizzagalli","given":"Diego A."},{"family":"Jahn","given":"Allison L."},{"family":"O’Shea","given":"James P."}],"issued":{"date-parts":[["2005",2]]}}}],"schema":"https://github.com/citation-style-language/schema/raw/master/csl-citation.json"} </w:instrText>
      </w:r>
      <w:r w:rsidR="00BE6F5E" w:rsidRPr="006F4E5F">
        <w:fldChar w:fldCharType="separate"/>
      </w:r>
      <w:r w:rsidR="00BE6F5E" w:rsidRPr="006F4E5F">
        <w:rPr>
          <w:noProof/>
        </w:rPr>
        <w:t>(Luking et al., 2016; Luking, Neiman, et al., 2015; Luking, Pagliaccio, et al., 2015; Pizzagalli et al., 2005)</w:t>
      </w:r>
      <w:r w:rsidR="00BE6F5E" w:rsidRPr="006F4E5F">
        <w:fldChar w:fldCharType="end"/>
      </w:r>
      <w:r w:rsidR="00BE6F5E" w:rsidRPr="006F4E5F">
        <w:t>, individual trials with reactions times (RT) faster than 150ms or slower than 2500ms were or great than or less than 3 standard deviations from the participant’s mean RT were excluded.</w:t>
      </w:r>
    </w:p>
    <w:p w14:paraId="045AE7A0" w14:textId="52CC0E45" w:rsidR="00083D64" w:rsidRPr="006F4E5F" w:rsidRDefault="00083D64" w:rsidP="006F4E5F">
      <w:pPr>
        <w:pStyle w:val="NormalWeb"/>
        <w:widowControl w:val="0"/>
        <w:spacing w:before="0" w:beforeAutospacing="0" w:after="0" w:afterAutospacing="0"/>
        <w:ind w:firstLine="720"/>
        <w:jc w:val="both"/>
      </w:pPr>
      <w:r w:rsidRPr="006F4E5F">
        <w:t xml:space="preserve">Response bias (log b) assesses behavioral responsiveness to feedback. </w:t>
      </w:r>
      <w:r w:rsidRPr="006F4E5F">
        <w:t>More positive values on the PILT-P task indicate a greater propensity to select the RICH (i.e. rewarded) stimulus and more positive values on the PILT-N task indicate a greater propensity to select the LEAN (i.e. non-punished) stimulus.</w:t>
      </w:r>
    </w:p>
    <w:p w14:paraId="794C54D7" w14:textId="005FABE7" w:rsidR="00C30426" w:rsidRPr="006F4E5F" w:rsidRDefault="00C30426" w:rsidP="006F4E5F">
      <w:pPr>
        <w:pStyle w:val="NormalWeb"/>
        <w:widowControl w:val="0"/>
        <w:spacing w:before="0" w:beforeAutospacing="0" w:after="0" w:afterAutospacing="0"/>
        <w:ind w:firstLine="720"/>
        <w:jc w:val="both"/>
      </w:pPr>
    </w:p>
    <w:p w14:paraId="715270B1" w14:textId="797827E2" w:rsidR="00C30426" w:rsidRPr="006F4E5F" w:rsidRDefault="00C30426" w:rsidP="006F4E5F">
      <w:pPr>
        <w:pStyle w:val="NormalWeb"/>
        <w:widowControl w:val="0"/>
        <w:spacing w:before="0" w:beforeAutospacing="0" w:after="0" w:afterAutospacing="0"/>
        <w:ind w:firstLine="720"/>
        <w:jc w:val="both"/>
      </w:pPr>
      <m:oMathPara>
        <m:oMath>
          <m:r>
            <w:rPr>
              <w:rFonts w:ascii="Cambria Math" w:hAnsi="Cambria Math"/>
            </w:rPr>
            <m:t xml:space="preserve">Response bias </m:t>
          </m:r>
          <m:d>
            <m:dPr>
              <m:ctrlPr>
                <w:rPr>
                  <w:rFonts w:ascii="Cambria Math" w:hAnsi="Cambria Math"/>
                  <w:i/>
                </w:rPr>
              </m:ctrlPr>
            </m:dPr>
            <m:e>
              <m:r>
                <w:rPr>
                  <w:rFonts w:ascii="Cambria Math" w:hAnsi="Cambria Math"/>
                </w:rPr>
                <m:t>logb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RICH</m:t>
                      </m:r>
                    </m:e>
                    <m:sub>
                      <m:r>
                        <w:rPr>
                          <w:rFonts w:ascii="Cambria Math" w:hAnsi="Cambria Math"/>
                        </w:rPr>
                        <m:t>correct</m:t>
                      </m:r>
                    </m:sub>
                  </m:sSub>
                  <m:r>
                    <w:rPr>
                      <w:rFonts w:ascii="Cambria Math" w:hAnsi="Cambria Math"/>
                    </w:rPr>
                    <m:t>*</m:t>
                  </m:r>
                  <m:sSub>
                    <m:sSubPr>
                      <m:ctrlPr>
                        <w:rPr>
                          <w:rFonts w:ascii="Cambria Math" w:hAnsi="Cambria Math"/>
                          <w:i/>
                        </w:rPr>
                      </m:ctrlPr>
                    </m:sSubPr>
                    <m:e>
                      <m:r>
                        <w:rPr>
                          <w:rFonts w:ascii="Cambria Math" w:hAnsi="Cambria Math"/>
                        </w:rPr>
                        <m:t>LEAN</m:t>
                      </m:r>
                    </m:e>
                    <m:sub>
                      <m:r>
                        <w:rPr>
                          <w:rFonts w:ascii="Cambria Math" w:hAnsi="Cambria Math"/>
                        </w:rPr>
                        <m:t>incorrect</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RICH</m:t>
                      </m:r>
                    </m:e>
                    <m:sub>
                      <m:r>
                        <w:rPr>
                          <w:rFonts w:ascii="Cambria Math" w:hAnsi="Cambria Math"/>
                        </w:rPr>
                        <m:t>in</m:t>
                      </m:r>
                      <m:r>
                        <w:rPr>
                          <w:rFonts w:ascii="Cambria Math" w:hAnsi="Cambria Math"/>
                        </w:rPr>
                        <m:t>correct</m:t>
                      </m:r>
                    </m:sub>
                  </m:sSub>
                  <m:r>
                    <w:rPr>
                      <w:rFonts w:ascii="Cambria Math" w:hAnsi="Cambria Math"/>
                    </w:rPr>
                    <m:t>*</m:t>
                  </m:r>
                  <m:sSub>
                    <m:sSubPr>
                      <m:ctrlPr>
                        <w:rPr>
                          <w:rFonts w:ascii="Cambria Math" w:hAnsi="Cambria Math"/>
                          <w:i/>
                        </w:rPr>
                      </m:ctrlPr>
                    </m:sSubPr>
                    <m:e>
                      <m:r>
                        <w:rPr>
                          <w:rFonts w:ascii="Cambria Math" w:hAnsi="Cambria Math"/>
                        </w:rPr>
                        <m:t>LEAN</m:t>
                      </m:r>
                    </m:e>
                    <m:sub>
                      <m:r>
                        <w:rPr>
                          <w:rFonts w:ascii="Cambria Math" w:hAnsi="Cambria Math"/>
                        </w:rPr>
                        <m:t>correct</m:t>
                      </m:r>
                    </m:sub>
                  </m:sSub>
                  <m:r>
                    <w:rPr>
                      <w:rFonts w:ascii="Cambria Math" w:hAnsi="Cambria Math"/>
                    </w:rPr>
                    <m:t>)</m:t>
                  </m:r>
                </m:den>
              </m:f>
            </m:e>
          </m:func>
        </m:oMath>
      </m:oMathPara>
    </w:p>
    <w:p w14:paraId="53FD2D2A" w14:textId="77777777" w:rsidR="00063B63" w:rsidRPr="006F4E5F" w:rsidRDefault="00063B63" w:rsidP="006F4E5F">
      <w:pPr>
        <w:rPr>
          <w:rFonts w:ascii="Times New Roman" w:hAnsi="Times New Roman" w:cs="Times New Roman"/>
        </w:rPr>
      </w:pPr>
    </w:p>
    <w:p w14:paraId="453BCC9A" w14:textId="23EAABB6" w:rsidR="00656AC5" w:rsidRPr="006F4E5F" w:rsidRDefault="00656AC5" w:rsidP="006F4E5F">
      <w:pPr>
        <w:widowControl w:val="0"/>
        <w:jc w:val="both"/>
        <w:rPr>
          <w:rFonts w:ascii="Times New Roman" w:hAnsi="Times New Roman" w:cs="Times New Roman"/>
          <w:bCs/>
        </w:rPr>
      </w:pPr>
      <w:r w:rsidRPr="006F4E5F">
        <w:rPr>
          <w:rFonts w:ascii="Times New Roman" w:hAnsi="Times New Roman" w:cs="Times New Roman"/>
          <w:bCs/>
        </w:rPr>
        <w:lastRenderedPageBreak/>
        <w:t xml:space="preserve">EEG/ERP Acquisition and Processing </w:t>
      </w:r>
    </w:p>
    <w:p w14:paraId="49773219" w14:textId="13F3F9D7" w:rsidR="00B53D53" w:rsidRPr="006F4E5F" w:rsidRDefault="00656AC5" w:rsidP="006F4E5F">
      <w:pPr>
        <w:pStyle w:val="NormalWeb"/>
        <w:spacing w:before="0" w:beforeAutospacing="0" w:after="0" w:afterAutospacing="0"/>
      </w:pPr>
      <w:r w:rsidRPr="006F4E5F">
        <w:t xml:space="preserve">Continuous EEG was recorded using the </w:t>
      </w:r>
      <w:proofErr w:type="spellStart"/>
      <w:r w:rsidRPr="006F4E5F">
        <w:t>BrainVision</w:t>
      </w:r>
      <w:proofErr w:type="spellEnd"/>
      <w:r w:rsidRPr="006F4E5F">
        <w:t xml:space="preserve"> </w:t>
      </w:r>
      <w:proofErr w:type="spellStart"/>
      <w:r w:rsidRPr="006F4E5F">
        <w:t>ActiChamp</w:t>
      </w:r>
      <w:proofErr w:type="spellEnd"/>
      <w:r w:rsidRPr="006F4E5F">
        <w:t>, 32 channel active channel amplifier system (</w:t>
      </w:r>
      <w:commentRangeStart w:id="0"/>
      <w:proofErr w:type="spellStart"/>
      <w:r w:rsidRPr="006F4E5F">
        <w:t>BrainVision</w:t>
      </w:r>
      <w:proofErr w:type="spellEnd"/>
      <w:r w:rsidRPr="006F4E5F">
        <w:t xml:space="preserve"> LLC, Morrisville, NC, USA</w:t>
      </w:r>
      <w:commentRangeEnd w:id="0"/>
      <w:r w:rsidR="00787F41" w:rsidRPr="006F4E5F">
        <w:rPr>
          <w:rStyle w:val="CommentReference"/>
          <w:rFonts w:eastAsiaTheme="minorHAnsi"/>
          <w:sz w:val="24"/>
          <w:szCs w:val="24"/>
        </w:rPr>
        <w:commentReference w:id="0"/>
      </w:r>
      <w:r w:rsidRPr="006F4E5F">
        <w:t>). Electrodes were mounted in an elastic cap using a subset of the International 10/20 System sites</w:t>
      </w:r>
      <w:r w:rsidR="008A75F1" w:rsidRPr="006F4E5F">
        <w:t xml:space="preserve"> (FP1, F3, F7, FC1, FC5, FT9, C3, T7, CP1, CP5, TP9, P3, P7, O1, </w:t>
      </w:r>
      <w:proofErr w:type="spellStart"/>
      <w:r w:rsidR="008A75F1" w:rsidRPr="006F4E5F">
        <w:t>Fz</w:t>
      </w:r>
      <w:proofErr w:type="spellEnd"/>
      <w:r w:rsidR="008A75F1" w:rsidRPr="006F4E5F">
        <w:t xml:space="preserve">, </w:t>
      </w:r>
      <w:proofErr w:type="spellStart"/>
      <w:r w:rsidR="008A75F1" w:rsidRPr="006F4E5F">
        <w:t>Cz</w:t>
      </w:r>
      <w:proofErr w:type="spellEnd"/>
      <w:r w:rsidR="008A75F1" w:rsidRPr="006F4E5F">
        <w:t xml:space="preserve">, </w:t>
      </w:r>
      <w:proofErr w:type="spellStart"/>
      <w:r w:rsidR="008A75F1" w:rsidRPr="006F4E5F">
        <w:t>Pz</w:t>
      </w:r>
      <w:proofErr w:type="spellEnd"/>
      <w:r w:rsidR="008A75F1" w:rsidRPr="006F4E5F">
        <w:t>, Oz, FP2, F4, F8, FC2, FC6, FT10, C4, T8, CP2, CP6, P4, P8, TP10, O2)</w:t>
      </w:r>
      <w:r w:rsidRPr="006F4E5F">
        <w:t xml:space="preserve">, with a ground electrode located at </w:t>
      </w:r>
      <w:proofErr w:type="spellStart"/>
      <w:r w:rsidRPr="006F4E5F">
        <w:t>FPz</w:t>
      </w:r>
      <w:proofErr w:type="spellEnd"/>
      <w:r w:rsidRPr="006F4E5F">
        <w:t>. The electrooculogram (EOG) generated from blinks and eye movements is recorded from five facial electrodes. The EEG is sampled at 500 Hz and all signals digitized on a computer.</w:t>
      </w:r>
      <w:r w:rsidRPr="006F4E5F" w:rsidDel="00BB504C">
        <w:t xml:space="preserve"> </w:t>
      </w:r>
    </w:p>
    <w:p w14:paraId="7775BE02" w14:textId="7CCA2913" w:rsidR="00656AC5" w:rsidRPr="006F4E5F" w:rsidRDefault="00656AC5" w:rsidP="006F4E5F">
      <w:pPr>
        <w:widowControl w:val="0"/>
        <w:ind w:firstLine="720"/>
        <w:jc w:val="both"/>
        <w:rPr>
          <w:rFonts w:ascii="Times New Roman" w:hAnsi="Times New Roman" w:cs="Times New Roman"/>
        </w:rPr>
      </w:pPr>
      <w:r w:rsidRPr="006F4E5F">
        <w:rPr>
          <w:rFonts w:ascii="Times New Roman" w:hAnsi="Times New Roman" w:cs="Times New Roman"/>
        </w:rPr>
        <w:t xml:space="preserve">All data was re-referenced to the average of Tp9 and Tp10 and band-pass filtered from 0.1 to 30 Hz. The EEG was corrected for EOG artifacts </w:t>
      </w:r>
      <w:r w:rsidRPr="006F4E5F">
        <w:rPr>
          <w:rFonts w:ascii="Times New Roman" w:hAnsi="Times New Roman" w:cs="Times New Roman"/>
        </w:rPr>
        <w:fldChar w:fldCharType="begin"/>
      </w:r>
      <w:r w:rsidRPr="006F4E5F">
        <w:rPr>
          <w:rFonts w:ascii="Times New Roman" w:hAnsi="Times New Roman" w:cs="Times New Roman"/>
        </w:rPr>
        <w:instrText xml:space="preserve"> ADDIN ZOTERO_ITEM CSL_CITATION {"citationID":"Hm3sEjSl","properties":{"formattedCitation":"(Gratton et al., 1983)","plainCitation":"(Gratton et al., 1983)","noteIndex":0},"citationItems":[{"id":1047,"uris":["http://zotero.org/users/5754653/items/EILGDEF4"],"uri":["http://zotero.org/users/5754653/items/EILGDEF4"],"itemData":{"id":1047,"type":"article-journal","container-title":"Electroencephalography &amp; Clinical Neurophysiology","DOI":"10.1016/0013-4694(83)90135-9","issue":"4","language":"en","page":"468-484","source":"Zotero","title":"A new method for off-line removal of ocular artifact","volume":"55","author":[{"family":"Gratton","given":"Gabriele"},{"family":"Coles","given":"Michael G H"},{"family":"Donchin","given":"Emanuel"}],"issued":{"date-parts":[["1983"]]}}}],"schema":"https://github.com/citation-style-language/schema/raw/master/csl-citation.json"} </w:instrText>
      </w:r>
      <w:r w:rsidRPr="006F4E5F">
        <w:rPr>
          <w:rFonts w:ascii="Times New Roman" w:hAnsi="Times New Roman" w:cs="Times New Roman"/>
        </w:rPr>
        <w:fldChar w:fldCharType="separate"/>
      </w:r>
      <w:bookmarkStart w:id="1" w:name="__Fieldmark__1153_886784503"/>
      <w:r w:rsidRPr="006F4E5F">
        <w:rPr>
          <w:rFonts w:ascii="Times New Roman" w:hAnsi="Times New Roman" w:cs="Times New Roman"/>
        </w:rPr>
        <w:t>(Gratton et al., 1983)</w:t>
      </w:r>
      <w:r w:rsidRPr="006F4E5F">
        <w:rPr>
          <w:rFonts w:ascii="Times New Roman" w:hAnsi="Times New Roman" w:cs="Times New Roman"/>
        </w:rPr>
        <w:fldChar w:fldCharType="end"/>
      </w:r>
      <w:bookmarkEnd w:id="1"/>
      <w:r w:rsidRPr="006F4E5F">
        <w:rPr>
          <w:rFonts w:ascii="Times New Roman" w:hAnsi="Times New Roman" w:cs="Times New Roman"/>
        </w:rPr>
        <w:t xml:space="preserve"> and physiological artifacts removed using an automatic procedure with a maximum allowed voltage step of 50 µV within a 400 </w:t>
      </w:r>
      <w:proofErr w:type="spellStart"/>
      <w:r w:rsidRPr="006F4E5F">
        <w:rPr>
          <w:rFonts w:ascii="Times New Roman" w:hAnsi="Times New Roman" w:cs="Times New Roman"/>
        </w:rPr>
        <w:t>ms</w:t>
      </w:r>
      <w:proofErr w:type="spellEnd"/>
      <w:r w:rsidRPr="006F4E5F">
        <w:rPr>
          <w:rFonts w:ascii="Times New Roman" w:hAnsi="Times New Roman" w:cs="Times New Roman"/>
        </w:rPr>
        <w:t xml:space="preserve"> interval length, maximum absolute difference between any two points of 175 µV, and a minimum allowed activity of 0.50 µV within a 100 </w:t>
      </w:r>
      <w:proofErr w:type="spellStart"/>
      <w:r w:rsidRPr="006F4E5F">
        <w:rPr>
          <w:rFonts w:ascii="Times New Roman" w:hAnsi="Times New Roman" w:cs="Times New Roman"/>
        </w:rPr>
        <w:t>ms</w:t>
      </w:r>
      <w:proofErr w:type="spellEnd"/>
      <w:r w:rsidRPr="006F4E5F">
        <w:rPr>
          <w:rFonts w:ascii="Times New Roman" w:hAnsi="Times New Roman" w:cs="Times New Roman"/>
        </w:rPr>
        <w:t xml:space="preserve"> interval length. The EEG is segmented into 1000 </w:t>
      </w:r>
      <w:proofErr w:type="spellStart"/>
      <w:r w:rsidRPr="006F4E5F">
        <w:rPr>
          <w:rFonts w:ascii="Times New Roman" w:hAnsi="Times New Roman" w:cs="Times New Roman"/>
        </w:rPr>
        <w:t>ms</w:t>
      </w:r>
      <w:proofErr w:type="spellEnd"/>
      <w:r w:rsidRPr="006F4E5F">
        <w:rPr>
          <w:rFonts w:ascii="Times New Roman" w:hAnsi="Times New Roman" w:cs="Times New Roman"/>
        </w:rPr>
        <w:t xml:space="preserve"> epochs, beginning 200 </w:t>
      </w:r>
      <w:proofErr w:type="spellStart"/>
      <w:r w:rsidRPr="006F4E5F">
        <w:rPr>
          <w:rFonts w:ascii="Times New Roman" w:hAnsi="Times New Roman" w:cs="Times New Roman"/>
        </w:rPr>
        <w:t>ms</w:t>
      </w:r>
      <w:proofErr w:type="spellEnd"/>
      <w:r w:rsidRPr="006F4E5F">
        <w:rPr>
          <w:rFonts w:ascii="Times New Roman" w:hAnsi="Times New Roman" w:cs="Times New Roman"/>
        </w:rPr>
        <w:t xml:space="preserve"> before and ending 800 </w:t>
      </w:r>
      <w:proofErr w:type="spellStart"/>
      <w:r w:rsidRPr="006F4E5F">
        <w:rPr>
          <w:rFonts w:ascii="Times New Roman" w:hAnsi="Times New Roman" w:cs="Times New Roman"/>
        </w:rPr>
        <w:t>ms</w:t>
      </w:r>
      <w:proofErr w:type="spellEnd"/>
      <w:r w:rsidRPr="006F4E5F">
        <w:rPr>
          <w:rFonts w:ascii="Times New Roman" w:hAnsi="Times New Roman" w:cs="Times New Roman"/>
        </w:rPr>
        <w:t xml:space="preserve"> after feedback onset. ERPs are averaged for acceptance and rejection feedback, and baseline corrected to activity 200 </w:t>
      </w:r>
      <w:proofErr w:type="spellStart"/>
      <w:r w:rsidRPr="006F4E5F">
        <w:rPr>
          <w:rFonts w:ascii="Times New Roman" w:hAnsi="Times New Roman" w:cs="Times New Roman"/>
        </w:rPr>
        <w:t>ms</w:t>
      </w:r>
      <w:proofErr w:type="spellEnd"/>
      <w:r w:rsidRPr="006F4E5F">
        <w:rPr>
          <w:rFonts w:ascii="Times New Roman" w:hAnsi="Times New Roman" w:cs="Times New Roman"/>
        </w:rPr>
        <w:t xml:space="preserve"> prior to feedback.</w:t>
      </w:r>
    </w:p>
    <w:p w14:paraId="643922FE" w14:textId="7F00539E" w:rsidR="00656AC5" w:rsidRPr="006F4E5F" w:rsidRDefault="00656AC5" w:rsidP="006F4E5F">
      <w:pPr>
        <w:widowControl w:val="0"/>
        <w:jc w:val="both"/>
        <w:rPr>
          <w:rFonts w:ascii="Times New Roman" w:hAnsi="Times New Roman" w:cs="Times New Roman"/>
        </w:rPr>
      </w:pPr>
    </w:p>
    <w:p w14:paraId="4A94E370" w14:textId="6A40C564" w:rsidR="00656AC5" w:rsidRPr="006F4E5F" w:rsidRDefault="00656AC5" w:rsidP="006F4E5F">
      <w:pPr>
        <w:widowControl w:val="0"/>
        <w:jc w:val="both"/>
        <w:rPr>
          <w:rFonts w:ascii="Times New Roman" w:hAnsi="Times New Roman" w:cs="Times New Roman"/>
          <w:b/>
          <w:bCs/>
        </w:rPr>
      </w:pPr>
      <w:r w:rsidRPr="006F4E5F">
        <w:rPr>
          <w:rFonts w:ascii="Times New Roman" w:hAnsi="Times New Roman" w:cs="Times New Roman"/>
          <w:b/>
          <w:bCs/>
        </w:rPr>
        <w:t>Data Analysis</w:t>
      </w:r>
    </w:p>
    <w:p w14:paraId="16439C0B" w14:textId="77777777" w:rsidR="008277A1" w:rsidRPr="006F4E5F" w:rsidRDefault="00656AC5" w:rsidP="006F4E5F">
      <w:pPr>
        <w:widowControl w:val="0"/>
        <w:jc w:val="both"/>
        <w:rPr>
          <w:rFonts w:ascii="Times New Roman" w:hAnsi="Times New Roman" w:cs="Times New Roman"/>
        </w:rPr>
      </w:pPr>
      <w:r w:rsidRPr="006F4E5F">
        <w:rPr>
          <w:rFonts w:ascii="Times New Roman" w:hAnsi="Times New Roman" w:cs="Times New Roman"/>
        </w:rPr>
        <w:t>PCA</w:t>
      </w:r>
    </w:p>
    <w:p w14:paraId="102BCCFB" w14:textId="542444D5" w:rsidR="00705DDE" w:rsidRPr="006F4E5F" w:rsidRDefault="00656AC5" w:rsidP="006F4E5F">
      <w:pPr>
        <w:widowControl w:val="0"/>
        <w:ind w:firstLine="720"/>
        <w:jc w:val="both"/>
        <w:rPr>
          <w:rFonts w:ascii="Times New Roman" w:hAnsi="Times New Roman" w:cs="Times New Roman"/>
        </w:rPr>
      </w:pPr>
      <w:r w:rsidRPr="006F4E5F">
        <w:rPr>
          <w:rFonts w:ascii="Times New Roman" w:hAnsi="Times New Roman" w:cs="Times New Roman"/>
        </w:rPr>
        <w:t xml:space="preserve">Temporospatial principal component analysis (PCA) was conducted using the EP Toolkit </w:t>
      </w:r>
      <w:r w:rsidRPr="006F4E5F">
        <w:rPr>
          <w:rFonts w:ascii="Times New Roman" w:hAnsi="Times New Roman" w:cs="Times New Roman"/>
        </w:rPr>
        <w:fldChar w:fldCharType="begin"/>
      </w:r>
      <w:r w:rsidR="00E86C72" w:rsidRPr="006F4E5F">
        <w:rPr>
          <w:rFonts w:ascii="Times New Roman" w:hAnsi="Times New Roman" w:cs="Times New Roman"/>
        </w:rPr>
        <w:instrText xml:space="preserve"> ADDIN ZOTERO_ITEM CSL_CITATION {"citationID":"kLCa0Zmh","properties":{"formattedCitation":"(Dien, 2010b)","plainCitation":"(Dien, 2010b)","noteIndex":0},"citationItems":[{"id":1154,"uris":["http://zotero.org/users/5754653/items/DNQ6RKSH"],"uri":["http://zotero.org/users/5754653/items/DNQ6RKSH"],"itemData":{"id":1154,"type":"article-journal","abstract":"This article presents an open source Matlab program, the ERP PCA (EP) Toolkit, for facilitating the multivariate decomposition and analysis of event-related potential data. This program is intended to supplement existing ERP analysis programs by providing functions for conducting artifact correction, robust averaging, referencing and baseline correction, data editing and visualization, principal components analysis, and robust inferential statistical analysis. This program subserves three major goals: (1) optimizing analysis of noisy data, such as clinical or developmental; (2) facilitating the multivariate decomposition of ERP data into its constituent components; (3) increasing the transparency of analysis operations by providing direct visualization of the corresponding waveforms.","container-title":"Journal of Neuroscience Methods","DOI":"10.1016/j.jneumeth.2009.12.009","ISSN":"01650270","issue":"1","language":"en","page":"138-145","source":"Crossref","title":"The ERP PCA Toolkit: An open source program for advanced statistical analysis of event-related potential data","title-short":"The ERP PCA Toolkit","volume":"187","author":[{"family":"Dien","given":"Joseph"}],"issued":{"date-parts":[["2010",3]]}}}],"schema":"https://github.com/citation-style-language/schema/raw/master/csl-citation.json"} </w:instrText>
      </w:r>
      <w:r w:rsidRPr="006F4E5F">
        <w:rPr>
          <w:rFonts w:ascii="Times New Roman" w:hAnsi="Times New Roman" w:cs="Times New Roman"/>
        </w:rPr>
        <w:fldChar w:fldCharType="separate"/>
      </w:r>
      <w:r w:rsidR="00E86C72" w:rsidRPr="006F4E5F">
        <w:rPr>
          <w:rFonts w:ascii="Times New Roman" w:hAnsi="Times New Roman" w:cs="Times New Roman"/>
          <w:noProof/>
        </w:rPr>
        <w:t>(Dien, 2010b)</w:t>
      </w:r>
      <w:r w:rsidRPr="006F4E5F">
        <w:rPr>
          <w:rFonts w:ascii="Times New Roman" w:hAnsi="Times New Roman" w:cs="Times New Roman"/>
        </w:rPr>
        <w:fldChar w:fldCharType="end"/>
      </w:r>
      <w:r w:rsidRPr="006F4E5F">
        <w:rPr>
          <w:rFonts w:ascii="Times New Roman" w:hAnsi="Times New Roman" w:cs="Times New Roman"/>
        </w:rPr>
        <w:t xml:space="preserve">. A temporal PCA was conducted first, using a Promax rotation to rotate a simple structure in the temporal domain </w:t>
      </w:r>
      <w:r w:rsidRPr="006F4E5F">
        <w:rPr>
          <w:rFonts w:ascii="Times New Roman" w:hAnsi="Times New Roman" w:cs="Times New Roman"/>
        </w:rPr>
        <w:fldChar w:fldCharType="begin"/>
      </w:r>
      <w:r w:rsidR="00E86C72" w:rsidRPr="006F4E5F">
        <w:rPr>
          <w:rFonts w:ascii="Times New Roman" w:hAnsi="Times New Roman" w:cs="Times New Roman"/>
        </w:rPr>
        <w:instrText xml:space="preserve"> ADDIN ZOTERO_ITEM CSL_CITATION {"citationID":"S5EaxwMG","properties":{"formattedCitation":"(Dien et al., 2007; Dien, 2010b, 2012)","plainCitation":"(Dien et al., 2007; Dien, 2010b, 2012)","noteIndex":0},"citationItems":[{"id":1154,"uris":["http://zotero.org/users/5754653/items/DNQ6RKSH"],"uri":["http://zotero.org/users/5754653/items/DNQ6RKSH"],"itemData":{"id":1154,"type":"article-journal","abstract":"This article presents an open source Matlab program, the ERP PCA (EP) Toolkit, for facilitating the multivariate decomposition and analysis of event-related potential data. This program is intended to supplement existing ERP analysis programs by providing functions for conducting artifact correction, robust averaging, referencing and baseline correction, data editing and visualization, principal components analysis, and robust inferential statistical analysis. This program subserves three major goals: (1) optimizing analysis of noisy data, such as clinical or developmental; (2) facilitating the multivariate decomposition of ERP data into its constituent components; (3) increasing the transparency of analysis operations by providing direct visualization of the corresponding waveforms.","container-title":"Journal of Neuroscience Methods","DOI":"10.1016/j.jneumeth.2009.12.009","ISSN":"01650270","issue":"1","language":"en","page":"138-145","source":"Crossref","title":"The ERP PCA Toolkit: An open source program for advanced statistical analysis of event-related potential data","title-short":"The ERP PCA Toolkit","volume":"187","author":[{"family":"Dien","given":"Joseph"}],"issued":{"date-parts":[["2010",3]]}}},{"id":1153,"uris":["http://zotero.org/users/5754653/items/A642JTVF"],"uri":["http://zotero.org/users/5754653/items/A642JTVF"],"itemData":{"id":1153,"type":"article-journal","container-title":"Developmental Neuropsychology","DOI":"10.1080/87565641.2012.697503","ISSN":"8756-5641, 1532-6942","issue":"6","language":"en","page":"497-517","source":"Crossref","title":"Applying Principal Components Analysis to Event-Related Potentials: A Tutorial","title-short":"Applying Principal Components Analysis to Event-Related Potentials","volume":"37","author":[{"family":"Dien","given":"Joseph"}],"issued":{"date-parts":[["2012",8]]}}},{"id":21666,"uris":["http://zotero.org/users/5754653/items/WBSHMKFV"],"uri":["http://zotero.org/users/5754653/items/WBSHMKFV"],"itemData":{"id":21666,"type":"article-journal","abstract":"Independent components analysis (ICA) and principal components analysis (PCA) are methods used to analyze event-related potential (ERP) and functional imaging (fMRI) data. In the present study, ICA and PCA were directly compared by applying them to simulated ERP datasets. Specifically, PCA was used to generate a subspace of the dataset followed by the application of PCA Promax or ICA Infomax rotations. The simulated datasets were composed of real background EEG activity plus two ERP simulated components. The results suggest that Promax is most effective for temporal analysis, whereas Infomax is most effective for spatial analysis. Failed analyses were examined and used to devise potential diagnostic strategies for both rotations. Finally, the results also showed that decomposition of subject averages yield better results than of grand averages across subjects.","container-title":"Human Brain Mapping","DOI":"10.1002/hbm.20304","ISSN":"1065-9471","issue":"8","journalAbbreviation":"Hum Brain Mapp","language":"eng","note":"PMID: 17133395\nPMCID: PMC6871313","page":"742-763","source":"PubMed","title":"Evaluation of PCA and ICA of simulated ERPs: Promax vs. Infomax rotations","title-short":"Evaluation of PCA and ICA of simulated ERPs","volume":"28","author":[{"family":"Dien","given":"Joseph"},{"family":"Khoe","given":"Wayne"},{"family":"Mangun","given":"George R."}],"issued":{"date-parts":[["2007",8]]}}}],"schema":"https://github.com/citation-style-language/schema/raw/master/csl-citation.json"} </w:instrText>
      </w:r>
      <w:r w:rsidRPr="006F4E5F">
        <w:rPr>
          <w:rFonts w:ascii="Times New Roman" w:hAnsi="Times New Roman" w:cs="Times New Roman"/>
        </w:rPr>
        <w:fldChar w:fldCharType="separate"/>
      </w:r>
      <w:r w:rsidR="00E86C72" w:rsidRPr="006F4E5F">
        <w:rPr>
          <w:rFonts w:ascii="Times New Roman" w:hAnsi="Times New Roman" w:cs="Times New Roman"/>
          <w:noProof/>
        </w:rPr>
        <w:t>(Dien et al., 2007; Dien, 2010b, 2012)</w:t>
      </w:r>
      <w:r w:rsidRPr="006F4E5F">
        <w:rPr>
          <w:rFonts w:ascii="Times New Roman" w:hAnsi="Times New Roman" w:cs="Times New Roman"/>
        </w:rPr>
        <w:fldChar w:fldCharType="end"/>
      </w:r>
      <w:r w:rsidR="008277A1" w:rsidRPr="006F4E5F">
        <w:rPr>
          <w:rFonts w:ascii="Times New Roman" w:hAnsi="Times New Roman" w:cs="Times New Roman"/>
        </w:rPr>
        <w:t xml:space="preserve"> and </w:t>
      </w:r>
      <w:r w:rsidR="00C60CBD" w:rsidRPr="006F4E5F">
        <w:rPr>
          <w:rFonts w:ascii="Times New Roman" w:hAnsi="Times New Roman" w:cs="Times New Roman"/>
        </w:rPr>
        <w:t>including</w:t>
      </w:r>
      <w:r w:rsidR="008277A1" w:rsidRPr="006F4E5F">
        <w:rPr>
          <w:rFonts w:ascii="Times New Roman" w:hAnsi="Times New Roman" w:cs="Times New Roman"/>
        </w:rPr>
        <w:t xml:space="preserve"> time points from each participant’s averaged data as variables and participants, recording sites, and trial types as observations. </w:t>
      </w:r>
      <w:r w:rsidR="00C60CBD" w:rsidRPr="006F4E5F">
        <w:rPr>
          <w:rFonts w:ascii="Times New Roman" w:hAnsi="Times New Roman" w:cs="Times New Roman"/>
        </w:rPr>
        <w:t xml:space="preserve">To identify factors accounting for substantial variance, a Scree plot </w:t>
      </w:r>
      <w:r w:rsidR="00E86C72" w:rsidRPr="006F4E5F">
        <w:rPr>
          <w:rFonts w:ascii="Times New Roman" w:hAnsi="Times New Roman" w:cs="Times New Roman"/>
        </w:rPr>
        <w:fldChar w:fldCharType="begin"/>
      </w:r>
      <w:r w:rsidR="00E86C72" w:rsidRPr="006F4E5F">
        <w:rPr>
          <w:rFonts w:ascii="Times New Roman" w:hAnsi="Times New Roman" w:cs="Times New Roman"/>
        </w:rPr>
        <w:instrText xml:space="preserve"> ADDIN ZOTERO_ITEM CSL_CITATION {"citationID":"WT1EHPWz","properties":{"formattedCitation":"(Cattell, 1966)","plainCitation":"(Cattell, 1966)","noteIndex":0},"citationItems":[{"id":21669,"uris":["http://zotero.org/users/5754653/items/SJGXN5MK"],"uri":["http://zotero.org/users/5754653/items/SJGXN5MK"],"itemData":{"id":21669,"type":"article-journal","container-title":"Multivariate Behavioral Research","DOI":"10.1207/s15327906mbr0102_10","ISSN":"0027-3171, 1532-7906","issue":"2","journalAbbreviation":"Multivariate Behavioral Research","language":"en","page":"245-276","source":"DOI.org (Crossref)","title":"The Scree Test For The Number Of Factors","volume":"1","author":[{"family":"Cattell","given":"Raymond B."}],"issued":{"date-parts":[["1966",4]]}}}],"schema":"https://github.com/citation-style-language/schema/raw/master/csl-citation.json"} </w:instrText>
      </w:r>
      <w:r w:rsidR="00E86C72" w:rsidRPr="006F4E5F">
        <w:rPr>
          <w:rFonts w:ascii="Times New Roman" w:hAnsi="Times New Roman" w:cs="Times New Roman"/>
        </w:rPr>
        <w:fldChar w:fldCharType="separate"/>
      </w:r>
      <w:r w:rsidR="00E86C72" w:rsidRPr="006F4E5F">
        <w:rPr>
          <w:rFonts w:ascii="Times New Roman" w:hAnsi="Times New Roman" w:cs="Times New Roman"/>
          <w:noProof/>
        </w:rPr>
        <w:t>(Cattell, 1966)</w:t>
      </w:r>
      <w:r w:rsidR="00E86C72" w:rsidRPr="006F4E5F">
        <w:rPr>
          <w:rFonts w:ascii="Times New Roman" w:hAnsi="Times New Roman" w:cs="Times New Roman"/>
        </w:rPr>
        <w:fldChar w:fldCharType="end"/>
      </w:r>
      <w:r w:rsidR="00E86C72" w:rsidRPr="006F4E5F">
        <w:rPr>
          <w:rFonts w:ascii="Times New Roman" w:hAnsi="Times New Roman" w:cs="Times New Roman"/>
        </w:rPr>
        <w:t xml:space="preserve"> </w:t>
      </w:r>
      <w:r w:rsidR="00C60CBD" w:rsidRPr="006F4E5F">
        <w:rPr>
          <w:rFonts w:ascii="Times New Roman" w:hAnsi="Times New Roman" w:cs="Times New Roman"/>
        </w:rPr>
        <w:t xml:space="preserve">was generated and a parallel test </w:t>
      </w:r>
      <w:r w:rsidR="00E86C72" w:rsidRPr="006F4E5F">
        <w:rPr>
          <w:rFonts w:ascii="Times New Roman" w:hAnsi="Times New Roman" w:cs="Times New Roman"/>
        </w:rPr>
        <w:fldChar w:fldCharType="begin"/>
      </w:r>
      <w:r w:rsidR="00E86C72" w:rsidRPr="006F4E5F">
        <w:rPr>
          <w:rFonts w:ascii="Times New Roman" w:hAnsi="Times New Roman" w:cs="Times New Roman"/>
        </w:rPr>
        <w:instrText xml:space="preserve"> ADDIN ZOTERO_ITEM CSL_CITATION {"citationID":"1hKgY6IW","properties":{"formattedCitation":"(Horn, 1965)","plainCitation":"(Horn, 1965)","noteIndex":0},"citationItems":[{"id":21671,"uris":["http://zotero.org/users/5754653/items/BQGFYJQQ"],"uri":["http://zotero.org/users/5754653/items/BQGFYJQQ"],"itemData":{"id":21671,"type":"article-journal","container-title":"Psychometrika","DOI":"10.1007/BF02289447","ISSN":"0033-3123, 1860-0980","issue":"2","journalAbbreviation":"Psychometrika","language":"en","page":"179-185","source":"DOI.org (Crossref)","title":"A rationale and test for the number of factors in factor analysis","volume":"30","author":[{"family":"Horn","given":"John L."}],"issued":{"date-parts":[["1965",6]]}}}],"schema":"https://github.com/citation-style-language/schema/raw/master/csl-citation.json"} </w:instrText>
      </w:r>
      <w:r w:rsidR="00E86C72" w:rsidRPr="006F4E5F">
        <w:rPr>
          <w:rFonts w:ascii="Times New Roman" w:hAnsi="Times New Roman" w:cs="Times New Roman"/>
        </w:rPr>
        <w:fldChar w:fldCharType="separate"/>
      </w:r>
      <w:r w:rsidR="00E86C72" w:rsidRPr="006F4E5F">
        <w:rPr>
          <w:rFonts w:ascii="Times New Roman" w:hAnsi="Times New Roman" w:cs="Times New Roman"/>
          <w:noProof/>
        </w:rPr>
        <w:t>(Horn, 1965)</w:t>
      </w:r>
      <w:r w:rsidR="00E86C72" w:rsidRPr="006F4E5F">
        <w:rPr>
          <w:rFonts w:ascii="Times New Roman" w:hAnsi="Times New Roman" w:cs="Times New Roman"/>
        </w:rPr>
        <w:fldChar w:fldCharType="end"/>
      </w:r>
      <w:r w:rsidR="00E86C72" w:rsidRPr="006F4E5F">
        <w:rPr>
          <w:rFonts w:ascii="Times New Roman" w:hAnsi="Times New Roman" w:cs="Times New Roman"/>
        </w:rPr>
        <w:t xml:space="preserve"> </w:t>
      </w:r>
      <w:r w:rsidR="00C60CBD" w:rsidRPr="006F4E5F">
        <w:rPr>
          <w:rFonts w:ascii="Times New Roman" w:hAnsi="Times New Roman" w:cs="Times New Roman"/>
        </w:rPr>
        <w:t xml:space="preserve">conducted comparing a Scree of the dataset to that of a fully random dataset. We identified 15 temporal factor (TF) that accounted for a larger proportion of variance than the random dataset, and thus were retained. Next, a spatial PCA was conducted using Infomax rotation to rotate the spatial factors to independence </w:t>
      </w:r>
      <w:r w:rsidR="00E86C72" w:rsidRPr="006F4E5F">
        <w:rPr>
          <w:rFonts w:ascii="Times New Roman" w:hAnsi="Times New Roman" w:cs="Times New Roman"/>
        </w:rPr>
        <w:fldChar w:fldCharType="begin"/>
      </w:r>
      <w:r w:rsidR="00E86C72" w:rsidRPr="006F4E5F">
        <w:rPr>
          <w:rFonts w:ascii="Times New Roman" w:hAnsi="Times New Roman" w:cs="Times New Roman"/>
        </w:rPr>
        <w:instrText xml:space="preserve"> ADDIN ZOTERO_ITEM CSL_CITATION {"citationID":"icB9hH3L","properties":{"formattedCitation":"(Dien, 2010a)","plainCitation":"(Dien, 2010a)","noteIndex":0},"citationItems":[{"id":21672,"uris":["http://zotero.org/users/5754653/items/3VKVWNGE"],"uri":["http://zotero.org/users/5754653/items/3VKVWNGE"],"itemData":{"id":21672,"type":"article-journal","container-title":"Psychophysiology","DOI":"10.1111/j.1469-8986.2009.00885.x","ISSN":"00485772, 14698986","issue":"1","language":"en","page":"170-183","source":"DOI.org (Crossref)","title":"Evaluating two-step PCA of ERP data with Geomin, Infomax, Oblimin, Promax, and Varimax rotations","volume":"47","author":[{"family":"Dien","given":"Joseph"}],"issued":{"date-parts":[["2010",1]]}}}],"schema":"https://github.com/citation-style-language/schema/raw/master/csl-citation.json"} </w:instrText>
      </w:r>
      <w:r w:rsidR="00E86C72" w:rsidRPr="006F4E5F">
        <w:rPr>
          <w:rFonts w:ascii="Times New Roman" w:hAnsi="Times New Roman" w:cs="Times New Roman"/>
        </w:rPr>
        <w:fldChar w:fldCharType="separate"/>
      </w:r>
      <w:r w:rsidR="00E86C72" w:rsidRPr="006F4E5F">
        <w:rPr>
          <w:rFonts w:ascii="Times New Roman" w:hAnsi="Times New Roman" w:cs="Times New Roman"/>
          <w:noProof/>
        </w:rPr>
        <w:t>(Dien, 2010a)</w:t>
      </w:r>
      <w:r w:rsidR="00E86C72" w:rsidRPr="006F4E5F">
        <w:rPr>
          <w:rFonts w:ascii="Times New Roman" w:hAnsi="Times New Roman" w:cs="Times New Roman"/>
        </w:rPr>
        <w:fldChar w:fldCharType="end"/>
      </w:r>
      <w:r w:rsidR="00E86C72" w:rsidRPr="006F4E5F">
        <w:rPr>
          <w:rFonts w:ascii="Times New Roman" w:hAnsi="Times New Roman" w:cs="Times New Roman"/>
        </w:rPr>
        <w:t xml:space="preserve"> </w:t>
      </w:r>
      <w:r w:rsidR="00C60CBD" w:rsidRPr="006F4E5F">
        <w:rPr>
          <w:rFonts w:ascii="Times New Roman" w:hAnsi="Times New Roman" w:cs="Times New Roman"/>
        </w:rPr>
        <w:t>and including</w:t>
      </w:r>
      <w:r w:rsidR="008277A1" w:rsidRPr="006F4E5F">
        <w:rPr>
          <w:rFonts w:ascii="Times New Roman" w:hAnsi="Times New Roman" w:cs="Times New Roman"/>
        </w:rPr>
        <w:t xml:space="preserve"> all recordings sites as variables and participants, trial types, and temporal factor scores as observations. </w:t>
      </w:r>
      <w:r w:rsidR="00C60CBD" w:rsidRPr="006F4E5F">
        <w:rPr>
          <w:rFonts w:ascii="Times New Roman" w:hAnsi="Times New Roman" w:cs="Times New Roman"/>
        </w:rPr>
        <w:t>We identified</w:t>
      </w:r>
      <w:r w:rsidR="008277A1" w:rsidRPr="006F4E5F">
        <w:rPr>
          <w:rFonts w:ascii="Times New Roman" w:hAnsi="Times New Roman" w:cs="Times New Roman"/>
        </w:rPr>
        <w:t xml:space="preserve"> 3 spatial factors (SF)</w:t>
      </w:r>
      <w:r w:rsidR="00C60CBD" w:rsidRPr="006F4E5F">
        <w:rPr>
          <w:rFonts w:ascii="Times New Roman" w:hAnsi="Times New Roman" w:cs="Times New Roman"/>
        </w:rPr>
        <w:t xml:space="preserve">, resulting in 45 factor combinations accounting for </w:t>
      </w:r>
      <w:commentRangeStart w:id="2"/>
      <w:r w:rsidR="00C60CBD" w:rsidRPr="006F4E5F">
        <w:rPr>
          <w:rFonts w:ascii="Times New Roman" w:hAnsi="Times New Roman" w:cs="Times New Roman"/>
        </w:rPr>
        <w:t>a total 34.8% of the variance.</w:t>
      </w:r>
      <w:commentRangeEnd w:id="2"/>
      <w:r w:rsidR="00C60CBD" w:rsidRPr="006F4E5F">
        <w:rPr>
          <w:rStyle w:val="CommentReference"/>
          <w:rFonts w:ascii="Times New Roman" w:hAnsi="Times New Roman" w:cs="Times New Roman"/>
          <w:sz w:val="24"/>
          <w:szCs w:val="24"/>
        </w:rPr>
        <w:commentReference w:id="2"/>
      </w:r>
      <w:r w:rsidR="008811EB" w:rsidRPr="006F4E5F">
        <w:rPr>
          <w:rFonts w:ascii="Times New Roman" w:hAnsi="Times New Roman" w:cs="Times New Roman"/>
        </w:rPr>
        <w:t xml:space="preserve"> Factor scores were converted to voltages and robust analysis of variance was conducted on factors that accounted for greater than 1% of variance to identify factors that meaningfully distinguish acceptance and rejection feedback</w:t>
      </w:r>
      <w:r w:rsidR="00B600F6" w:rsidRPr="006F4E5F">
        <w:rPr>
          <w:rFonts w:ascii="Times New Roman" w:hAnsi="Times New Roman" w:cs="Times New Roman"/>
        </w:rPr>
        <w:t>, yielding 11 factors. Peak latency and electrode location were used to identify the RewP</w:t>
      </w:r>
      <w:r w:rsidR="00705DDE" w:rsidRPr="006F4E5F">
        <w:rPr>
          <w:rFonts w:ascii="Times New Roman" w:hAnsi="Times New Roman" w:cs="Times New Roman"/>
        </w:rPr>
        <w:t>/</w:t>
      </w:r>
      <w:r w:rsidR="00B600F6" w:rsidRPr="006F4E5F">
        <w:rPr>
          <w:rFonts w:ascii="Times New Roman" w:hAnsi="Times New Roman" w:cs="Times New Roman"/>
        </w:rPr>
        <w:t xml:space="preserve">FN </w:t>
      </w:r>
      <w:r w:rsidR="00705DDE" w:rsidRPr="006F4E5F">
        <w:rPr>
          <w:rFonts w:ascii="Times New Roman" w:hAnsi="Times New Roman" w:cs="Times New Roman"/>
        </w:rPr>
        <w:t xml:space="preserve">component </w:t>
      </w:r>
      <w:r w:rsidR="00B600F6" w:rsidRPr="006F4E5F">
        <w:rPr>
          <w:rFonts w:ascii="Times New Roman" w:hAnsi="Times New Roman" w:cs="Times New Roman"/>
        </w:rPr>
        <w:t xml:space="preserve">at temporal factor 2-spatial factor 1 (TF2/SF1). </w:t>
      </w:r>
      <w:r w:rsidR="00705DDE" w:rsidRPr="006F4E5F">
        <w:rPr>
          <w:rFonts w:ascii="Times New Roman" w:hAnsi="Times New Roman" w:cs="Times New Roman"/>
        </w:rPr>
        <w:t>Data was imported from Brain Vision Analyzer to R</w:t>
      </w:r>
      <w:r w:rsidR="00787F41" w:rsidRPr="006F4E5F">
        <w:rPr>
          <w:rFonts w:ascii="Times New Roman" w:hAnsi="Times New Roman" w:cs="Times New Roman"/>
        </w:rPr>
        <w:t xml:space="preserve"> </w:t>
      </w:r>
      <w:r w:rsidR="00787F41" w:rsidRPr="006F4E5F">
        <w:rPr>
          <w:rFonts w:ascii="Times New Roman" w:hAnsi="Times New Roman" w:cs="Times New Roman"/>
        </w:rPr>
        <w:fldChar w:fldCharType="begin"/>
      </w:r>
      <w:r w:rsidR="00787F41" w:rsidRPr="006F4E5F">
        <w:rPr>
          <w:rFonts w:ascii="Times New Roman" w:hAnsi="Times New Roman" w:cs="Times New Roman"/>
        </w:rPr>
        <w:instrText xml:space="preserve"> ADDIN ZOTERO_ITEM CSL_CITATION {"citationID":"eGt2GgKB","properties":{"formattedCitation":"(version 4.0.3; R Core Team, 2013)","plainCitation":"(version 4.0.3; R Core Team, 2013)","noteIndex":0},"citationItems":[{"id":1023,"uris":["http://zotero.org/users/5754653/items/9IF3QBYJ"],"uri":["http://zotero.org/users/5754653/items/9IF3QBYJ"],"itemData":{"id":1023,"type":"book","event-place":"Vienna, Austria","publisher":"R Foundation for Statistical Computing","publisher-place":"Vienna, Austria","title":"R: A language and environment for statistical computing","URL":"http://www.R-project.org/","version":"3.5.0","author":[{"family":"R Core Team","given":""}],"issued":{"date-parts":[["2013"]]}},"prefix":"version 4.0.3; "}],"schema":"https://github.com/citation-style-language/schema/raw/master/csl-citation.json"} </w:instrText>
      </w:r>
      <w:r w:rsidR="00787F41" w:rsidRPr="006F4E5F">
        <w:rPr>
          <w:rFonts w:ascii="Times New Roman" w:hAnsi="Times New Roman" w:cs="Times New Roman"/>
        </w:rPr>
        <w:fldChar w:fldCharType="separate"/>
      </w:r>
      <w:r w:rsidR="00787F41" w:rsidRPr="006F4E5F">
        <w:rPr>
          <w:rFonts w:ascii="Times New Roman" w:hAnsi="Times New Roman" w:cs="Times New Roman"/>
          <w:noProof/>
        </w:rPr>
        <w:t>(version 4.0.3; R Core Team, 2013)</w:t>
      </w:r>
      <w:r w:rsidR="00787F41" w:rsidRPr="006F4E5F">
        <w:rPr>
          <w:rFonts w:ascii="Times New Roman" w:hAnsi="Times New Roman" w:cs="Times New Roman"/>
        </w:rPr>
        <w:fldChar w:fldCharType="end"/>
      </w:r>
      <w:r w:rsidR="00705DDE" w:rsidRPr="006F4E5F">
        <w:rPr>
          <w:rFonts w:ascii="Times New Roman" w:hAnsi="Times New Roman" w:cs="Times New Roman"/>
        </w:rPr>
        <w:t xml:space="preserve"> </w:t>
      </w:r>
      <w:r w:rsidR="008A75F1" w:rsidRPr="006F4E5F">
        <w:rPr>
          <w:rFonts w:ascii="Times New Roman" w:hAnsi="Times New Roman" w:cs="Times New Roman"/>
        </w:rPr>
        <w:t>for all further computations.</w:t>
      </w:r>
    </w:p>
    <w:p w14:paraId="074B9B2B" w14:textId="5F6CFEEE" w:rsidR="00E80186" w:rsidRDefault="00656AC5" w:rsidP="006F4E5F">
      <w:pPr>
        <w:widowControl w:val="0"/>
        <w:ind w:firstLine="720"/>
        <w:jc w:val="both"/>
        <w:rPr>
          <w:rFonts w:ascii="Times New Roman" w:hAnsi="Times New Roman" w:cs="Times New Roman"/>
        </w:rPr>
      </w:pPr>
      <w:r w:rsidRPr="006F4E5F">
        <w:rPr>
          <w:rFonts w:ascii="Times New Roman" w:hAnsi="Times New Roman" w:cs="Times New Roman"/>
        </w:rPr>
        <w:t>The RewP was calculated as</w:t>
      </w:r>
      <w:r w:rsidR="003D4C51" w:rsidRPr="006F4E5F">
        <w:rPr>
          <w:rFonts w:ascii="Times New Roman" w:hAnsi="Times New Roman" w:cs="Times New Roman"/>
        </w:rPr>
        <w:t xml:space="preserve"> the mean activity 50ms before and 50ms after the peak latency (344ms, time window of 294-394ms)) at the peak electrode (FP2)</w:t>
      </w:r>
      <w:r w:rsidR="008A75F1" w:rsidRPr="006F4E5F">
        <w:rPr>
          <w:rFonts w:ascii="Times New Roman" w:hAnsi="Times New Roman" w:cs="Times New Roman"/>
        </w:rPr>
        <w:t xml:space="preserve">. In line with previous work and recommendations </w:t>
      </w:r>
      <w:r w:rsidR="008A75F1" w:rsidRPr="006F4E5F">
        <w:rPr>
          <w:rFonts w:ascii="Times New Roman" w:hAnsi="Times New Roman" w:cs="Times New Roman"/>
        </w:rPr>
        <w:fldChar w:fldCharType="begin"/>
      </w:r>
      <w:r w:rsidR="008A75F1" w:rsidRPr="006F4E5F">
        <w:rPr>
          <w:rFonts w:ascii="Times New Roman" w:hAnsi="Times New Roman" w:cs="Times New Roman"/>
        </w:rPr>
        <w:instrText xml:space="preserve"> ADDIN ZOTERO_ITEM CSL_CITATION {"citationID":"zwAoyM86","properties":{"formattedCitation":"(Meyer et al., 2017)","plainCitation":"(Meyer et al., 2017)","noteIndex":0},"citationItems":[{"id":379,"uris":["http://zotero.org/users/5754653/items/26G2ZQKX"],"uri":["http://zotero.org/users/5754653/items/26G2ZQKX"],"itemData":{"id":379,"type":"article-journal","abstract":"There is growing interest in psychophysiological and neural correlates of psychopathology, personality, and other individual differences. Many studies correlate a criterion individual difference variable (e.g., anxiety) with a psychophysiological measurement derived by subtracting scores taken from two within-subject conditions. These subtraction-based difference scores are intended to increase specificity by isolating variability of interest. Using data on the error-related negativity (ERN) and correct response negativity (CRN) in relation to generalized anxiety disorder (GAD), we highlight several conceptual and practical issues with subtraction-based difference scores and propose alternative approaches based on regression. We show that ERN and CRN are highly correlated, and that the DERN (i.e., ERN 2 CRN) is correlated in opposite directions both with ERN and CRN. Bivariate analyses indicate that GAD is related to DERN and ERN, but not CRN. We first show that, by using residualized scores, GAD relates both to a larger ERN and smaller CRN. Moreover, by probing the interaction of ERN and CRN, we show that the relationship between GAD and ERN varies by CRN. These latter findings are not evident when using traditional subtraction-based difference scores. We then completed follow-up analyses that suggested that an increased P300 in anxious individuals gave rise to the apparent anxiety/CRN relationship observed. These findings have important conceptual implications for facilitating the interpretability of results from individual difference studies of psychophysiology.","container-title":"Psychophysiology","DOI":"10.1111/psyp.12664","ISSN":"00485772","issue":"1","language":"en","page":"114-122","source":"Crossref","title":"Considering ERP difference scores as individual difference measures: Issues with subtraction and alternative approaches: Difference scores and ERPs","title-short":"Considering ERP difference scores as individual difference measures","volume":"54","author":[{"family":"Meyer","given":"Alexandria"},{"family":"Lerner","given":"Matthew D."},{"family":"De Los Reyes","given":"Andres"},{"family":"Laird","given":"Robert D."},{"family":"Hajcak","given":"Greg"}],"issued":{"date-parts":[["2017",1]]}}}],"schema":"https://github.com/citation-style-language/schema/raw/master/csl-citation.json"} </w:instrText>
      </w:r>
      <w:r w:rsidR="008A75F1" w:rsidRPr="006F4E5F">
        <w:rPr>
          <w:rFonts w:ascii="Times New Roman" w:hAnsi="Times New Roman" w:cs="Times New Roman"/>
        </w:rPr>
        <w:fldChar w:fldCharType="separate"/>
      </w:r>
      <w:r w:rsidR="008A75F1" w:rsidRPr="006F4E5F">
        <w:rPr>
          <w:rFonts w:ascii="Times New Roman" w:hAnsi="Times New Roman" w:cs="Times New Roman"/>
          <w:noProof/>
        </w:rPr>
        <w:t>(Meyer et al., 2017)</w:t>
      </w:r>
      <w:r w:rsidR="008A75F1" w:rsidRPr="006F4E5F">
        <w:rPr>
          <w:rFonts w:ascii="Times New Roman" w:hAnsi="Times New Roman" w:cs="Times New Roman"/>
        </w:rPr>
        <w:fldChar w:fldCharType="end"/>
      </w:r>
      <w:r w:rsidR="008A75F1" w:rsidRPr="006F4E5F">
        <w:rPr>
          <w:rFonts w:ascii="Times New Roman" w:hAnsi="Times New Roman" w:cs="Times New Roman"/>
        </w:rPr>
        <w:t>, residual scores for the RewP response to acceptance accounting for the response to rejection were calculated</w:t>
      </w:r>
      <w:r w:rsidR="00E80186" w:rsidRPr="006F4E5F">
        <w:rPr>
          <w:rFonts w:ascii="Times New Roman" w:hAnsi="Times New Roman" w:cs="Times New Roman"/>
        </w:rPr>
        <w:t xml:space="preserve">, producing scores uncorrelated with the response to rejection. Likewise, </w:t>
      </w:r>
      <w:r w:rsidR="00E80186" w:rsidRPr="006F4E5F">
        <w:rPr>
          <w:rFonts w:ascii="Times New Roman" w:hAnsi="Times New Roman" w:cs="Times New Roman"/>
        </w:rPr>
        <w:t xml:space="preserve">residual scores for the </w:t>
      </w:r>
      <w:r w:rsidR="00E80186" w:rsidRPr="006F4E5F">
        <w:rPr>
          <w:rFonts w:ascii="Times New Roman" w:hAnsi="Times New Roman" w:cs="Times New Roman"/>
        </w:rPr>
        <w:t>FN</w:t>
      </w:r>
      <w:r w:rsidR="00E80186" w:rsidRPr="006F4E5F">
        <w:rPr>
          <w:rFonts w:ascii="Times New Roman" w:hAnsi="Times New Roman" w:cs="Times New Roman"/>
        </w:rPr>
        <w:t xml:space="preserve"> response to </w:t>
      </w:r>
      <w:r w:rsidR="00E80186" w:rsidRPr="006F4E5F">
        <w:rPr>
          <w:rFonts w:ascii="Times New Roman" w:hAnsi="Times New Roman" w:cs="Times New Roman"/>
        </w:rPr>
        <w:t>rejection</w:t>
      </w:r>
      <w:r w:rsidR="00E80186" w:rsidRPr="006F4E5F">
        <w:rPr>
          <w:rFonts w:ascii="Times New Roman" w:hAnsi="Times New Roman" w:cs="Times New Roman"/>
        </w:rPr>
        <w:t xml:space="preserve"> accounting for the response to </w:t>
      </w:r>
      <w:r w:rsidR="00E80186" w:rsidRPr="006F4E5F">
        <w:rPr>
          <w:rFonts w:ascii="Times New Roman" w:hAnsi="Times New Roman" w:cs="Times New Roman"/>
        </w:rPr>
        <w:t>acceptance</w:t>
      </w:r>
      <w:r w:rsidR="00E80186" w:rsidRPr="006F4E5F">
        <w:rPr>
          <w:rFonts w:ascii="Times New Roman" w:hAnsi="Times New Roman" w:cs="Times New Roman"/>
        </w:rPr>
        <w:t xml:space="preserve"> were calculated, producing scores uncorrelated with the response to </w:t>
      </w:r>
      <w:r w:rsidR="00E80186" w:rsidRPr="006F4E5F">
        <w:rPr>
          <w:rFonts w:ascii="Times New Roman" w:hAnsi="Times New Roman" w:cs="Times New Roman"/>
        </w:rPr>
        <w:t xml:space="preserve">acceptance. </w:t>
      </w:r>
      <w:r w:rsidR="00E80186" w:rsidRPr="006F4E5F">
        <w:rPr>
          <w:rFonts w:ascii="Times New Roman" w:hAnsi="Times New Roman" w:cs="Times New Roman"/>
        </w:rPr>
        <w:t>This produces RewP and FN scores that are correlated but not inverses of one another and isolates mean amplitude in the ERP unique to acceptance or rejection. A non-difference score measure (e.g., mean amplitude to acceptance without accounting for activity to rejection) is confounded by activity throughout the brain unrelated to the acceptance stimulus.</w:t>
      </w:r>
    </w:p>
    <w:p w14:paraId="33F61B6E" w14:textId="038710F3" w:rsidR="00532CC7" w:rsidRDefault="00532CC7" w:rsidP="00532CC7">
      <w:pPr>
        <w:widowControl w:val="0"/>
        <w:jc w:val="both"/>
        <w:rPr>
          <w:rFonts w:ascii="Times New Roman" w:hAnsi="Times New Roman" w:cs="Times New Roman"/>
        </w:rPr>
      </w:pPr>
    </w:p>
    <w:p w14:paraId="6FA1E06A" w14:textId="42B299DD" w:rsidR="00532CC7" w:rsidRDefault="00241010" w:rsidP="00532CC7">
      <w:pPr>
        <w:widowControl w:val="0"/>
        <w:jc w:val="both"/>
        <w:rPr>
          <w:rFonts w:ascii="Times New Roman" w:hAnsi="Times New Roman" w:cs="Times New Roman"/>
        </w:rPr>
      </w:pPr>
      <w:r>
        <w:rPr>
          <w:rFonts w:ascii="Times New Roman" w:hAnsi="Times New Roman" w:cs="Times New Roman"/>
        </w:rPr>
        <w:t>Outliers detection and m</w:t>
      </w:r>
      <w:r w:rsidR="00532CC7">
        <w:rPr>
          <w:rFonts w:ascii="Times New Roman" w:hAnsi="Times New Roman" w:cs="Times New Roman"/>
        </w:rPr>
        <w:t>ultiple</w:t>
      </w:r>
      <w:r>
        <w:rPr>
          <w:rFonts w:ascii="Times New Roman" w:hAnsi="Times New Roman" w:cs="Times New Roman"/>
        </w:rPr>
        <w:t xml:space="preserve"> i</w:t>
      </w:r>
      <w:r w:rsidR="00532CC7">
        <w:rPr>
          <w:rFonts w:ascii="Times New Roman" w:hAnsi="Times New Roman" w:cs="Times New Roman"/>
        </w:rPr>
        <w:t>mputation</w:t>
      </w:r>
    </w:p>
    <w:p w14:paraId="31D0ED01" w14:textId="2D2F55CB" w:rsidR="00241010" w:rsidRDefault="00241010" w:rsidP="00241010">
      <w:pPr>
        <w:widowControl w:val="0"/>
        <w:ind w:firstLine="720"/>
        <w:jc w:val="both"/>
        <w:rPr>
          <w:rFonts w:ascii="Times New Roman" w:hAnsi="Times New Roman" w:cs="Times New Roman"/>
        </w:rPr>
      </w:pPr>
      <w:proofErr w:type="spellStart"/>
      <w:r w:rsidRPr="006F4E5F">
        <w:rPr>
          <w:rFonts w:ascii="Times New Roman" w:hAnsi="Times New Roman" w:cs="Times New Roman"/>
        </w:rPr>
        <w:t>Mahalanobis</w:t>
      </w:r>
      <w:proofErr w:type="spellEnd"/>
      <w:r w:rsidRPr="006F4E5F">
        <w:rPr>
          <w:rFonts w:ascii="Times New Roman" w:hAnsi="Times New Roman" w:cs="Times New Roman"/>
        </w:rPr>
        <w:t xml:space="preserve"> distance was calculated among all measures used in confirmatory analyses (i.e. reward positivity, feedback negativity, reward bias, loss avoidance, depression severity, social anxiety severity) and use to identify and exclude multivariate outliers with a threshold of </w:t>
      </w:r>
      <w:r w:rsidRPr="006F4E5F">
        <w:rPr>
          <w:rFonts w:ascii="Times New Roman" w:hAnsi="Times New Roman" w:cs="Times New Roman"/>
          <w:i/>
          <w:iCs/>
        </w:rPr>
        <w:t>p</w:t>
      </w:r>
      <w:r w:rsidRPr="006F4E5F">
        <w:rPr>
          <w:rFonts w:ascii="Times New Roman" w:hAnsi="Times New Roman" w:cs="Times New Roman"/>
        </w:rPr>
        <w:t>&lt;0.001 (N=1).</w:t>
      </w:r>
      <w:r w:rsidR="00076E79">
        <w:rPr>
          <w:rFonts w:ascii="Times New Roman" w:hAnsi="Times New Roman" w:cs="Times New Roman"/>
        </w:rPr>
        <w:t xml:space="preserve"> This resulted in a final sample of N=114.</w:t>
      </w:r>
    </w:p>
    <w:p w14:paraId="44D672C5" w14:textId="46C244A9" w:rsidR="00532CC7" w:rsidRDefault="00043A01" w:rsidP="00241010">
      <w:pPr>
        <w:widowControl w:val="0"/>
        <w:ind w:firstLine="720"/>
        <w:jc w:val="both"/>
        <w:rPr>
          <w:rFonts w:ascii="Times New Roman" w:hAnsi="Times New Roman" w:cs="Times New Roman"/>
        </w:rPr>
      </w:pPr>
      <w:r>
        <w:rPr>
          <w:rFonts w:ascii="Times New Roman" w:hAnsi="Times New Roman" w:cs="Times New Roman"/>
        </w:rPr>
        <w:t xml:space="preserve">Multiple imputation was conducted using the </w:t>
      </w:r>
      <w:r w:rsidR="005B545C">
        <w:rPr>
          <w:rFonts w:ascii="Times New Roman" w:hAnsi="Times New Roman" w:cs="Times New Roman"/>
        </w:rPr>
        <w:t>‘</w:t>
      </w:r>
      <w:r>
        <w:rPr>
          <w:rFonts w:ascii="Times New Roman" w:hAnsi="Times New Roman" w:cs="Times New Roman"/>
        </w:rPr>
        <w:t>MICE</w:t>
      </w:r>
      <w:r w:rsidR="005B545C">
        <w:rPr>
          <w:rFonts w:ascii="Times New Roman" w:hAnsi="Times New Roman" w:cs="Times New Roman"/>
        </w:rPr>
        <w:t>’</w:t>
      </w:r>
      <w:r>
        <w:rPr>
          <w:rFonts w:ascii="Times New Roman" w:hAnsi="Times New Roman" w:cs="Times New Roman"/>
        </w:rPr>
        <w:t xml:space="preserve"> package </w:t>
      </w:r>
      <w:r w:rsidR="005B545C">
        <w:rPr>
          <w:rFonts w:ascii="Times New Roman" w:hAnsi="Times New Roman" w:cs="Times New Roman"/>
        </w:rPr>
        <w:fldChar w:fldCharType="begin"/>
      </w:r>
      <w:r w:rsidR="005B545C">
        <w:rPr>
          <w:rFonts w:ascii="Times New Roman" w:hAnsi="Times New Roman" w:cs="Times New Roman"/>
        </w:rPr>
        <w:instrText xml:space="preserve"> ADDIN ZOTERO_ITEM CSL_CITATION {"citationID":"J5UuSDFF","properties":{"formattedCitation":"(Buuren &amp; Groothuis-Oudshoorn, 2011)","plainCitation":"(Buuren &amp; Groothuis-Oudshoorn, 2011)","noteIndex":0},"citationItems":[{"id":21677,"uris":["http://zotero.org/users/5754653/items/ABTC2S42"],"uri":["http://zotero.org/users/5754653/items/ABTC2S42"],"itemData":{"id":21677,"type":"article-journal","abstract":"The R package mice imputes incomplete multivariate data by chained equations. The software mice 1.0 appeared in the year 2000 as an S-PLUS library, and in 2001 as an R package. mice 1.0 introduced predictor selection, passive imputation and automatic pooling. This article documents mice 2.9, which extends the functionality of mice 1.0 in several ways. In mice 2.9, the analysis of imputed data is made completely general, whereas the range of models under which pooling works is substantially extended. mice 2.9 adds new functionality for imputing multilevel data, automatic predictor selection, data handling, post-processing imputed values, specialized pooling routines, model selection tools, and diagnostic graphs. Imputation of categorical data is improved in order to bypass problems caused by perfect prediction. Special attention is paid to transformations, sum scores, indices and interactions using passive imputation, and to the proper setup of the predictor matrix. mice 2.9 can be downloaded from the Comprehensive R Archive Network. This article provides a hands-on, stepwise approach to solve applied incomplete data problems.","container-title":"Journal of Statistical Software","DOI":"10.18637/jss.v045.i03","ISSN":"1548-7660","issue":"3","journalAbbreviation":"J. Stat. Soft.","language":"en","source":"DOI.org (Crossref)","title":"mice: Multivariate Imputation by Chained Equations in R","title-short":"&lt;b&gt;mice&lt;/b&gt;","URL":"http://www.jstatsoft.org/v45/i03/","volume":"45","author":[{"family":"Buuren","given":"Stef","dropping-particle":"van"},{"family":"Groothuis-Oudshoorn","given":"Karin"}],"accessed":{"date-parts":[["2021",2,4]]},"issued":{"date-parts":[["2011"]]}}}],"schema":"https://github.com/citation-style-language/schema/raw/master/csl-citation.json"} </w:instrText>
      </w:r>
      <w:r w:rsidR="005B545C">
        <w:rPr>
          <w:rFonts w:ascii="Times New Roman" w:hAnsi="Times New Roman" w:cs="Times New Roman"/>
        </w:rPr>
        <w:fldChar w:fldCharType="separate"/>
      </w:r>
      <w:r w:rsidR="005B545C">
        <w:rPr>
          <w:rFonts w:ascii="Times New Roman" w:hAnsi="Times New Roman" w:cs="Times New Roman"/>
          <w:noProof/>
        </w:rPr>
        <w:t>(Buuren &amp; Groothuis-Oudshoorn, 2011)</w:t>
      </w:r>
      <w:r w:rsidR="005B545C">
        <w:rPr>
          <w:rFonts w:ascii="Times New Roman" w:hAnsi="Times New Roman" w:cs="Times New Roman"/>
        </w:rPr>
        <w:fldChar w:fldCharType="end"/>
      </w:r>
      <w:r>
        <w:rPr>
          <w:rFonts w:ascii="Times New Roman" w:hAnsi="Times New Roman" w:cs="Times New Roman"/>
        </w:rPr>
        <w:t xml:space="preserve"> in R, following a lack of significant evidence that the data were not missing completely at random (MCAR; ##stat##).  </w:t>
      </w:r>
      <w:r w:rsidR="009A1057">
        <w:rPr>
          <w:rFonts w:ascii="Times New Roman" w:hAnsi="Times New Roman" w:cs="Times New Roman"/>
        </w:rPr>
        <w:t>Ten imputations were generated</w:t>
      </w:r>
      <w:r w:rsidR="009837FE">
        <w:rPr>
          <w:rFonts w:ascii="Times New Roman" w:hAnsi="Times New Roman" w:cs="Times New Roman"/>
        </w:rPr>
        <w:t xml:space="preserve"> using predictive mean matching</w:t>
      </w:r>
      <w:r w:rsidR="005B545C">
        <w:rPr>
          <w:rFonts w:ascii="Times New Roman" w:hAnsi="Times New Roman" w:cs="Times New Roman"/>
        </w:rPr>
        <w:t xml:space="preserve"> and the variables of interest (i.e. depression severity, social anxiety severity, reward positivity, feedback negativity, reward bias, and loss avoidance).</w:t>
      </w:r>
      <w:r w:rsidR="00076E79">
        <w:rPr>
          <w:rFonts w:ascii="Times New Roman" w:hAnsi="Times New Roman" w:cs="Times New Roman"/>
        </w:rPr>
        <w:t xml:space="preserve"> </w:t>
      </w:r>
    </w:p>
    <w:p w14:paraId="4083E542" w14:textId="77777777" w:rsidR="00532CC7" w:rsidRDefault="00532CC7" w:rsidP="006F4E5F">
      <w:pPr>
        <w:rPr>
          <w:rFonts w:ascii="Times New Roman" w:hAnsi="Times New Roman" w:cs="Times New Roman"/>
        </w:rPr>
      </w:pPr>
    </w:p>
    <w:p w14:paraId="0D22B646" w14:textId="59EF1E15" w:rsidR="00B53D53" w:rsidRDefault="00B53D53" w:rsidP="006F4E5F">
      <w:pPr>
        <w:rPr>
          <w:rFonts w:ascii="Times New Roman" w:hAnsi="Times New Roman" w:cs="Times New Roman"/>
        </w:rPr>
      </w:pPr>
      <w:r w:rsidRPr="006F4E5F">
        <w:rPr>
          <w:rFonts w:ascii="Times New Roman" w:hAnsi="Times New Roman" w:cs="Times New Roman"/>
        </w:rPr>
        <w:t>Multiple regression</w:t>
      </w:r>
      <w:r w:rsidR="00937FB1">
        <w:rPr>
          <w:rFonts w:ascii="Times New Roman" w:hAnsi="Times New Roman" w:cs="Times New Roman"/>
        </w:rPr>
        <w:t xml:space="preserve"> models</w:t>
      </w:r>
    </w:p>
    <w:p w14:paraId="22D68539" w14:textId="7E312085" w:rsidR="00CB6AEB" w:rsidRDefault="005B545C" w:rsidP="006F4E5F">
      <w:pPr>
        <w:rPr>
          <w:rFonts w:ascii="Times New Roman" w:hAnsi="Times New Roman" w:cs="Times New Roman"/>
        </w:rPr>
      </w:pPr>
      <w:r>
        <w:rPr>
          <w:rFonts w:ascii="Times New Roman" w:hAnsi="Times New Roman" w:cs="Times New Roman"/>
        </w:rPr>
        <w:tab/>
        <w:t>Following multiple imputation, measures were standardized in each of the 10 imputations. Multiple regression models were conducted</w:t>
      </w:r>
      <w:r w:rsidR="00E56FAB">
        <w:rPr>
          <w:rFonts w:ascii="Times New Roman" w:hAnsi="Times New Roman" w:cs="Times New Roman"/>
        </w:rPr>
        <w:t xml:space="preserve"> and estimates were pooled across the imputations</w:t>
      </w:r>
      <w:r>
        <w:rPr>
          <w:rFonts w:ascii="Times New Roman" w:hAnsi="Times New Roman" w:cs="Times New Roman"/>
        </w:rPr>
        <w:t xml:space="preserve"> using the ‘</w:t>
      </w:r>
      <w:proofErr w:type="spellStart"/>
      <w:r>
        <w:rPr>
          <w:rFonts w:ascii="Times New Roman" w:hAnsi="Times New Roman" w:cs="Times New Roman"/>
        </w:rPr>
        <w:t>miceadds</w:t>
      </w:r>
      <w:proofErr w:type="spellEnd"/>
      <w:r>
        <w:rPr>
          <w:rFonts w:ascii="Times New Roman" w:hAnsi="Times New Roman" w:cs="Times New Roman"/>
        </w:rPr>
        <w:t xml:space="preserve">’ </w:t>
      </w:r>
      <w:r w:rsidR="00E56FAB">
        <w:rPr>
          <w:rFonts w:ascii="Times New Roman" w:hAnsi="Times New Roman" w:cs="Times New Roman"/>
        </w:rPr>
        <w:t xml:space="preserve">package </w:t>
      </w:r>
      <w:r>
        <w:rPr>
          <w:rFonts w:ascii="Times New Roman" w:hAnsi="Times New Roman" w:cs="Times New Roman"/>
        </w:rPr>
        <w:fldChar w:fldCharType="begin"/>
      </w:r>
      <w:r>
        <w:rPr>
          <w:rFonts w:ascii="Times New Roman" w:hAnsi="Times New Roman" w:cs="Times New Roman"/>
        </w:rPr>
        <w:instrText xml:space="preserve"> ADDIN ZOTERO_ITEM CSL_CITATION {"citationID":"wukJmrKn","properties":{"formattedCitation":"(Robitzsch &amp; Grund, 2021)","plainCitation":"(Robitzsch &amp; Grund, 2021)","noteIndex":0},"citationItems":[{"id":21678,"uris":["http://zotero.org/users/5754653/items/VKW6VZDY"],"uri":["http://zotero.org/users/5754653/items/VKW6VZDY"],"itemData":{"id":21678,"type":"book","title":"miceadds: Some Additional Multiple Imputation Functions, Especially for 'mice'","URL":"https://CRAN.R-project.org/package=miceadds","version":"R package version 3.11-6","author":[{"family":"Robitzsch","given":"A."},{"family":"Grund","given":"S."}],"issued":{"date-parts":[["2021"]]}}}],"schema":"https://github.com/citation-style-language/schema/raw/master/csl-citation.json"}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(Robitzsch &amp; Grund, 2021)</w:t>
      </w:r>
      <w:r>
        <w:rPr>
          <w:rFonts w:ascii="Times New Roman" w:hAnsi="Times New Roman" w:cs="Times New Roman"/>
        </w:rPr>
        <w:fldChar w:fldCharType="end"/>
      </w:r>
      <w:r w:rsidR="00E56FAB">
        <w:rPr>
          <w:rFonts w:ascii="Times New Roman" w:hAnsi="Times New Roman" w:cs="Times New Roman"/>
        </w:rPr>
        <w:t>.</w:t>
      </w:r>
    </w:p>
    <w:p w14:paraId="3DB97E42" w14:textId="3B135794" w:rsidR="00CB6AEB" w:rsidRDefault="00CB6AEB" w:rsidP="006F4E5F">
      <w:pPr>
        <w:rPr>
          <w:rFonts w:ascii="Times New Roman" w:hAnsi="Times New Roman" w:cs="Times New Roman"/>
        </w:rPr>
      </w:pPr>
      <w:r>
        <w:rPr>
          <w:rFonts w:ascii="Times New Roman" w:hAnsi="Times New Roman" w:cs="Times New Roman"/>
        </w:rPr>
        <w:tab/>
      </w:r>
      <w:r w:rsidRPr="00650D71">
        <w:rPr>
          <w:rFonts w:ascii="Times New Roman" w:hAnsi="Times New Roman" w:cs="Times New Roman"/>
        </w:rPr>
        <w:t>Simultaneous multiple regression models</w:t>
      </w:r>
      <w:r>
        <w:rPr>
          <w:rFonts w:ascii="Times New Roman" w:hAnsi="Times New Roman" w:cs="Times New Roman"/>
        </w:rPr>
        <w:t xml:space="preserve"> were</w:t>
      </w:r>
      <w:r w:rsidRPr="00650D71">
        <w:rPr>
          <w:rFonts w:ascii="Times New Roman" w:hAnsi="Times New Roman" w:cs="Times New Roman"/>
        </w:rPr>
        <w:t xml:space="preserve"> </w:t>
      </w:r>
      <w:r>
        <w:rPr>
          <w:rFonts w:ascii="Times New Roman" w:hAnsi="Times New Roman" w:cs="Times New Roman"/>
        </w:rPr>
        <w:t>used to test all three primary hypotheses</w:t>
      </w:r>
      <w:r>
        <w:rPr>
          <w:rFonts w:ascii="Times New Roman" w:hAnsi="Times New Roman" w:cs="Times New Roman"/>
        </w:rPr>
        <w:t>. That is,</w:t>
      </w:r>
      <w:r w:rsidR="00A80533">
        <w:rPr>
          <w:rFonts w:ascii="Times New Roman" w:hAnsi="Times New Roman" w:cs="Times New Roman"/>
        </w:rPr>
        <w:t xml:space="preserve"> two models tested the first hypothesis. In one model,</w:t>
      </w:r>
      <w:r>
        <w:rPr>
          <w:rFonts w:ascii="Times New Roman" w:hAnsi="Times New Roman" w:cs="Times New Roman"/>
        </w:rPr>
        <w:t xml:space="preserve"> reward bias and loss avoidance </w:t>
      </w:r>
      <w:r w:rsidR="00A80533">
        <w:rPr>
          <w:rFonts w:ascii="Times New Roman" w:hAnsi="Times New Roman" w:cs="Times New Roman"/>
        </w:rPr>
        <w:t xml:space="preserve">were included as predictors, along with </w:t>
      </w:r>
      <w:r w:rsidR="004C2755">
        <w:rPr>
          <w:rFonts w:ascii="Times New Roman" w:hAnsi="Times New Roman" w:cs="Times New Roman"/>
        </w:rPr>
        <w:t>covariates</w:t>
      </w:r>
      <w:r w:rsidR="00A80533">
        <w:rPr>
          <w:rFonts w:ascii="Times New Roman" w:hAnsi="Times New Roman" w:cs="Times New Roman"/>
        </w:rPr>
        <w:t xml:space="preserve">, </w:t>
      </w:r>
      <w:r>
        <w:rPr>
          <w:rFonts w:ascii="Times New Roman" w:hAnsi="Times New Roman" w:cs="Times New Roman"/>
        </w:rPr>
        <w:t>and the</w:t>
      </w:r>
      <w:r w:rsidRPr="00650D71">
        <w:rPr>
          <w:rFonts w:ascii="Times New Roman" w:hAnsi="Times New Roman" w:cs="Times New Roman"/>
        </w:rPr>
        <w:t xml:space="preserve"> RewP</w:t>
      </w:r>
      <w:r w:rsidR="00A80533">
        <w:rPr>
          <w:rFonts w:ascii="Times New Roman" w:hAnsi="Times New Roman" w:cs="Times New Roman"/>
        </w:rPr>
        <w:t xml:space="preserve"> as the outcome. The other model included the same predictors but included the FN as the outcome. </w:t>
      </w:r>
      <w:r w:rsidRPr="00650D71">
        <w:rPr>
          <w:rFonts w:ascii="Times New Roman" w:hAnsi="Times New Roman" w:cs="Times New Roman"/>
        </w:rPr>
        <w:t xml:space="preserve">These models allow for estimation of the amount of unique variance in the ERP component activity accounted for by </w:t>
      </w:r>
      <w:r w:rsidR="0057664B">
        <w:rPr>
          <w:rFonts w:ascii="Times New Roman" w:hAnsi="Times New Roman" w:cs="Times New Roman"/>
        </w:rPr>
        <w:t>reward bias and loss avoidance</w:t>
      </w:r>
      <w:r w:rsidRPr="00650D71">
        <w:rPr>
          <w:rFonts w:ascii="Times New Roman" w:hAnsi="Times New Roman" w:cs="Times New Roman"/>
        </w:rPr>
        <w:t>, controlling for covariates.</w:t>
      </w:r>
    </w:p>
    <w:p w14:paraId="238BA1D6" w14:textId="16AA3262" w:rsidR="007B7694" w:rsidRPr="00656BFD" w:rsidRDefault="00AC6427" w:rsidP="00656BFD">
      <w:pPr>
        <w:rPr>
          <w:rFonts w:ascii="Times New Roman" w:hAnsi="Times New Roman" w:cs="Times New Roman"/>
        </w:rPr>
      </w:pPr>
      <w:r>
        <w:rPr>
          <w:rFonts w:ascii="Times New Roman" w:hAnsi="Times New Roman" w:cs="Times New Roman"/>
        </w:rPr>
        <w:tab/>
        <w:t xml:space="preserve">An identical structure was used to test the second and third hypotheses. That is, </w:t>
      </w:r>
      <w:r w:rsidR="00BB2107">
        <w:rPr>
          <w:rFonts w:ascii="Times New Roman" w:hAnsi="Times New Roman" w:cs="Times New Roman"/>
        </w:rPr>
        <w:t xml:space="preserve">in models testing the second hypothesis, </w:t>
      </w:r>
      <w:r>
        <w:rPr>
          <w:rFonts w:ascii="Times New Roman" w:hAnsi="Times New Roman" w:cs="Times New Roman"/>
        </w:rPr>
        <w:t xml:space="preserve">depression and social anxiety severity were included </w:t>
      </w:r>
      <w:r w:rsidR="00BB2107">
        <w:rPr>
          <w:rFonts w:ascii="Times New Roman" w:hAnsi="Times New Roman" w:cs="Times New Roman"/>
        </w:rPr>
        <w:t xml:space="preserve">as predictors and the RewP as the outcome in the first model, and the FN as the outcome in the second model. </w:t>
      </w:r>
      <w:r w:rsidR="00562991">
        <w:rPr>
          <w:rFonts w:ascii="Times New Roman" w:hAnsi="Times New Roman" w:cs="Times New Roman"/>
        </w:rPr>
        <w:t xml:space="preserve"> In </w:t>
      </w:r>
      <w:r w:rsidR="00562991">
        <w:rPr>
          <w:rFonts w:ascii="Times New Roman" w:hAnsi="Times New Roman" w:cs="Times New Roman"/>
        </w:rPr>
        <w:t xml:space="preserve">models testing the </w:t>
      </w:r>
      <w:r w:rsidR="00562991">
        <w:rPr>
          <w:rFonts w:ascii="Times New Roman" w:hAnsi="Times New Roman" w:cs="Times New Roman"/>
        </w:rPr>
        <w:t>third</w:t>
      </w:r>
      <w:r w:rsidR="00562991">
        <w:rPr>
          <w:rFonts w:ascii="Times New Roman" w:hAnsi="Times New Roman" w:cs="Times New Roman"/>
        </w:rPr>
        <w:t xml:space="preserve"> hypothesis, depression and social anxiety severity were included as predictors and </w:t>
      </w:r>
      <w:r w:rsidR="00562991">
        <w:rPr>
          <w:rFonts w:ascii="Times New Roman" w:hAnsi="Times New Roman" w:cs="Times New Roman"/>
        </w:rPr>
        <w:t>reward bias</w:t>
      </w:r>
      <w:r w:rsidR="00562991">
        <w:rPr>
          <w:rFonts w:ascii="Times New Roman" w:hAnsi="Times New Roman" w:cs="Times New Roman"/>
        </w:rPr>
        <w:t xml:space="preserve"> as the outcome in the first model, and </w:t>
      </w:r>
      <w:r w:rsidR="00562991">
        <w:rPr>
          <w:rFonts w:ascii="Times New Roman" w:hAnsi="Times New Roman" w:cs="Times New Roman"/>
        </w:rPr>
        <w:t xml:space="preserve">loss avoidance </w:t>
      </w:r>
      <w:r w:rsidR="00562991">
        <w:rPr>
          <w:rFonts w:ascii="Times New Roman" w:hAnsi="Times New Roman" w:cs="Times New Roman"/>
        </w:rPr>
        <w:t xml:space="preserve">as the outcome in the second model.  </w:t>
      </w:r>
    </w:p>
    <w:p w14:paraId="4F347D95" w14:textId="77777777" w:rsidR="007B7694" w:rsidRPr="006F4E5F" w:rsidRDefault="007B7694" w:rsidP="006F4E5F">
      <w:pPr>
        <w:rPr>
          <w:rFonts w:ascii="Times New Roman" w:hAnsi="Times New Roman" w:cs="Times New Roman"/>
          <w:i/>
          <w:iCs/>
        </w:rPr>
      </w:pPr>
    </w:p>
    <w:p w14:paraId="65D9EBCA" w14:textId="108D833F" w:rsidR="00B53D53" w:rsidRPr="006F4E5F" w:rsidRDefault="00B53D53" w:rsidP="006F4E5F">
      <w:pPr>
        <w:rPr>
          <w:rFonts w:ascii="Times New Roman" w:hAnsi="Times New Roman" w:cs="Times New Roman"/>
        </w:rPr>
      </w:pPr>
      <w:r w:rsidRPr="006F4E5F">
        <w:rPr>
          <w:rFonts w:ascii="Times New Roman" w:hAnsi="Times New Roman" w:cs="Times New Roman"/>
        </w:rPr>
        <w:t xml:space="preserve">Structural equation </w:t>
      </w:r>
      <w:r w:rsidR="002B6898">
        <w:rPr>
          <w:rFonts w:ascii="Times New Roman" w:hAnsi="Times New Roman" w:cs="Times New Roman"/>
        </w:rPr>
        <w:t>model</w:t>
      </w:r>
      <w:r w:rsidRPr="006F4E5F">
        <w:rPr>
          <w:rFonts w:ascii="Times New Roman" w:hAnsi="Times New Roman" w:cs="Times New Roman"/>
        </w:rPr>
        <w:t xml:space="preserve"> of hypotheses</w:t>
      </w:r>
    </w:p>
    <w:p w14:paraId="44D3A0BB" w14:textId="743B2177" w:rsidR="00B53D53" w:rsidRPr="006F4E5F" w:rsidRDefault="00B53D53" w:rsidP="006F4E5F">
      <w:pPr>
        <w:rPr>
          <w:rFonts w:ascii="Times New Roman" w:hAnsi="Times New Roman" w:cs="Times New Roman"/>
        </w:rPr>
      </w:pPr>
      <w:r w:rsidRPr="006F4E5F">
        <w:rPr>
          <w:rFonts w:ascii="Times New Roman" w:hAnsi="Times New Roman" w:cs="Times New Roman"/>
        </w:rPr>
        <w:tab/>
        <w:t xml:space="preserve"> </w:t>
      </w:r>
      <w:r w:rsidR="0081356D">
        <w:rPr>
          <w:rFonts w:ascii="Times New Roman" w:hAnsi="Times New Roman" w:cs="Times New Roman"/>
        </w:rPr>
        <w:t>A structural equation model (SEM) of all three hypotheses was modeled using the ‘</w:t>
      </w:r>
      <w:proofErr w:type="spellStart"/>
      <w:r w:rsidR="0081356D">
        <w:rPr>
          <w:rFonts w:ascii="Times New Roman" w:hAnsi="Times New Roman" w:cs="Times New Roman"/>
        </w:rPr>
        <w:t>lavaan</w:t>
      </w:r>
      <w:proofErr w:type="spellEnd"/>
      <w:r w:rsidR="0081356D">
        <w:rPr>
          <w:rFonts w:ascii="Times New Roman" w:hAnsi="Times New Roman" w:cs="Times New Roman"/>
        </w:rPr>
        <w:t>’ package (CITE) to determine whether the hypotheses demonstrated an overall improvement in model fit over null model (i.e. one that assumed that all of the hypothesized relationships were null).</w:t>
      </w:r>
      <w:r w:rsidR="00493E5E" w:rsidRPr="00493E5E">
        <w:rPr>
          <w:rFonts w:ascii="Times New Roman" w:hAnsi="Times New Roman" w:cs="Times New Roman"/>
        </w:rPr>
        <w:t xml:space="preserve"> </w:t>
      </w:r>
      <w:r w:rsidR="00493E5E" w:rsidRPr="00650D71">
        <w:rPr>
          <w:rFonts w:ascii="Times New Roman" w:hAnsi="Times New Roman" w:cs="Times New Roman"/>
        </w:rPr>
        <w:t>By simultaneously testing the predicted associations between all variables, this model will account for within-subject shared variance across, for example, ERP components</w:t>
      </w:r>
      <w:r w:rsidR="00493E5E">
        <w:rPr>
          <w:rFonts w:ascii="Times New Roman" w:hAnsi="Times New Roman" w:cs="Times New Roman"/>
        </w:rPr>
        <w:t xml:space="preserve"> (i.e. RewP &amp; FN)</w:t>
      </w:r>
      <w:r w:rsidR="00493E5E" w:rsidRPr="00650D71">
        <w:rPr>
          <w:rFonts w:ascii="Times New Roman" w:hAnsi="Times New Roman" w:cs="Times New Roman"/>
        </w:rPr>
        <w:t xml:space="preserve">, while testing its predicted associations with </w:t>
      </w:r>
      <w:r w:rsidR="00493E5E">
        <w:rPr>
          <w:rFonts w:ascii="Times New Roman" w:hAnsi="Times New Roman" w:cs="Times New Roman"/>
        </w:rPr>
        <w:t xml:space="preserve">reward bias and loss avoidance </w:t>
      </w:r>
      <w:r w:rsidR="00493E5E" w:rsidRPr="00650D71">
        <w:rPr>
          <w:rFonts w:ascii="Times New Roman" w:hAnsi="Times New Roman" w:cs="Times New Roman"/>
        </w:rPr>
        <w:t xml:space="preserve">and with the psychopathology measures. Model fit </w:t>
      </w:r>
      <w:r w:rsidR="00B7282A">
        <w:rPr>
          <w:rFonts w:ascii="Times New Roman" w:hAnsi="Times New Roman" w:cs="Times New Roman"/>
        </w:rPr>
        <w:t>was</w:t>
      </w:r>
      <w:r w:rsidR="00493E5E" w:rsidRPr="00650D71">
        <w:rPr>
          <w:rFonts w:ascii="Times New Roman" w:hAnsi="Times New Roman" w:cs="Times New Roman"/>
        </w:rPr>
        <w:t xml:space="preserve"> assessed two ways. First, measures of absolute model fit—root mean square error of approximation (RMSEA) and standardized root mean square residual (SRMR)—</w:t>
      </w:r>
      <w:r w:rsidR="00B7282A">
        <w:rPr>
          <w:rFonts w:ascii="Times New Roman" w:hAnsi="Times New Roman" w:cs="Times New Roman"/>
        </w:rPr>
        <w:t>were</w:t>
      </w:r>
      <w:r w:rsidR="00493E5E" w:rsidRPr="00650D71">
        <w:rPr>
          <w:rFonts w:ascii="Times New Roman" w:hAnsi="Times New Roman" w:cs="Times New Roman"/>
        </w:rPr>
        <w:t xml:space="preserve"> compared to established guidelines (RMSEA &amp; SRMR &lt; 0.08) to determine goodness of fit </w:t>
      </w:r>
      <w:r w:rsidR="00493E5E" w:rsidRPr="00650D71">
        <w:rPr>
          <w:rFonts w:ascii="Times New Roman" w:hAnsi="Times New Roman" w:cs="Times New Roman"/>
        </w:rPr>
        <w:fldChar w:fldCharType="begin"/>
      </w:r>
      <w:r w:rsidR="00493E5E" w:rsidRPr="00650D71">
        <w:rPr>
          <w:rFonts w:ascii="Times New Roman" w:hAnsi="Times New Roman" w:cs="Times New Roman"/>
        </w:rPr>
        <w:instrText xml:space="preserve"> ADDIN ZOTERO_TEMP </w:instrText>
      </w:r>
      <w:r w:rsidR="00493E5E" w:rsidRPr="00650D71">
        <w:rPr>
          <w:rFonts w:ascii="Times New Roman" w:hAnsi="Times New Roman" w:cs="Times New Roman"/>
        </w:rPr>
        <w:fldChar w:fldCharType="separate"/>
      </w:r>
      <w:r w:rsidR="00493E5E" w:rsidRPr="00650D71">
        <w:rPr>
          <w:rFonts w:ascii="Times New Roman" w:hAnsi="Times New Roman" w:cs="Times New Roman"/>
        </w:rPr>
        <w:t>(68)</w:t>
      </w:r>
      <w:r w:rsidR="00493E5E" w:rsidRPr="00650D71">
        <w:rPr>
          <w:rFonts w:ascii="Times New Roman" w:hAnsi="Times New Roman" w:cs="Times New Roman"/>
        </w:rPr>
        <w:fldChar w:fldCharType="end"/>
      </w:r>
      <w:r w:rsidR="00493E5E" w:rsidRPr="00650D71">
        <w:rPr>
          <w:rFonts w:ascii="Times New Roman" w:hAnsi="Times New Roman" w:cs="Times New Roman"/>
        </w:rPr>
        <w:t>. Second, measures of relative model fit—comparative fit index (CFI), Akaike Information Criteria (AIC), Bayesian Information Criteria (BIC)—</w:t>
      </w:r>
      <w:r w:rsidR="00B7282A">
        <w:rPr>
          <w:rFonts w:ascii="Times New Roman" w:hAnsi="Times New Roman" w:cs="Times New Roman"/>
        </w:rPr>
        <w:t>were</w:t>
      </w:r>
      <w:r w:rsidR="00493E5E" w:rsidRPr="00650D71">
        <w:rPr>
          <w:rFonts w:ascii="Times New Roman" w:hAnsi="Times New Roman" w:cs="Times New Roman"/>
        </w:rPr>
        <w:t xml:space="preserve"> compared to a reduced model (with higher CFI and lower AIC and BIC indicating better model fit) </w:t>
      </w:r>
      <w:r w:rsidR="00493E5E" w:rsidRPr="00650D71">
        <w:rPr>
          <w:rFonts w:ascii="Times New Roman" w:hAnsi="Times New Roman" w:cs="Times New Roman"/>
        </w:rPr>
        <w:fldChar w:fldCharType="begin"/>
      </w:r>
      <w:r w:rsidR="00493E5E" w:rsidRPr="00650D71">
        <w:rPr>
          <w:rFonts w:ascii="Times New Roman" w:hAnsi="Times New Roman" w:cs="Times New Roman"/>
        </w:rPr>
        <w:instrText xml:space="preserve"> ADDIN ZOTERO_ITEM CSL_CITATION {"citationID":"zJtzsvmV","properties":{"formattedCitation":"(Hooper et al., 2008)","plainCitation":"(Hooper et al., 2008)","noteIndex":0},"citationItems":[{"id":19649,"uris":["http://zotero.org/users/5754653/items/BXK7XH6F"],"uri":["http://zotero.org/users/5754653/items/BXK7XH6F"],"itemData":{"id":19649,"type":"article-journal","abstract":"The following paper presents current thinking and research on fit indices for structural equation modelling. The paper presents a selection of fit indices that are widely regarded as the most informative indices available to researchers. As well as outlining each of these indices, guidelines are presented on their use. The paper also provides reporting strategies of these indices and concludes with a discussion on the future of fit indices.","container-title":"Electronic Journal of Business Research Methods","issue":"1","language":"en","page":"53-60","source":"Zotero","title":"Structural Equation Modelling: Guidelines for Determining Model Fit","volume":"6","author":[{"family":"Hooper","given":"Daire"},{"family":"Coughlan","given":"Joseph"},{"family":"Mullen","given":"Michael"}],"issued":{"date-parts":[["2008"]]}}}],"schema":"https://github.com/citation-style-language/schema/raw/master/csl-citation.json"} </w:instrText>
      </w:r>
      <w:r w:rsidR="00493E5E" w:rsidRPr="00650D71">
        <w:rPr>
          <w:rFonts w:ascii="Times New Roman" w:hAnsi="Times New Roman" w:cs="Times New Roman"/>
        </w:rPr>
        <w:fldChar w:fldCharType="separate"/>
      </w:r>
      <w:r w:rsidR="00493E5E" w:rsidRPr="00650D71">
        <w:rPr>
          <w:rFonts w:ascii="Times New Roman" w:hAnsi="Times New Roman" w:cs="Times New Roman"/>
        </w:rPr>
        <w:t>(Hooper et al., 2008)</w:t>
      </w:r>
      <w:r w:rsidR="00493E5E" w:rsidRPr="00650D71">
        <w:rPr>
          <w:rFonts w:ascii="Times New Roman" w:hAnsi="Times New Roman" w:cs="Times New Roman"/>
        </w:rPr>
        <w:fldChar w:fldCharType="end"/>
      </w:r>
      <w:r w:rsidR="00493E5E" w:rsidRPr="00650D71">
        <w:rPr>
          <w:rFonts w:ascii="Times New Roman" w:hAnsi="Times New Roman" w:cs="Times New Roman"/>
        </w:rPr>
        <w:t>.</w:t>
      </w:r>
    </w:p>
    <w:p w14:paraId="1DF767CE" w14:textId="3755FBAA" w:rsidR="00175D15" w:rsidRPr="006F4E5F" w:rsidRDefault="00175D15" w:rsidP="006F4E5F">
      <w:pPr>
        <w:rPr>
          <w:rFonts w:ascii="Times New Roman" w:hAnsi="Times New Roman" w:cs="Times New Roman"/>
        </w:rPr>
      </w:pPr>
    </w:p>
    <w:p w14:paraId="5061E68D" w14:textId="77777777" w:rsidR="00D40FFC" w:rsidRPr="006F4E5F" w:rsidRDefault="00D40FFC" w:rsidP="006F4E5F">
      <w:pPr>
        <w:rPr>
          <w:rFonts w:ascii="Times New Roman" w:hAnsi="Times New Roman" w:cs="Times New Roman"/>
        </w:rPr>
      </w:pPr>
    </w:p>
    <w:p w14:paraId="2FA7F7B8" w14:textId="77777777" w:rsidR="00206C16" w:rsidRDefault="00206C16" w:rsidP="006F4E5F">
      <w:pPr>
        <w:rPr>
          <w:rFonts w:ascii="Times New Roman" w:hAnsi="Times New Roman" w:cs="Times New Roman"/>
        </w:rPr>
      </w:pPr>
    </w:p>
    <w:p w14:paraId="29A50997" w14:textId="77777777" w:rsidR="00206C16" w:rsidRDefault="00206C16" w:rsidP="006F4E5F">
      <w:pPr>
        <w:rPr>
          <w:rFonts w:ascii="Times New Roman" w:hAnsi="Times New Roman" w:cs="Times New Roman"/>
        </w:rPr>
      </w:pPr>
    </w:p>
    <w:p w14:paraId="7A465984" w14:textId="77777777" w:rsidR="00206C16" w:rsidRDefault="00206C16" w:rsidP="006F4E5F">
      <w:pPr>
        <w:rPr>
          <w:rFonts w:ascii="Times New Roman" w:hAnsi="Times New Roman" w:cs="Times New Roman"/>
        </w:rPr>
      </w:pPr>
    </w:p>
    <w:p w14:paraId="2C0C7450" w14:textId="77777777" w:rsidR="00206C16" w:rsidRDefault="00206C16" w:rsidP="006F4E5F">
      <w:pPr>
        <w:rPr>
          <w:rFonts w:ascii="Times New Roman" w:hAnsi="Times New Roman" w:cs="Times New Roman"/>
        </w:rPr>
      </w:pPr>
    </w:p>
    <w:p w14:paraId="79E19A37" w14:textId="77E52013" w:rsidR="00E84BA5" w:rsidRPr="006F4E5F" w:rsidRDefault="00E84BA5" w:rsidP="006F4E5F">
      <w:pPr>
        <w:rPr>
          <w:rFonts w:ascii="Times New Roman" w:hAnsi="Times New Roman" w:cs="Times New Roman"/>
        </w:rPr>
      </w:pPr>
      <w:r w:rsidRPr="006F4E5F">
        <w:rPr>
          <w:rFonts w:ascii="Times New Roman" w:hAnsi="Times New Roman" w:cs="Times New Roman"/>
        </w:rPr>
        <w:t xml:space="preserve"> 152 completed the behavioral reward task</w:t>
      </w:r>
      <w:r w:rsidR="00AA471E" w:rsidRPr="006F4E5F">
        <w:rPr>
          <w:rFonts w:ascii="Times New Roman" w:hAnsi="Times New Roman" w:cs="Times New Roman"/>
        </w:rPr>
        <w:t xml:space="preserve"> and 134 had useable data</w:t>
      </w:r>
      <w:r w:rsidRPr="006F4E5F">
        <w:rPr>
          <w:rFonts w:ascii="Times New Roman" w:hAnsi="Times New Roman" w:cs="Times New Roman"/>
        </w:rPr>
        <w:t xml:space="preserve">, 151 completed the behavioral loss task, </w:t>
      </w:r>
      <w:r w:rsidR="00AD0268" w:rsidRPr="006F4E5F">
        <w:rPr>
          <w:rFonts w:ascii="Times New Roman" w:hAnsi="Times New Roman" w:cs="Times New Roman"/>
        </w:rPr>
        <w:t>145</w:t>
      </w:r>
      <w:r w:rsidRPr="006F4E5F">
        <w:rPr>
          <w:rFonts w:ascii="Times New Roman" w:hAnsi="Times New Roman" w:cs="Times New Roman"/>
        </w:rPr>
        <w:t xml:space="preserve"> completed a self-report measure of depression, </w:t>
      </w:r>
      <w:r w:rsidR="00AD0268" w:rsidRPr="006F4E5F">
        <w:rPr>
          <w:rFonts w:ascii="Times New Roman" w:hAnsi="Times New Roman" w:cs="Times New Roman"/>
        </w:rPr>
        <w:t>and 159</w:t>
      </w:r>
      <w:r w:rsidRPr="006F4E5F">
        <w:rPr>
          <w:rFonts w:ascii="Times New Roman" w:hAnsi="Times New Roman" w:cs="Times New Roman"/>
        </w:rPr>
        <w:t xml:space="preserve"> complete</w:t>
      </w:r>
      <w:r w:rsidR="000357E9" w:rsidRPr="006F4E5F">
        <w:rPr>
          <w:rFonts w:ascii="Times New Roman" w:hAnsi="Times New Roman" w:cs="Times New Roman"/>
        </w:rPr>
        <w:t>d</w:t>
      </w:r>
      <w:r w:rsidRPr="006F4E5F">
        <w:rPr>
          <w:rFonts w:ascii="Times New Roman" w:hAnsi="Times New Roman" w:cs="Times New Roman"/>
        </w:rPr>
        <w:t xml:space="preserve"> a self-report of social anxiety</w:t>
      </w:r>
      <w:r w:rsidR="000357E9" w:rsidRPr="006F4E5F">
        <w:rPr>
          <w:rFonts w:ascii="Times New Roman" w:hAnsi="Times New Roman" w:cs="Times New Roman"/>
        </w:rPr>
        <w:t xml:space="preserve">. </w:t>
      </w:r>
      <w:r w:rsidR="00AA471E" w:rsidRPr="006F4E5F">
        <w:rPr>
          <w:rFonts w:ascii="Times New Roman" w:hAnsi="Times New Roman" w:cs="Times New Roman"/>
        </w:rPr>
        <w:t xml:space="preserve">Of those that completed each measure, 2 were excluded, 1 was excluded due to technical errors with the social feedback task. </w:t>
      </w:r>
    </w:p>
    <w:p w14:paraId="3F0735EE" w14:textId="77777777" w:rsidR="00E84BA5" w:rsidRPr="006F4E5F" w:rsidRDefault="00E84BA5" w:rsidP="006F4E5F">
      <w:pPr>
        <w:rPr>
          <w:rFonts w:ascii="Times New Roman" w:hAnsi="Times New Roman" w:cs="Times New Roman"/>
        </w:rPr>
      </w:pPr>
    </w:p>
    <w:p w14:paraId="06E3A620" w14:textId="77777777" w:rsidR="00E84BA5" w:rsidRPr="006F4E5F" w:rsidRDefault="00E84BA5" w:rsidP="006F4E5F">
      <w:pPr>
        <w:rPr>
          <w:rFonts w:ascii="Times New Roman" w:hAnsi="Times New Roman" w:cs="Times New Roman"/>
        </w:rPr>
      </w:pPr>
    </w:p>
    <w:p w14:paraId="3821EE36" w14:textId="10588968" w:rsidR="00E84BA5" w:rsidRPr="006F4E5F" w:rsidRDefault="00E84BA5" w:rsidP="006F4E5F">
      <w:pPr>
        <w:rPr>
          <w:rFonts w:ascii="Times New Roman" w:hAnsi="Times New Roman" w:cs="Times New Roman"/>
        </w:rPr>
      </w:pPr>
      <w:r w:rsidRPr="006F4E5F">
        <w:rPr>
          <w:rFonts w:ascii="Times New Roman" w:hAnsi="Times New Roman" w:cs="Times New Roman"/>
        </w:rPr>
        <w:t xml:space="preserve">T1, 3, 5, 6, 8, 10, 12, 14, 18, 20 </w:t>
      </w:r>
    </w:p>
    <w:sectPr w:rsidR="00E84BA5" w:rsidRPr="006F4E5F" w:rsidSect="00E0734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appaport, Brent" w:date="2021-02-04T15:28:00Z" w:initials="RB">
    <w:p w14:paraId="0E718AE8" w14:textId="3536B1D6" w:rsidR="00787F41" w:rsidRDefault="00787F41">
      <w:pPr>
        <w:pStyle w:val="CommentText"/>
      </w:pPr>
      <w:r>
        <w:rPr>
          <w:rStyle w:val="CommentReference"/>
        </w:rPr>
        <w:annotationRef/>
      </w:r>
      <w:r>
        <w:t>Does this need to go in references?</w:t>
      </w:r>
    </w:p>
  </w:comment>
  <w:comment w:id="2" w:author="Rappaport, Brent" w:date="2021-02-03T16:09:00Z" w:initials="RB">
    <w:p w14:paraId="405911FA" w14:textId="1A3D67A1" w:rsidR="00C60CBD" w:rsidRDefault="00C60CBD">
      <w:pPr>
        <w:pStyle w:val="CommentText"/>
      </w:pPr>
      <w:r>
        <w:rPr>
          <w:rStyle w:val="CommentReference"/>
        </w:rPr>
        <w:annotationRef/>
      </w:r>
      <w:r>
        <w:t xml:space="preserve">This is labeled the “unique variance” from the EP Toolkit, is that correct?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E718AE8" w15:done="0"/>
  <w15:commentEx w15:paraId="405911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69139" w16cex:dateUtc="2021-02-04T21:28:00Z"/>
  <w16cex:commentExtensible w16cex:durableId="23C54957" w16cex:dateUtc="2021-02-03T22: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718AE8" w16cid:durableId="23C69139"/>
  <w16cid:commentId w16cid:paraId="405911FA" w16cid:durableId="23C549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ppaport, Brent">
    <w15:presenceInfo w15:providerId="AD" w15:userId="S::brappaport@wustl.edu::8fa6953b-7922-447c-a68b-6726d28512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BA5"/>
    <w:rsid w:val="000357E9"/>
    <w:rsid w:val="00043A01"/>
    <w:rsid w:val="00060B46"/>
    <w:rsid w:val="00063B63"/>
    <w:rsid w:val="00076E79"/>
    <w:rsid w:val="0008105C"/>
    <w:rsid w:val="00083D64"/>
    <w:rsid w:val="00102C83"/>
    <w:rsid w:val="00175D15"/>
    <w:rsid w:val="001A3729"/>
    <w:rsid w:val="001A7847"/>
    <w:rsid w:val="00206C16"/>
    <w:rsid w:val="00241010"/>
    <w:rsid w:val="002676BA"/>
    <w:rsid w:val="002A05F0"/>
    <w:rsid w:val="002B6898"/>
    <w:rsid w:val="00357D57"/>
    <w:rsid w:val="003812DB"/>
    <w:rsid w:val="003D4C51"/>
    <w:rsid w:val="00493E5E"/>
    <w:rsid w:val="004C2755"/>
    <w:rsid w:val="00532CC7"/>
    <w:rsid w:val="00562991"/>
    <w:rsid w:val="0057664B"/>
    <w:rsid w:val="005B545C"/>
    <w:rsid w:val="00656AC5"/>
    <w:rsid w:val="00656BFD"/>
    <w:rsid w:val="006F4E5F"/>
    <w:rsid w:val="00705DDE"/>
    <w:rsid w:val="0074203E"/>
    <w:rsid w:val="00787F41"/>
    <w:rsid w:val="007B7694"/>
    <w:rsid w:val="007F0E12"/>
    <w:rsid w:val="0081356D"/>
    <w:rsid w:val="008277A1"/>
    <w:rsid w:val="008811EB"/>
    <w:rsid w:val="00890A10"/>
    <w:rsid w:val="008A75F1"/>
    <w:rsid w:val="008D788C"/>
    <w:rsid w:val="00937FB1"/>
    <w:rsid w:val="009837FE"/>
    <w:rsid w:val="009A1057"/>
    <w:rsid w:val="00A80533"/>
    <w:rsid w:val="00AA471E"/>
    <w:rsid w:val="00AB0EC1"/>
    <w:rsid w:val="00AC6427"/>
    <w:rsid w:val="00AD0268"/>
    <w:rsid w:val="00AE781D"/>
    <w:rsid w:val="00B1362C"/>
    <w:rsid w:val="00B53D53"/>
    <w:rsid w:val="00B600F6"/>
    <w:rsid w:val="00B7282A"/>
    <w:rsid w:val="00BB2107"/>
    <w:rsid w:val="00BB25EC"/>
    <w:rsid w:val="00BC24F7"/>
    <w:rsid w:val="00BD484F"/>
    <w:rsid w:val="00BE6F5E"/>
    <w:rsid w:val="00C30426"/>
    <w:rsid w:val="00C60CBD"/>
    <w:rsid w:val="00CB6AEB"/>
    <w:rsid w:val="00D40FFC"/>
    <w:rsid w:val="00D51AB9"/>
    <w:rsid w:val="00D96F4E"/>
    <w:rsid w:val="00E07341"/>
    <w:rsid w:val="00E56FAB"/>
    <w:rsid w:val="00E80186"/>
    <w:rsid w:val="00E806C1"/>
    <w:rsid w:val="00E84BA5"/>
    <w:rsid w:val="00E86C72"/>
    <w:rsid w:val="00F22E71"/>
    <w:rsid w:val="00F4562A"/>
    <w:rsid w:val="00FA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078586"/>
  <w15:chartTrackingRefBased/>
  <w15:docId w15:val="{F9D604A5-966C-794E-9A44-336C3858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4203E"/>
    <w:pPr>
      <w:spacing w:after="200"/>
    </w:pPr>
    <w:rPr>
      <w:i/>
      <w:iCs/>
      <w:color w:val="44546A" w:themeColor="text2"/>
      <w:sz w:val="18"/>
      <w:szCs w:val="18"/>
    </w:rPr>
  </w:style>
  <w:style w:type="paragraph" w:styleId="NormalWeb">
    <w:name w:val="Normal (Web)"/>
    <w:basedOn w:val="Normal"/>
    <w:uiPriority w:val="99"/>
    <w:unhideWhenUsed/>
    <w:rsid w:val="00063B63"/>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C60CBD"/>
    <w:rPr>
      <w:sz w:val="16"/>
      <w:szCs w:val="16"/>
    </w:rPr>
  </w:style>
  <w:style w:type="paragraph" w:styleId="CommentText">
    <w:name w:val="annotation text"/>
    <w:basedOn w:val="Normal"/>
    <w:link w:val="CommentTextChar"/>
    <w:uiPriority w:val="99"/>
    <w:semiHidden/>
    <w:unhideWhenUsed/>
    <w:rsid w:val="00C60CBD"/>
    <w:rPr>
      <w:sz w:val="20"/>
      <w:szCs w:val="20"/>
    </w:rPr>
  </w:style>
  <w:style w:type="character" w:customStyle="1" w:styleId="CommentTextChar">
    <w:name w:val="Comment Text Char"/>
    <w:basedOn w:val="DefaultParagraphFont"/>
    <w:link w:val="CommentText"/>
    <w:uiPriority w:val="99"/>
    <w:semiHidden/>
    <w:rsid w:val="00C60CBD"/>
    <w:rPr>
      <w:sz w:val="20"/>
      <w:szCs w:val="20"/>
    </w:rPr>
  </w:style>
  <w:style w:type="paragraph" w:styleId="CommentSubject">
    <w:name w:val="annotation subject"/>
    <w:basedOn w:val="CommentText"/>
    <w:next w:val="CommentText"/>
    <w:link w:val="CommentSubjectChar"/>
    <w:uiPriority w:val="99"/>
    <w:semiHidden/>
    <w:unhideWhenUsed/>
    <w:rsid w:val="00C60CBD"/>
    <w:rPr>
      <w:b/>
      <w:bCs/>
    </w:rPr>
  </w:style>
  <w:style w:type="character" w:customStyle="1" w:styleId="CommentSubjectChar">
    <w:name w:val="Comment Subject Char"/>
    <w:basedOn w:val="CommentTextChar"/>
    <w:link w:val="CommentSubject"/>
    <w:uiPriority w:val="99"/>
    <w:semiHidden/>
    <w:rsid w:val="00C60CBD"/>
    <w:rPr>
      <w:b/>
      <w:bCs/>
      <w:sz w:val="20"/>
      <w:szCs w:val="20"/>
    </w:rPr>
  </w:style>
  <w:style w:type="character" w:styleId="PlaceholderText">
    <w:name w:val="Placeholder Text"/>
    <w:basedOn w:val="DefaultParagraphFont"/>
    <w:uiPriority w:val="99"/>
    <w:semiHidden/>
    <w:rsid w:val="00C304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26036">
      <w:bodyDiv w:val="1"/>
      <w:marLeft w:val="0"/>
      <w:marRight w:val="0"/>
      <w:marTop w:val="0"/>
      <w:marBottom w:val="0"/>
      <w:divBdr>
        <w:top w:val="none" w:sz="0" w:space="0" w:color="auto"/>
        <w:left w:val="none" w:sz="0" w:space="0" w:color="auto"/>
        <w:bottom w:val="none" w:sz="0" w:space="0" w:color="auto"/>
        <w:right w:val="none" w:sz="0" w:space="0" w:color="auto"/>
      </w:divBdr>
      <w:divsChild>
        <w:div w:id="150607490">
          <w:marLeft w:val="0"/>
          <w:marRight w:val="0"/>
          <w:marTop w:val="0"/>
          <w:marBottom w:val="0"/>
          <w:divBdr>
            <w:top w:val="none" w:sz="0" w:space="0" w:color="auto"/>
            <w:left w:val="none" w:sz="0" w:space="0" w:color="auto"/>
            <w:bottom w:val="none" w:sz="0" w:space="0" w:color="auto"/>
            <w:right w:val="none" w:sz="0" w:space="0" w:color="auto"/>
          </w:divBdr>
          <w:divsChild>
            <w:div w:id="1609465398">
              <w:marLeft w:val="0"/>
              <w:marRight w:val="0"/>
              <w:marTop w:val="0"/>
              <w:marBottom w:val="0"/>
              <w:divBdr>
                <w:top w:val="none" w:sz="0" w:space="0" w:color="auto"/>
                <w:left w:val="none" w:sz="0" w:space="0" w:color="auto"/>
                <w:bottom w:val="none" w:sz="0" w:space="0" w:color="auto"/>
                <w:right w:val="none" w:sz="0" w:space="0" w:color="auto"/>
              </w:divBdr>
              <w:divsChild>
                <w:div w:id="578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441839">
      <w:bodyDiv w:val="1"/>
      <w:marLeft w:val="0"/>
      <w:marRight w:val="0"/>
      <w:marTop w:val="0"/>
      <w:marBottom w:val="0"/>
      <w:divBdr>
        <w:top w:val="none" w:sz="0" w:space="0" w:color="auto"/>
        <w:left w:val="none" w:sz="0" w:space="0" w:color="auto"/>
        <w:bottom w:val="none" w:sz="0" w:space="0" w:color="auto"/>
        <w:right w:val="none" w:sz="0" w:space="0" w:color="auto"/>
      </w:divBdr>
      <w:divsChild>
        <w:div w:id="832137081">
          <w:marLeft w:val="0"/>
          <w:marRight w:val="0"/>
          <w:marTop w:val="0"/>
          <w:marBottom w:val="0"/>
          <w:divBdr>
            <w:top w:val="none" w:sz="0" w:space="0" w:color="auto"/>
            <w:left w:val="none" w:sz="0" w:space="0" w:color="auto"/>
            <w:bottom w:val="none" w:sz="0" w:space="0" w:color="auto"/>
            <w:right w:val="none" w:sz="0" w:space="0" w:color="auto"/>
          </w:divBdr>
          <w:divsChild>
            <w:div w:id="870383881">
              <w:marLeft w:val="0"/>
              <w:marRight w:val="0"/>
              <w:marTop w:val="0"/>
              <w:marBottom w:val="0"/>
              <w:divBdr>
                <w:top w:val="none" w:sz="0" w:space="0" w:color="auto"/>
                <w:left w:val="none" w:sz="0" w:space="0" w:color="auto"/>
                <w:bottom w:val="none" w:sz="0" w:space="0" w:color="auto"/>
                <w:right w:val="none" w:sz="0" w:space="0" w:color="auto"/>
              </w:divBdr>
              <w:divsChild>
                <w:div w:id="1840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11977</Words>
  <Characters>68273</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Rappaport, Brent</dc:creator>
  <cp:keywords/>
  <dc:description/>
  <cp:lastModifiedBy>Rappaport, Brent</cp:lastModifiedBy>
  <cp:revision>60</cp:revision>
  <dcterms:created xsi:type="dcterms:W3CDTF">2021-01-29T19:13:00Z</dcterms:created>
  <dcterms:modified xsi:type="dcterms:W3CDTF">2021-02-04T22:47:00Z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zotero-version="5.0.95.3"&gt;&lt;session id="otAfWShv"/&gt;&lt;style id="http://www.zotero.org/styles/apa" locale="en-US"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