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xdmc9119ohw5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DOCUMENTO DE VISÃO E CONCEPÇÃO DO PRODUTO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pck0boc0y308" w:id="1"/>
      <w:bookmarkEnd w:id="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Título e Autoria</w:t>
      </w:r>
    </w:p>
    <w:p w:rsidR="00000000" w:rsidDel="00000000" w:rsidP="00000000" w:rsidRDefault="00000000" w:rsidRPr="00000000" w14:paraId="00000003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Nome do Projeto:</w:t>
      </w:r>
      <w:r w:rsidDel="00000000" w:rsidR="00000000" w:rsidRPr="00000000">
        <w:rPr>
          <w:sz w:val="24"/>
          <w:szCs w:val="24"/>
          <w:rtl w:val="0"/>
        </w:rPr>
        <w:t xml:space="preserve"> Essencial Receitas</w:t>
      </w:r>
    </w:p>
    <w:p w:rsidR="00000000" w:rsidDel="00000000" w:rsidP="00000000" w:rsidRDefault="00000000" w:rsidRPr="00000000" w14:paraId="00000004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Versão:</w:t>
      </w:r>
      <w:r w:rsidDel="00000000" w:rsidR="00000000" w:rsidRPr="00000000">
        <w:rPr>
          <w:sz w:val="24"/>
          <w:szCs w:val="24"/>
          <w:rtl w:val="0"/>
        </w:rPr>
        <w:t xml:space="preserve"> 2.0</w:t>
      </w:r>
    </w:p>
    <w:p w:rsidR="00000000" w:rsidDel="00000000" w:rsidP="00000000" w:rsidRDefault="00000000" w:rsidRPr="00000000" w14:paraId="00000005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de Elaboração:</w:t>
      </w:r>
      <w:r w:rsidDel="00000000" w:rsidR="00000000" w:rsidRPr="00000000">
        <w:rPr>
          <w:sz w:val="24"/>
          <w:szCs w:val="24"/>
          <w:rtl w:val="0"/>
        </w:rPr>
        <w:t xml:space="preserve"> 12/08/2026 </w:t>
      </w:r>
    </w:p>
    <w:p w:rsidR="00000000" w:rsidDel="00000000" w:rsidP="00000000" w:rsidRDefault="00000000" w:rsidRPr="00000000" w14:paraId="00000006">
      <w:pPr>
        <w:spacing w:after="240" w:before="240" w:line="36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Autores / Equipe de Desenvolvimento:</w:t>
      </w:r>
    </w:p>
    <w:p w:rsidR="00000000" w:rsidDel="00000000" w:rsidP="00000000" w:rsidRDefault="00000000" w:rsidRPr="00000000" w14:paraId="00000007">
      <w:pPr>
        <w:spacing w:after="240" w:before="240" w:line="360" w:lineRule="auto"/>
        <w:ind w:left="720"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Jhosef  - Engine de Receitas e Match</w:t>
      </w:r>
    </w:p>
    <w:p w:rsidR="00000000" w:rsidDel="00000000" w:rsidP="00000000" w:rsidRDefault="00000000" w:rsidRPr="00000000" w14:paraId="00000008">
      <w:pPr>
        <w:spacing w:after="240" w:before="240" w:line="360" w:lineRule="auto"/>
        <w:ind w:left="720"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Brayan - Product Owner e UX Designer</w:t>
      </w:r>
    </w:p>
    <w:p w:rsidR="00000000" w:rsidDel="00000000" w:rsidP="00000000" w:rsidRDefault="00000000" w:rsidRPr="00000000" w14:paraId="00000009">
      <w:pPr>
        <w:spacing w:after="240" w:before="240" w:line="360" w:lineRule="auto"/>
        <w:ind w:left="720"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Nathan  - Módulo de Descontos e Parcerias</w:t>
      </w:r>
    </w:p>
    <w:p w:rsidR="00000000" w:rsidDel="00000000" w:rsidP="00000000" w:rsidRDefault="00000000" w:rsidRPr="00000000" w14:paraId="0000000A">
      <w:pPr>
        <w:spacing w:after="240" w:before="240" w:line="36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</w:t>
        <w:tab/>
        <w:tab/>
        <w:t xml:space="preserve">Brenda - Autenticação e Conformidade LGPD </w:t>
      </w:r>
    </w:p>
    <w:p w:rsidR="00000000" w:rsidDel="00000000" w:rsidP="00000000" w:rsidRDefault="00000000" w:rsidRPr="00000000" w14:paraId="0000000B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Disciplina / Curso:</w:t>
      </w:r>
      <w:r w:rsidDel="00000000" w:rsidR="00000000" w:rsidRPr="00000000">
        <w:rPr>
          <w:sz w:val="24"/>
          <w:szCs w:val="24"/>
          <w:rtl w:val="0"/>
        </w:rPr>
        <w:t xml:space="preserve"> Análise e Projeto de sistemas</w:t>
      </w:r>
    </w:p>
    <w:p w:rsidR="00000000" w:rsidDel="00000000" w:rsidP="00000000" w:rsidRDefault="00000000" w:rsidRPr="00000000" w14:paraId="0000000C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Professor / Orientador:</w:t>
      </w:r>
      <w:r w:rsidDel="00000000" w:rsidR="00000000" w:rsidRPr="00000000">
        <w:rPr>
          <w:sz w:val="24"/>
          <w:szCs w:val="24"/>
          <w:rtl w:val="0"/>
        </w:rPr>
        <w:t xml:space="preserve"> Prof. Norberto</w:t>
      </w:r>
    </w:p>
    <w:p w:rsidR="00000000" w:rsidDel="00000000" w:rsidP="00000000" w:rsidRDefault="00000000" w:rsidRPr="00000000" w14:paraId="0000000D">
      <w:pPr>
        <w:spacing w:after="240" w:before="240" w:line="360" w:lineRule="auto"/>
        <w:ind w:left="720" w:right="600" w:firstLine="0"/>
        <w:jc w:val="both"/>
        <w:rPr>
          <w:sz w:val="24"/>
          <w:szCs w:val="24"/>
        </w:rPr>
        <w:sectPr>
          <w:pgSz w:h="16834" w:w="11909" w:orient="portrait"/>
          <w:pgMar w:bottom="1133.8582677165355" w:top="1700.7874015748032" w:left="1700.7874015748032" w:right="1133.8582677165355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="360" w:lineRule="auto"/>
        <w:ind w:left="0" w:right="60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m198mjjljcqk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Visão Geral e Objetivo do Produto (Concepção)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vmh97pbe81om" w:id="3"/>
      <w:bookmarkEnd w:id="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2.1. Declaração do Problema</w:t>
      </w:r>
    </w:p>
    <w:p w:rsidR="00000000" w:rsidDel="00000000" w:rsidP="00000000" w:rsidRDefault="00000000" w:rsidRPr="00000000" w14:paraId="00000011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Consumidores enfrentam desperdício constante de alimentos por não saberem como combinar ingredientes disponíveis em casa, além do inconveniente de ter que deslocar-se ao mercado quando falta o único ingrediente para complementar uma receita.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2v5ukl5i531" w:id="4"/>
      <w:bookmarkEnd w:id="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2.2. Objetivo do Produto</w:t>
      </w:r>
    </w:p>
    <w:p w:rsidR="00000000" w:rsidDel="00000000" w:rsidP="00000000" w:rsidRDefault="00000000" w:rsidRPr="00000000" w14:paraId="00000013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Proporcionar uma plataforma web/mobile inteligente que cruza os ingredientes da despensa do usuário com um banco de receitas personalizadas, oferecendo compra expressa dos itens faltantes em supermercados parceiros próximos com entrega ou retirada.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sy9umj6q3ee9" w:id="5"/>
      <w:bookmarkEnd w:id="5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2.3. Público-Alvo e Perfis de Usuários</w:t>
      </w:r>
    </w:p>
    <w:p w:rsidR="00000000" w:rsidDel="00000000" w:rsidP="00000000" w:rsidRDefault="00000000" w:rsidRPr="00000000" w14:paraId="00000015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Cliente / Cozinheiro Doméstico: </w:t>
      </w:r>
      <w:r w:rsidDel="00000000" w:rsidR="00000000" w:rsidRPr="00000000">
        <w:rPr>
          <w:sz w:val="24"/>
          <w:szCs w:val="24"/>
          <w:rtl w:val="0"/>
        </w:rPr>
        <w:t xml:space="preserve">Usuário final que cadastra sua despensa virtual, consulte sugestões de receita, adquire ingredientes faltantes e acompanha a entrega/retrações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Supermercado Parceiro / Logística:</w:t>
      </w:r>
      <w:r w:rsidDel="00000000" w:rsidR="00000000" w:rsidRPr="00000000">
        <w:rPr>
          <w:sz w:val="24"/>
          <w:szCs w:val="24"/>
          <w:rtl w:val="0"/>
        </w:rPr>
        <w:t xml:space="preserve"> Estabelecimento comercial que cadastra seu estoque local, gerência preços cupons de desconto e disponibiliza entregadores/balcão de retirada   </w:t>
      </w:r>
    </w:p>
    <w:p w:rsidR="00000000" w:rsidDel="00000000" w:rsidP="00000000" w:rsidRDefault="00000000" w:rsidRPr="00000000" w14:paraId="00000017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Entregador / Motoboy: </w:t>
      </w:r>
      <w:r w:rsidDel="00000000" w:rsidR="00000000" w:rsidRPr="00000000">
        <w:rPr>
          <w:sz w:val="24"/>
          <w:szCs w:val="24"/>
          <w:rtl w:val="0"/>
        </w:rPr>
        <w:t xml:space="preserve">Profissional responsável por visualizar as rotas otimizadas e efetuar a entrega rápida dos ingredientes comprados via aplicativo.</w:t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grdzwc27y9k" w:id="6"/>
      <w:bookmarkEnd w:id="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2.4. Escopo do Produto (Delimitação do MVP)</w:t>
      </w:r>
    </w:p>
    <w:p w:rsidR="00000000" w:rsidDel="00000000" w:rsidP="00000000" w:rsidRDefault="00000000" w:rsidRPr="00000000" w14:paraId="00000019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FAZ (Escopo Incluído):</w:t>
      </w:r>
    </w:p>
    <w:p w:rsidR="00000000" w:rsidDel="00000000" w:rsidP="00000000" w:rsidRDefault="00000000" w:rsidRPr="00000000" w14:paraId="0000001A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Cadastro de usuários com conformidade LGPD e</w:t>
      </w:r>
    </w:p>
    <w:p w:rsidR="00000000" w:rsidDel="00000000" w:rsidP="00000000" w:rsidRDefault="00000000" w:rsidRPr="00000000" w14:paraId="0000001B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gerenciamento de Dispensa Virtual.</w:t>
      </w:r>
    </w:p>
    <w:p w:rsidR="00000000" w:rsidDel="00000000" w:rsidP="00000000" w:rsidRDefault="00000000" w:rsidRPr="00000000" w14:paraId="0000001C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Algoritmo de cruzamento (match) de</w:t>
      </w:r>
    </w:p>
    <w:p w:rsidR="00000000" w:rsidDel="00000000" w:rsidP="00000000" w:rsidRDefault="00000000" w:rsidRPr="00000000" w14:paraId="0000001D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ingredientes com receitas para evitar desperdício.</w:t>
      </w:r>
    </w:p>
    <w:p w:rsidR="00000000" w:rsidDel="00000000" w:rsidP="00000000" w:rsidRDefault="00000000" w:rsidRPr="00000000" w14:paraId="0000001E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 de receitas alternativas e sugestão de</w:t>
      </w:r>
    </w:p>
    <w:p w:rsidR="00000000" w:rsidDel="00000000" w:rsidP="00000000" w:rsidRDefault="00000000" w:rsidRPr="00000000" w14:paraId="0000001F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substitutos para itens ausentes.</w:t>
      </w:r>
    </w:p>
    <w:p w:rsidR="00000000" w:rsidDel="00000000" w:rsidP="00000000" w:rsidRDefault="00000000" w:rsidRPr="00000000" w14:paraId="00000020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Integração com estoque de supermercados</w:t>
      </w:r>
    </w:p>
    <w:p w:rsidR="00000000" w:rsidDel="00000000" w:rsidP="00000000" w:rsidRDefault="00000000" w:rsidRPr="00000000" w14:paraId="00000021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parceiros para compra de ingredientes faltantes.</w:t>
      </w:r>
    </w:p>
    <w:p w:rsidR="00000000" w:rsidDel="00000000" w:rsidP="00000000" w:rsidRDefault="00000000" w:rsidRPr="00000000" w14:paraId="00000022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Cálculo de rotas expressas para entregadores e</w:t>
      </w:r>
    </w:p>
    <w:p w:rsidR="00000000" w:rsidDel="00000000" w:rsidP="00000000" w:rsidRDefault="00000000" w:rsidRPr="00000000" w14:paraId="00000023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opção de retirada no estabelecimento.</w:t>
      </w:r>
    </w:p>
    <w:p w:rsidR="00000000" w:rsidDel="00000000" w:rsidP="00000000" w:rsidRDefault="00000000" w:rsidRPr="00000000" w14:paraId="00000024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Motor de aplicação de cupons de desconto e</w:t>
      </w:r>
    </w:p>
    <w:p w:rsidR="00000000" w:rsidDel="00000000" w:rsidP="00000000" w:rsidRDefault="00000000" w:rsidRPr="00000000" w14:paraId="00000025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internacionalização de idioma do sistema.</w:t>
      </w:r>
    </w:p>
    <w:p w:rsidR="00000000" w:rsidDel="00000000" w:rsidP="00000000" w:rsidRDefault="00000000" w:rsidRPr="00000000" w14:paraId="00000026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NÃO FAZ nesta versão (Escopo Excluído):</w:t>
      </w:r>
    </w:p>
    <w:p w:rsidR="00000000" w:rsidDel="00000000" w:rsidP="00000000" w:rsidRDefault="00000000" w:rsidRPr="00000000" w14:paraId="00000028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Preparo físico ou serviço de personal chef</w:t>
      </w:r>
    </w:p>
    <w:p w:rsidR="00000000" w:rsidDel="00000000" w:rsidP="00000000" w:rsidRDefault="00000000" w:rsidRPr="00000000" w14:paraId="00000029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domiciliar prestado pela equipe do app.</w:t>
      </w:r>
    </w:p>
    <w:p w:rsidR="00000000" w:rsidDel="00000000" w:rsidP="00000000" w:rsidRDefault="00000000" w:rsidRPr="00000000" w14:paraId="0000002A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Venda e logística de produtos não alimentícios</w:t>
      </w:r>
    </w:p>
    <w:p w:rsidR="00000000" w:rsidDel="00000000" w:rsidP="00000000" w:rsidRDefault="00000000" w:rsidRPr="00000000" w14:paraId="0000002B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(ex: eletrodomésticos ou vestuário).</w:t>
      </w:r>
    </w:p>
    <w:p w:rsidR="00000000" w:rsidDel="00000000" w:rsidP="00000000" w:rsidRDefault="00000000" w:rsidRPr="00000000" w14:paraId="0000002C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Importação direta de alimentos do exterior para</w:t>
      </w:r>
    </w:p>
    <w:p w:rsidR="00000000" w:rsidDel="00000000" w:rsidP="00000000" w:rsidRDefault="00000000" w:rsidRPr="00000000" w14:paraId="0000002D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consumidor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pbpfzlsrh135" w:id="7"/>
      <w:bookmarkEnd w:id="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 Funcionalidades Principais (Requisitos Funcionais - RF)</w:t>
      </w:r>
    </w:p>
    <w:p w:rsidR="00000000" w:rsidDel="00000000" w:rsidP="00000000" w:rsidRDefault="00000000" w:rsidRPr="00000000" w14:paraId="0000002F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Listagem sintética das capacidades do sistema. Todas as frases devem iniciar com um verbo no infinitivo.</w:t>
      </w:r>
    </w:p>
    <w:p w:rsidR="00000000" w:rsidDel="00000000" w:rsidP="00000000" w:rsidRDefault="00000000" w:rsidRPr="00000000" w14:paraId="00000030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Gestão de cadastro e Despesas Virtual:</w:t>
      </w:r>
      <w:r w:rsidDel="00000000" w:rsidR="00000000" w:rsidRPr="00000000">
        <w:rPr>
          <w:sz w:val="24"/>
          <w:szCs w:val="24"/>
          <w:rtl w:val="0"/>
        </w:rPr>
        <w:t xml:space="preserve"> Permitir o cadastro seguro do cliente (LGPD) e inserção/organização dos ingredientes armazenados na sua geladeira e despensa. </w:t>
      </w:r>
    </w:p>
    <w:p w:rsidR="00000000" w:rsidDel="00000000" w:rsidP="00000000" w:rsidRDefault="00000000" w:rsidRPr="00000000" w14:paraId="00000031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 Algoritmo de Busca e Match de Receitas:</w:t>
      </w:r>
      <w:r w:rsidDel="00000000" w:rsidR="00000000" w:rsidRPr="00000000">
        <w:rPr>
          <w:sz w:val="24"/>
          <w:szCs w:val="24"/>
          <w:rtl w:val="0"/>
        </w:rPr>
        <w:t xml:space="preserve"> Cruzar os dados dos alimentos da despensa para sugerir receitas compatíveis e sugerir ingredientes subtítulos. </w:t>
      </w:r>
    </w:p>
    <w:p w:rsidR="00000000" w:rsidDel="00000000" w:rsidP="00000000" w:rsidRDefault="00000000" w:rsidRPr="00000000" w14:paraId="00000032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Localização de Mercadores e Match de Receitas:</w:t>
      </w:r>
      <w:r w:rsidDel="00000000" w:rsidR="00000000" w:rsidRPr="00000000">
        <w:rPr>
          <w:sz w:val="24"/>
          <w:szCs w:val="24"/>
          <w:rtl w:val="0"/>
        </w:rPr>
        <w:t xml:space="preserve"> Localizar os supermercados parceiros mais próximos a partir do CEP/GPS e permitir a adição dos itens faltantes ao carrinho. </w:t>
      </w:r>
    </w:p>
    <w:p w:rsidR="00000000" w:rsidDel="00000000" w:rsidP="00000000" w:rsidRDefault="00000000" w:rsidRPr="00000000" w14:paraId="00000033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Gestão de Parcerias e Descontos:</w:t>
      </w:r>
      <w:r w:rsidDel="00000000" w:rsidR="00000000" w:rsidRPr="00000000">
        <w:rPr>
          <w:sz w:val="24"/>
          <w:szCs w:val="24"/>
          <w:rtl w:val="0"/>
        </w:rPr>
        <w:t xml:space="preserve"> Consultar e filtrar... [descreva a ação principal].</w:t>
      </w:r>
    </w:p>
    <w:p w:rsidR="00000000" w:rsidDel="00000000" w:rsidP="00000000" w:rsidRDefault="00000000" w:rsidRPr="00000000" w14:paraId="00000034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RF05 - [Nome do Requisito Módulo 5]:</w:t>
      </w:r>
      <w:r w:rsidDel="00000000" w:rsidR="00000000" w:rsidRPr="00000000">
        <w:rPr>
          <w:sz w:val="24"/>
          <w:szCs w:val="24"/>
          <w:rtl w:val="0"/>
        </w:rPr>
        <w:t xml:space="preserve"> Gerar relatórios ou notificações sobre... [descreva a ação principal].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Autenticação e Perfil de Cliente:</w:t>
      </w:r>
      <w:r w:rsidDel="00000000" w:rsidR="00000000" w:rsidRPr="00000000">
        <w:rPr>
          <w:sz w:val="24"/>
          <w:szCs w:val="24"/>
          <w:rtl w:val="0"/>
        </w:rPr>
        <w:t xml:space="preserve"> Permitir o cadastro e autenticação de clientes via e-mail ou redes sociais.</w:t>
      </w:r>
    </w:p>
    <w:p w:rsidR="00000000" w:rsidDel="00000000" w:rsidP="00000000" w:rsidRDefault="00000000" w:rsidRPr="00000000" w14:paraId="00000036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 Catálogo e Busca por Categoria:</w:t>
      </w:r>
      <w:r w:rsidDel="00000000" w:rsidR="00000000" w:rsidRPr="00000000">
        <w:rPr>
          <w:sz w:val="24"/>
          <w:szCs w:val="24"/>
          <w:rtl w:val="0"/>
        </w:rPr>
        <w:t xml:space="preserve"> Consultar e filtrar restaurantes próximos por tipo de cozinha, distância e tempo estimado de entrega.</w:t>
      </w:r>
    </w:p>
    <w:p w:rsidR="00000000" w:rsidDel="00000000" w:rsidP="00000000" w:rsidRDefault="00000000" w:rsidRPr="00000000" w14:paraId="00000037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Processamento de Pedido e Pagamento:</w:t>
      </w:r>
      <w:r w:rsidDel="00000000" w:rsidR="00000000" w:rsidRPr="00000000">
        <w:rPr>
          <w:sz w:val="24"/>
          <w:szCs w:val="24"/>
          <w:rtl w:val="0"/>
        </w:rPr>
        <w:t xml:space="preserve"> Efetuar a montagem do carrinho de compras e processar a transação financeira via cartão.</w:t>
      </w:r>
    </w:p>
    <w:p w:rsidR="00000000" w:rsidDel="00000000" w:rsidP="00000000" w:rsidRDefault="00000000" w:rsidRPr="00000000" w14:paraId="00000038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Acompanhamento por GPS:</w:t>
      </w:r>
      <w:r w:rsidDel="00000000" w:rsidR="00000000" w:rsidRPr="00000000">
        <w:rPr>
          <w:sz w:val="24"/>
          <w:szCs w:val="24"/>
          <w:rtl w:val="0"/>
        </w:rPr>
        <w:t xml:space="preserve"> Exibir no mapa a posição geográfica do entregador durante o trajeto até o endereço de entrega.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pacing w:after="0" w:afterAutospacing="0" w:before="240" w:lineRule="auto"/>
        <w:ind w:left="1320" w:right="60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01.01:</w:t>
      </w:r>
      <w:r w:rsidDel="00000000" w:rsidR="00000000" w:rsidRPr="00000000">
        <w:rPr>
          <w:sz w:val="24"/>
          <w:szCs w:val="24"/>
          <w:rtl w:val="0"/>
        </w:rPr>
        <w:t xml:space="preserve"> As senhas dos usuários e tokens de acesso devem ser criptografados utilizando hash SHA-256 e transmitidos via protocolo seguro HTTPS/TLS 1.3.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0" w:afterAutospacing="0" w:before="0" w:beforeAutospacing="0" w:lineRule="auto"/>
        <w:ind w:left="1320" w:right="60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01.02:</w:t>
      </w:r>
      <w:r w:rsidDel="00000000" w:rsidR="00000000" w:rsidRPr="00000000">
        <w:rPr>
          <w:sz w:val="24"/>
          <w:szCs w:val="24"/>
          <w:rtl w:val="0"/>
        </w:rPr>
        <w:t xml:space="preserve"> O processo de login deve ser concluído em um tempo de resposta máximo de 1,2 segundos em conexões 4G.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240" w:before="0" w:beforeAutospacing="0" w:lineRule="auto"/>
        <w:ind w:left="1320" w:right="60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01.03:</w:t>
      </w:r>
      <w:r w:rsidDel="00000000" w:rsidR="00000000" w:rsidRPr="00000000">
        <w:rPr>
          <w:sz w:val="24"/>
          <w:szCs w:val="24"/>
          <w:rtl w:val="0"/>
        </w:rPr>
        <w:t xml:space="preserve"> O sistema deve bloquear a conta após 5 tentativas incorretas consecutivas por um período de segurança de 10 minutos.</w:t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qsbb1moo1iye" w:id="8"/>
      <w:bookmarkEnd w:id="8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 Segurança, Regras de Negócio e Suporte</w:t>
      </w:r>
    </w:p>
    <w:p w:rsidR="00000000" w:rsidDel="00000000" w:rsidP="00000000" w:rsidRDefault="00000000" w:rsidRPr="00000000" w14:paraId="0000003D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zd3zc2wxdns5" w:id="9"/>
      <w:bookmarkEnd w:id="9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5.1. Controle de Acesso e Restrição de Idade</w:t>
      </w:r>
    </w:p>
    <w:p w:rsidR="00000000" w:rsidDel="00000000" w:rsidP="00000000" w:rsidRDefault="00000000" w:rsidRPr="00000000" w14:paraId="0000003E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Classificação Etária:</w:t>
      </w:r>
      <w:r w:rsidDel="00000000" w:rsidR="00000000" w:rsidRPr="00000000">
        <w:rPr>
          <w:sz w:val="24"/>
          <w:szCs w:val="24"/>
          <w:rtl w:val="0"/>
        </w:rPr>
        <w:t xml:space="preserve"> [Defina se o uso é livre ou restrito a maiores de 18/16 anos e como a idade será confirmada].</w:t>
      </w:r>
    </w:p>
    <w:p w:rsidR="00000000" w:rsidDel="00000000" w:rsidP="00000000" w:rsidRDefault="00000000" w:rsidRPr="00000000" w14:paraId="0000003F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Autenticação e Autorização:</w:t>
      </w:r>
      <w:r w:rsidDel="00000000" w:rsidR="00000000" w:rsidRPr="00000000">
        <w:rPr>
          <w:sz w:val="24"/>
          <w:szCs w:val="24"/>
          <w:rtl w:val="0"/>
        </w:rPr>
        <w:t xml:space="preserve"> [Defina os níveis de acesso e mecanismos de proteção].</w:t>
      </w:r>
    </w:p>
    <w:p w:rsidR="00000000" w:rsidDel="00000000" w:rsidP="00000000" w:rsidRDefault="00000000" w:rsidRPr="00000000" w14:paraId="00000040">
      <w:pPr>
        <w:spacing w:after="240" w:before="240" w:lineRule="auto"/>
        <w:ind w:left="60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Uso geral liberado para maiores de 12 anos sob supervisão de responsáveis. No entanto, para a compra de bebidas alcoólicas, o sistema exige verificação obrigatória de maioridade (+18 anos) mediante validação do CPF do cliente antes de liberar o item no carrinho.</w:t>
      </w:r>
    </w:p>
    <w:p w:rsidR="00000000" w:rsidDel="00000000" w:rsidP="00000000" w:rsidRDefault="00000000" w:rsidRPr="00000000" w14:paraId="00000041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ojkjr24p5lmq" w:id="10"/>
      <w:bookmarkEnd w:id="10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5.2. Regras de Negócio (RN) e Conformidade Legal</w:t>
      </w:r>
    </w:p>
    <w:p w:rsidR="00000000" w:rsidDel="00000000" w:rsidP="00000000" w:rsidRDefault="00000000" w:rsidRPr="00000000" w14:paraId="00000042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[RN01 - Proteção de Dados / LGPD]:</w:t>
      </w:r>
      <w:r w:rsidDel="00000000" w:rsidR="00000000" w:rsidRPr="00000000">
        <w:rPr>
          <w:sz w:val="24"/>
          <w:szCs w:val="24"/>
          <w:rtl w:val="0"/>
        </w:rPr>
        <w:t xml:space="preserve"> O sistema deve tratar os dados pessoais em conformidade com a LGPD.</w:t>
      </w:r>
    </w:p>
    <w:p w:rsidR="00000000" w:rsidDel="00000000" w:rsidP="00000000" w:rsidRDefault="00000000" w:rsidRPr="00000000" w14:paraId="00000043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[RN02 - Regra Operacional/Financeira]:</w:t>
      </w:r>
      <w:r w:rsidDel="00000000" w:rsidR="00000000" w:rsidRPr="00000000">
        <w:rPr>
          <w:sz w:val="24"/>
          <w:szCs w:val="24"/>
          <w:rtl w:val="0"/>
        </w:rPr>
        <w:t xml:space="preserve"> [Exemplo: Políticas de cancelamento, prazos e taxas].</w:t>
      </w:r>
    </w:p>
    <w:p w:rsidR="00000000" w:rsidDel="00000000" w:rsidP="00000000" w:rsidRDefault="00000000" w:rsidRPr="00000000" w14:paraId="00000044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RN01 - Cancelamento sem Custo:</w:t>
      </w:r>
      <w:r w:rsidDel="00000000" w:rsidR="00000000" w:rsidRPr="00000000">
        <w:rPr>
          <w:sz w:val="24"/>
          <w:szCs w:val="24"/>
          <w:rtl w:val="0"/>
        </w:rPr>
        <w:t xml:space="preserve"> O cliente pode cancelar o pedido sem cobrança de taxa de cancelamento caso o restaurante ainda não tenha iniciado o preparo da refeição.</w:t>
      </w:r>
    </w:p>
    <w:p w:rsidR="00000000" w:rsidDel="00000000" w:rsidP="00000000" w:rsidRDefault="00000000" w:rsidRPr="00000000" w14:paraId="00000045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RN02 - Conformidade LGPD:</w:t>
      </w:r>
      <w:r w:rsidDel="00000000" w:rsidR="00000000" w:rsidRPr="00000000">
        <w:rPr>
          <w:sz w:val="24"/>
          <w:szCs w:val="24"/>
          <w:rtl w:val="0"/>
        </w:rPr>
        <w:t xml:space="preserve"> Os dados bancários do cartão de crédito não podem ficar armazenados nos servidores da aplicação, sendo processados diretamente via token seguro pelo gateway de pagamento bancário.</w:t>
      </w:r>
    </w:p>
    <w:p w:rsidR="00000000" w:rsidDel="00000000" w:rsidP="00000000" w:rsidRDefault="00000000" w:rsidRPr="00000000" w14:paraId="00000046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hid75fb7oub9" w:id="11"/>
      <w:bookmarkEnd w:id="11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5.3. Suporte e Manutenibilidade</w:t>
      </w:r>
    </w:p>
    <w:p w:rsidR="00000000" w:rsidDel="00000000" w:rsidP="00000000" w:rsidRDefault="00000000" w:rsidRPr="00000000" w14:paraId="00000047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Disponibilidade Esperada:</w:t>
      </w:r>
      <w:r w:rsidDel="00000000" w:rsidR="00000000" w:rsidRPr="00000000">
        <w:rPr>
          <w:sz w:val="24"/>
          <w:szCs w:val="24"/>
          <w:rtl w:val="0"/>
        </w:rPr>
        <w:t xml:space="preserve"> [Taxa de uptime mínima].</w:t>
      </w:r>
    </w:p>
    <w:p w:rsidR="00000000" w:rsidDel="00000000" w:rsidP="00000000" w:rsidRDefault="00000000" w:rsidRPr="00000000" w14:paraId="00000048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Canais de Suporte:</w:t>
      </w:r>
      <w:r w:rsidDel="00000000" w:rsidR="00000000" w:rsidRPr="00000000">
        <w:rPr>
          <w:sz w:val="24"/>
          <w:szCs w:val="24"/>
          <w:rtl w:val="0"/>
        </w:rPr>
        <w:t xml:space="preserve"> [Canais de atendimento ao usuário].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  <w:sectPr>
          <w:type w:val="nextPage"/>
          <w:pgSz w:h="16834" w:w="11909" w:orient="portrait"/>
          <w:pgMar w:bottom="1133.8582677165355" w:top="1700.7874015748032" w:left="1700.7874015748032" w:right="1133.8582677165355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Gestão de Cadastro e Dispensa Virtual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x 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O sistema deve permitir o cadastro de usuários e a gestão de sua despensa virtual, possibilitando</w:t>
            </w:r>
          </w:p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Adicionar e remover ingredientes para o cruzamento de receitas.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Os dados pessoais (CPF, e-mail) devem ser armazenados com criptografia AES-256 em conformidade</w:t>
            </w:r>
          </w:p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com a LGPD.</w:t>
            </w:r>
          </w:p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Cadastro / Usabilidade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 busca e adição autocompletar de novos ingredientes na despensa deve responder em no máximo</w:t>
            </w:r>
          </w:p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300 milissegundos.</w:t>
            </w:r>
          </w:p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01.03 -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RF02 -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 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02.03 -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Calcular Frete Regional e Internacional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/ Comprador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Permitir o cálculo dinâmico do valor de envio do pedido aplicando isenção regional/fidelidade ou tarifas internacionais.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com itens no carrinho e CEP/endereço de entrega informado.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Valor do frete calculado e adicionado ao total do pedido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O cliente informa o CEP de destino ou seleciona um endereço cadastrado</w:t>
            </w:r>
          </w:p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O sistema consulta as tabelas de CEP e geolocalização via API sob protocolo TLS</w:t>
            </w:r>
          </w:p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sistema verifica a elegibilidade para gratuidade regional ou do programa de fidelidade.</w:t>
            </w:r>
          </w:p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sistema calcula o valor final do frete em até 1,5 segundos e o exibe no resumo da compra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Aplicação de Frete Grátis:</w:t>
            </w:r>
          </w:p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identifica que o CEP pertence à mesma região metropolitana do CD ou que o cliente é membro ativo do programa de fidelidade. </w:t>
            </w:r>
          </w:p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aplica isenção total de frete (R$ 0,00) ao carrinho. </w:t>
            </w:r>
          </w:p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FE01 - Indisponibilidade na API da Transportadora:</w:t>
            </w:r>
          </w:p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CASO DE USO EXPANDIDO - 001</w:t>
            </w:r>
          </w:p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Calcular Frete Regional e Internacional </w:t>
            </w:r>
          </w:p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 Principal: </w:t>
            </w:r>
          </w:p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/ Comprador </w:t>
            </w:r>
          </w:p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Resumo: </w:t>
            </w:r>
          </w:p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Permitir o cálculo dinâmico do valor de envio do pedido aplicando isenção regional/fidelidade ou tarifas internacionais. </w:t>
            </w:r>
          </w:p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Pré-condições: </w:t>
            </w:r>
          </w:p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com itens no carrinho e CEP/endereço de entrega informado. </w:t>
            </w:r>
          </w:p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Pós-condições: </w:t>
            </w:r>
          </w:p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Valor do frete calculado e adicionado ao total do pedido </w:t>
            </w:r>
          </w:p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Fluxo Principal: </w:t>
            </w:r>
          </w:p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O cliente informa o CEP de destino ou seleciona um endereço cadastrado</w:t>
            </w:r>
          </w:p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O sistema consulta as tabelas de CEP e geolocalização via API sob protocolo TLS</w:t>
            </w:r>
          </w:p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sistema verifica a elegibilidade para gratuidade regional ou do programa de fidelidade.</w:t>
            </w:r>
          </w:p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sistema calcula o valor final do frete em até 1,5 segundos e o exibe no resumo da compra </w:t>
            </w:r>
          </w:p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Fluxos Alternativos: </w:t>
            </w:r>
          </w:p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FA01 - Aplicação de Frete Grátis:</w:t>
            </w:r>
          </w:p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3a. O sistema identifica que o CEP pertence à mesma região metropolitana do CD ou que o cliente é membro ativo do programa de fidelidade. </w:t>
            </w:r>
          </w:p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3b. O sistema aplica isenção total de frete (R$ 0,00) ao carrinho. </w:t>
            </w:r>
          </w:p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Fluxos de Exceção: </w:t>
            </w:r>
          </w:p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FE01 - Indisponibilidade na API da Transportadora:</w:t>
            </w:r>
          </w:p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2a. A API de cálculo da transportadora não responde no tempo limite. </w:t>
            </w:r>
          </w:p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2b. O sistema utiliza a tabela de contingência offline de frete estimado e exibe aviso ao usuário. (Pode ter alteração no valor - Deve ser consultado posteriormente)</w:t>
            </w:r>
          </w:p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Relações de Regras de Negócio: </w:t>
            </w:r>
          </w:p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RN03 </w:t>
            </w:r>
          </w:p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RF02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4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A API de cálculo da transportadora não responde no tempo limite. </w:t>
            </w:r>
          </w:p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utiliza a tabela de contingência offline de frete estimado e exibe aviso ao usuário. (Pode ter alteração no valor - Deve ser consultado posteriormente)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A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</w:t>
            </w:r>
          </w:p>
        </w:tc>
      </w:tr>
    </w:tbl>
    <w:p w:rsidR="00000000" w:rsidDel="00000000" w:rsidP="00000000" w:rsidRDefault="00000000" w:rsidRPr="00000000" w14:paraId="0000011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</w:r>
    </w:p>
    <w:sectPr>
      <w:type w:val="nextPage"/>
      <w:pgSz w:h="11909" w:w="16834" w:orient="landscape"/>
      <w:pgMar w:bottom="1133.8582677165355" w:top="1700.7874015748032" w:left="1700.7874015748032" w:right="1133.8582677165355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