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3D356DB6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Project </w:t>
      </w:r>
      <w:proofErr w:type="spellStart"/>
      <w:proofErr w:type="gramStart"/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FB1425">
        <w:rPr>
          <w:rFonts w:ascii="Arial Narrow" w:hAnsi="Arial Narrow" w:cs="Arial"/>
          <w:sz w:val="28"/>
          <w:szCs w:val="28"/>
        </w:rPr>
        <w:t>CNMI</w:t>
      </w:r>
      <w:proofErr w:type="spellEnd"/>
      <w:proofErr w:type="gramEnd"/>
      <w:r w:rsidR="00FB1425">
        <w:rPr>
          <w:rFonts w:ascii="Arial Narrow" w:hAnsi="Arial Narrow" w:cs="Arial"/>
          <w:sz w:val="28"/>
          <w:szCs w:val="28"/>
        </w:rPr>
        <w:t>/CNM HED GRO FY26 Equipment Distribution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0ED9BC90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FB1425">
        <w:rPr>
          <w:rFonts w:ascii="Arial Narrow" w:hAnsi="Arial Narrow" w:cs="Arial"/>
          <w:sz w:val="28"/>
          <w:szCs w:val="28"/>
        </w:rPr>
        <w:t>513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59D30C45" w:rsidR="001B3A16" w:rsidRPr="00D07591" w:rsidRDefault="00FB1425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Portable Spectral Analyzer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EEC213D" w:rsidR="005455F7" w:rsidRPr="00D07591" w:rsidRDefault="00FB1425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Required to ensure that signal generators and modulators are providing correct frequencies for laser cooling.</w:t>
      </w:r>
      <w:r w:rsidR="009C5C55">
        <w:rPr>
          <w:rFonts w:ascii="Arial Narrow" w:eastAsia="Times New Roman" w:hAnsi="Arial Narrow" w:cs="Arial"/>
          <w:color w:val="201F1E"/>
          <w:sz w:val="23"/>
          <w:szCs w:val="23"/>
        </w:rPr>
        <w:t xml:space="preserve">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0AD2357A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FB1425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21,711.94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7E589565" w:rsidR="00CC6963" w:rsidRPr="00D07591" w:rsidRDefault="00FB1425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Direct quote and online pricing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246461D7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Keysight</w:t>
      </w:r>
    </w:p>
    <w:p w14:paraId="3464048A" w14:textId="0D365D1C" w:rsidR="001B3A16" w:rsidRDefault="00FB1425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Keysight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20272A4E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FB1425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21,711.94</w:t>
      </w:r>
    </w:p>
    <w:p w14:paraId="30B9846F" w14:textId="053CDF7D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Has required resolution. Portability enables on system to be used on all four MOTs in the quantum lab, so that multiple need to be purchased.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2AD32A0D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TEST EQUITY</w:t>
      </w:r>
    </w:p>
    <w:p w14:paraId="63C049D4" w14:textId="0E9A36DE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Rejected</w:t>
      </w:r>
    </w:p>
    <w:p w14:paraId="686B9735" w14:textId="64020B5E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$16,830</w:t>
      </w:r>
    </w:p>
    <w:p w14:paraId="5E5625B2" w14:textId="15F22B8D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Size and fixed nature would require two in the quantum learning lab to support all four MOTs.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2E167CB6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NEWARK</w:t>
      </w:r>
    </w:p>
    <w:p w14:paraId="50882B87" w14:textId="2E381A72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Rejected</w:t>
      </w:r>
    </w:p>
    <w:p w14:paraId="2759A26E" w14:textId="48D4A622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25,133.00</w:t>
      </w:r>
    </w:p>
    <w:p w14:paraId="1FA58A51" w14:textId="28AD76DD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FB1425">
        <w:rPr>
          <w:rFonts w:ascii="Arial Narrow" w:eastAsia="Times New Roman" w:hAnsi="Arial Narrow" w:cs="Arial"/>
          <w:bCs/>
          <w:color w:val="201F1E"/>
          <w:sz w:val="24"/>
          <w:szCs w:val="23"/>
        </w:rPr>
        <w:t>Meet resolution and portability requirements, more expensive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1943DB0" w:rsidR="00A369CC" w:rsidRDefault="00A369CC">
      <w:pPr>
        <w:rPr>
          <w:rFonts w:ascii="Arial Narrow" w:hAnsi="Arial Narrow"/>
          <w:sz w:val="32"/>
          <w:szCs w:val="32"/>
        </w:rPr>
      </w:pPr>
    </w:p>
    <w:p w14:paraId="5C69FCAC" w14:textId="77777777" w:rsidR="00475936" w:rsidRDefault="00475936">
      <w:pPr>
        <w:rPr>
          <w:rFonts w:ascii="Arial Narrow" w:hAnsi="Arial Narrow"/>
          <w:sz w:val="32"/>
          <w:szCs w:val="32"/>
        </w:rPr>
      </w:pPr>
    </w:p>
    <w:p w14:paraId="05A5C385" w14:textId="1D0B230B" w:rsidR="00475936" w:rsidRDefault="00475936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Vendor #1:</w:t>
      </w:r>
    </w:p>
    <w:p w14:paraId="359672D1" w14:textId="3C03D053" w:rsidR="00475936" w:rsidRDefault="00475936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drawing>
          <wp:inline distT="0" distB="0" distL="0" distR="0" wp14:anchorId="795BCE73" wp14:editId="0933E8F3">
            <wp:extent cx="5099173" cy="6112864"/>
            <wp:effectExtent l="0" t="0" r="0" b="0"/>
            <wp:docPr id="820477724" name="Picture 3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77724" name="Picture 3" descr="A close-up of a docum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163" cy="612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8694" w14:textId="5888EB6C" w:rsidR="00475936" w:rsidRDefault="00FB142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drawing>
          <wp:inline distT="0" distB="0" distL="0" distR="0" wp14:anchorId="17BC7D95" wp14:editId="53E5F14A">
            <wp:extent cx="5014210" cy="1429755"/>
            <wp:effectExtent l="0" t="0" r="2540" b="5715"/>
            <wp:docPr id="1330998170" name="Picture 5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98170" name="Picture 5" descr="A close-up of a documen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006" cy="14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58DF" w14:textId="77777777" w:rsidR="00475936" w:rsidRDefault="00475936">
      <w:pPr>
        <w:rPr>
          <w:rFonts w:ascii="Arial Narrow" w:hAnsi="Arial Narrow"/>
          <w:sz w:val="32"/>
          <w:szCs w:val="32"/>
        </w:rPr>
      </w:pPr>
    </w:p>
    <w:p w14:paraId="7CDB0037" w14:textId="40C0CCB3" w:rsidR="00475936" w:rsidRDefault="00475936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Vendor #2</w:t>
      </w:r>
    </w:p>
    <w:p w14:paraId="3E8BD947" w14:textId="3015CFD8" w:rsidR="00475936" w:rsidRDefault="00475936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drawing>
          <wp:inline distT="0" distB="0" distL="0" distR="0" wp14:anchorId="4FD36D55" wp14:editId="538BFA83">
            <wp:extent cx="5438317" cy="3273061"/>
            <wp:effectExtent l="0" t="0" r="0" b="3810"/>
            <wp:docPr id="1491751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5182" name="Picture 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573" cy="32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13A6" w14:textId="57833167" w:rsidR="00FB1425" w:rsidRDefault="00FB142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Vendor #3:</w:t>
      </w:r>
    </w:p>
    <w:p w14:paraId="72B2996A" w14:textId="47957152" w:rsidR="00FB1425" w:rsidRPr="003516CF" w:rsidRDefault="00FB142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drawing>
          <wp:inline distT="0" distB="0" distL="0" distR="0" wp14:anchorId="4B2932BA" wp14:editId="45BEB7E8">
            <wp:extent cx="5949573" cy="3681574"/>
            <wp:effectExtent l="0" t="0" r="0" b="1905"/>
            <wp:docPr id="133529567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95672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821" cy="374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425" w:rsidRPr="003516CF" w:rsidSect="00694218">
      <w:headerReference w:type="default" r:id="rId15"/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1762E" w14:textId="77777777" w:rsidR="007472B5" w:rsidRDefault="007472B5" w:rsidP="00CC6963">
      <w:pPr>
        <w:spacing w:after="0" w:line="240" w:lineRule="auto"/>
      </w:pPr>
      <w:r>
        <w:separator/>
      </w:r>
    </w:p>
  </w:endnote>
  <w:endnote w:type="continuationSeparator" w:id="0">
    <w:p w14:paraId="26088D7F" w14:textId="77777777" w:rsidR="007472B5" w:rsidRDefault="007472B5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04148" w14:textId="77777777" w:rsidR="007472B5" w:rsidRDefault="007472B5" w:rsidP="00CC6963">
      <w:pPr>
        <w:spacing w:after="0" w:line="240" w:lineRule="auto"/>
      </w:pPr>
      <w:r>
        <w:separator/>
      </w:r>
    </w:p>
  </w:footnote>
  <w:footnote w:type="continuationSeparator" w:id="0">
    <w:p w14:paraId="4CAEF56D" w14:textId="77777777" w:rsidR="007472B5" w:rsidRDefault="007472B5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5591"/>
    <w:rsid w:val="00417D47"/>
    <w:rsid w:val="00442690"/>
    <w:rsid w:val="00475936"/>
    <w:rsid w:val="004E7AD8"/>
    <w:rsid w:val="005455F7"/>
    <w:rsid w:val="00571D5F"/>
    <w:rsid w:val="0057470E"/>
    <w:rsid w:val="00575560"/>
    <w:rsid w:val="0065141C"/>
    <w:rsid w:val="0066478B"/>
    <w:rsid w:val="00667567"/>
    <w:rsid w:val="00694218"/>
    <w:rsid w:val="007472B5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669A"/>
    <w:rsid w:val="00EE5FFB"/>
    <w:rsid w:val="00EF4D51"/>
    <w:rsid w:val="00F07F0C"/>
    <w:rsid w:val="00F223E7"/>
    <w:rsid w:val="00F25B9E"/>
    <w:rsid w:val="00F31704"/>
    <w:rsid w:val="00F63C7F"/>
    <w:rsid w:val="00FB1425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223</Words>
  <Characters>1252</Characters>
  <Application>Microsoft Office Word</Application>
  <DocSecurity>0</DocSecurity>
  <Lines>46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2026-02-23T18:59:00Z</cp:lastPrinted>
  <dcterms:created xsi:type="dcterms:W3CDTF">2026-03-03T13:03:00Z</dcterms:created>
  <dcterms:modified xsi:type="dcterms:W3CDTF">2026-03-03T13:12:00Z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