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BD2" w:rsidRDefault="00A60BD2" w:rsidP="00A60BD2">
      <w:pPr>
        <w:pStyle w:val="Heading2"/>
        <w:jc w:val="center"/>
      </w:pPr>
      <w:r>
        <w:t>Preprocessing Data for Export KML</w:t>
      </w:r>
      <w:r>
        <w:t xml:space="preserve"> Tool</w:t>
      </w:r>
    </w:p>
    <w:p w:rsidR="00A60BD2" w:rsidRDefault="00A60BD2" w:rsidP="00A60BD2"/>
    <w:p w:rsidR="00A60BD2" w:rsidRDefault="00A60BD2" w:rsidP="00A60BD2">
      <w:r>
        <w:t>In order to add a base layer to the KML tool and allow it to render properly in KML format, map tiles are needed. Trying to add a large image overlay and maintain quality is a limitation of Google Earth. The limit is about 2048x2048 pixels. Anything larger is best handled as a “</w:t>
      </w:r>
      <w:proofErr w:type="spellStart"/>
      <w:r>
        <w:t>superoverlay</w:t>
      </w:r>
      <w:proofErr w:type="spellEnd"/>
      <w:r>
        <w:t xml:space="preserve">”. </w:t>
      </w:r>
      <w:proofErr w:type="spellStart"/>
      <w:r>
        <w:t>MapTiler</w:t>
      </w:r>
      <w:proofErr w:type="spellEnd"/>
      <w:r>
        <w:t xml:space="preserve"> is a program that is well suited to create these tiles. They are placed in a hierarchy of folders and image files and accessed using a KML document.</w:t>
      </w:r>
    </w:p>
    <w:p w:rsidR="00C14AEB" w:rsidRDefault="00C14AEB" w:rsidP="00C14AEB">
      <w:pPr>
        <w:pStyle w:val="Heading3"/>
      </w:pPr>
      <w:proofErr w:type="spellStart"/>
      <w:r>
        <w:t>ArcMap</w:t>
      </w:r>
      <w:proofErr w:type="spellEnd"/>
      <w:r>
        <w:t xml:space="preserve"> – Export New TIFFs</w:t>
      </w:r>
    </w:p>
    <w:p w:rsidR="00A60BD2" w:rsidRDefault="00A60BD2" w:rsidP="00A60BD2">
      <w:r>
        <w:t xml:space="preserve">To start, we’ll export the base TIFF files as one of a few standard sizes to limit </w:t>
      </w:r>
      <w:r w:rsidR="00DE7879">
        <w:t xml:space="preserve">differences. Open </w:t>
      </w:r>
      <w:proofErr w:type="spellStart"/>
      <w:r w:rsidR="00DE7879">
        <w:t>ArcMap</w:t>
      </w:r>
      <w:proofErr w:type="spellEnd"/>
      <w:r w:rsidR="00DE7879">
        <w:t xml:space="preserve">. Add the TIFF file to the map and apply the </w:t>
      </w:r>
      <w:proofErr w:type="spellStart"/>
      <w:r w:rsidR="00DE7879">
        <w:t>symbology</w:t>
      </w:r>
      <w:proofErr w:type="spellEnd"/>
      <w:r w:rsidR="00DE7879">
        <w:t xml:space="preserve"> desired in the output.</w:t>
      </w:r>
    </w:p>
    <w:p w:rsidR="00DE7879" w:rsidRDefault="00DE7879" w:rsidP="00A60BD2">
      <w:r>
        <w:rPr>
          <w:noProof/>
        </w:rPr>
        <w:drawing>
          <wp:inline distT="0" distB="0" distL="0" distR="0">
            <wp:extent cx="5934075" cy="3448050"/>
            <wp:effectExtent l="0" t="0" r="9525" b="0"/>
            <wp:docPr id="1" name="Picture 1" descr="C:\Users\Eok\Desktop\New folde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ok\Desktop\New folder\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rsidR="00DE7879" w:rsidRDefault="00DE7879" w:rsidP="00A60BD2">
      <w:r>
        <w:t xml:space="preserve">Zoom to the extent of the layer. Maximize the </w:t>
      </w:r>
      <w:proofErr w:type="spellStart"/>
      <w:r>
        <w:t>ArcMap</w:t>
      </w:r>
      <w:proofErr w:type="spellEnd"/>
      <w:r>
        <w:t xml:space="preserve"> window to the full screen. Then go to the File menu -&gt; Export Map… </w:t>
      </w:r>
    </w:p>
    <w:p w:rsidR="00B63D7E" w:rsidRDefault="00B63D7E">
      <w:r>
        <w:br w:type="page"/>
      </w:r>
    </w:p>
    <w:p w:rsidR="00DE7879" w:rsidRDefault="00DE7879" w:rsidP="00A60BD2">
      <w:r>
        <w:lastRenderedPageBreak/>
        <w:t xml:space="preserve">Depending on the original dimensions of </w:t>
      </w:r>
      <w:r w:rsidR="00B63D7E">
        <w:t>the TIFF file, I would set the r</w:t>
      </w:r>
      <w:r>
        <w:t xml:space="preserve">esolution to </w:t>
      </w:r>
      <w:r w:rsidRPr="00B63D7E">
        <w:rPr>
          <w:b/>
        </w:rPr>
        <w:t>1200 dpi</w:t>
      </w:r>
      <w:r>
        <w:t xml:space="preserve"> or </w:t>
      </w:r>
      <w:r w:rsidRPr="00B63D7E">
        <w:rPr>
          <w:b/>
        </w:rPr>
        <w:t>300 dpi</w:t>
      </w:r>
      <w:r>
        <w:t>.</w:t>
      </w:r>
      <w:r>
        <w:br/>
        <w:t>(WARNING: This is an annoying part of this process – the width and height of the image is dependent on your screen size</w:t>
      </w:r>
      <w:r w:rsidR="00B63D7E">
        <w:t xml:space="preserve"> and cannot be set manually. Only the </w:t>
      </w:r>
      <w:r w:rsidR="00B63D7E" w:rsidRPr="00B63D7E">
        <w:t>resolution</w:t>
      </w:r>
      <w:r w:rsidR="00B63D7E">
        <w:t xml:space="preserve"> can be modified</w:t>
      </w:r>
      <w:r>
        <w:t xml:space="preserve">. Working with a 1920x1080 monitor, I get </w:t>
      </w:r>
      <w:r w:rsidR="00B63D7E">
        <w:t xml:space="preserve">roughly 20000x11000 pixels for the export dimensions. You’ll need to adjust </w:t>
      </w:r>
      <w:r w:rsidR="00C14AEB">
        <w:t xml:space="preserve">the DPI </w:t>
      </w:r>
      <w:r w:rsidR="00B63D7E">
        <w:t xml:space="preserve">accordingly or accept the difference between output </w:t>
      </w:r>
      <w:proofErr w:type="gramStart"/>
      <w:r w:rsidR="00B63D7E">
        <w:t>quality</w:t>
      </w:r>
      <w:proofErr w:type="gramEnd"/>
      <w:r w:rsidR="00B63D7E">
        <w:t>.) Also be sure to check the “Write World File” option.</w:t>
      </w:r>
    </w:p>
    <w:p w:rsidR="00B63D7E" w:rsidRDefault="00B63D7E" w:rsidP="00A60BD2">
      <w:r>
        <w:t xml:space="preserve">For the Format tab, set the Color Mode to 8-bit. This shouldn’t make much of a difference since we use simple colors. Set the compression to LZW and the background color to pure white. </w:t>
      </w:r>
    </w:p>
    <w:p w:rsidR="00B63D7E" w:rsidRDefault="00B63D7E" w:rsidP="00A60BD2">
      <w:r>
        <w:rPr>
          <w:noProof/>
        </w:rPr>
        <w:drawing>
          <wp:inline distT="0" distB="0" distL="0" distR="0">
            <wp:extent cx="3260781" cy="1742536"/>
            <wp:effectExtent l="0" t="0" r="0" b="0"/>
            <wp:docPr id="2" name="Picture 2" descr="C:\Users\Eok\Desktop\New folde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ok\Desktop\New folder\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69216" cy="1747044"/>
                    </a:xfrm>
                    <a:prstGeom prst="rect">
                      <a:avLst/>
                    </a:prstGeom>
                    <a:noFill/>
                    <a:ln>
                      <a:noFill/>
                    </a:ln>
                  </pic:spPr>
                </pic:pic>
              </a:graphicData>
            </a:graphic>
          </wp:inline>
        </w:drawing>
      </w:r>
      <w:r>
        <w:rPr>
          <w:noProof/>
        </w:rPr>
        <w:drawing>
          <wp:inline distT="0" distB="0" distL="0" distR="0">
            <wp:extent cx="3244642" cy="1733909"/>
            <wp:effectExtent l="0" t="0" r="0" b="0"/>
            <wp:docPr id="3" name="Picture 3" descr="C:\Users\Eok\Desktop\New folde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ok\Desktop\New folder\1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9608" cy="1736563"/>
                    </a:xfrm>
                    <a:prstGeom prst="rect">
                      <a:avLst/>
                    </a:prstGeom>
                    <a:noFill/>
                    <a:ln>
                      <a:noFill/>
                    </a:ln>
                  </pic:spPr>
                </pic:pic>
              </a:graphicData>
            </a:graphic>
          </wp:inline>
        </w:drawing>
      </w:r>
    </w:p>
    <w:p w:rsidR="00DE7879" w:rsidRDefault="00DE7879" w:rsidP="00A60BD2"/>
    <w:tbl>
      <w:tblPr>
        <w:tblStyle w:val="TableGrid"/>
        <w:tblW w:w="0" w:type="auto"/>
        <w:jc w:val="center"/>
        <w:tblLook w:val="04A0" w:firstRow="1" w:lastRow="0" w:firstColumn="1" w:lastColumn="0" w:noHBand="0" w:noVBand="1"/>
      </w:tblPr>
      <w:tblGrid>
        <w:gridCol w:w="2203"/>
        <w:gridCol w:w="2585"/>
        <w:gridCol w:w="1402"/>
        <w:gridCol w:w="1320"/>
        <w:gridCol w:w="1565"/>
      </w:tblGrid>
      <w:tr w:rsidR="00C14AEB" w:rsidTr="00C14AEB">
        <w:trPr>
          <w:jc w:val="center"/>
        </w:trPr>
        <w:tc>
          <w:tcPr>
            <w:tcW w:w="2203" w:type="dxa"/>
          </w:tcPr>
          <w:p w:rsidR="00C14AEB" w:rsidRDefault="00C14AEB" w:rsidP="00A60BD2">
            <w:r>
              <w:t>LAYER</w:t>
            </w:r>
          </w:p>
        </w:tc>
        <w:tc>
          <w:tcPr>
            <w:tcW w:w="2585" w:type="dxa"/>
          </w:tcPr>
          <w:p w:rsidR="00C14AEB" w:rsidRDefault="00C14AEB" w:rsidP="00A60BD2">
            <w:r>
              <w:t>Original Dimensions</w:t>
            </w:r>
          </w:p>
        </w:tc>
        <w:tc>
          <w:tcPr>
            <w:tcW w:w="1402" w:type="dxa"/>
          </w:tcPr>
          <w:p w:rsidR="00C14AEB" w:rsidRDefault="00C14AEB" w:rsidP="00A60BD2">
            <w:r>
              <w:t>Color Depth</w:t>
            </w:r>
          </w:p>
        </w:tc>
        <w:tc>
          <w:tcPr>
            <w:tcW w:w="1320" w:type="dxa"/>
          </w:tcPr>
          <w:p w:rsidR="00C14AEB" w:rsidRDefault="00C14AEB" w:rsidP="00A60BD2">
            <w:r>
              <w:t>Output DPI</w:t>
            </w:r>
          </w:p>
        </w:tc>
        <w:tc>
          <w:tcPr>
            <w:tcW w:w="1565" w:type="dxa"/>
          </w:tcPr>
          <w:p w:rsidR="00C14AEB" w:rsidRDefault="00C14AEB" w:rsidP="00A60BD2">
            <w:r>
              <w:t>Output Depth</w:t>
            </w:r>
          </w:p>
        </w:tc>
      </w:tr>
      <w:tr w:rsidR="00B63D7E" w:rsidTr="00C14AEB">
        <w:trPr>
          <w:jc w:val="center"/>
        </w:trPr>
        <w:tc>
          <w:tcPr>
            <w:tcW w:w="2203" w:type="dxa"/>
          </w:tcPr>
          <w:p w:rsidR="00B63D7E" w:rsidRDefault="00C14AEB" w:rsidP="00A60BD2">
            <w:r>
              <w:t>Sea Level</w:t>
            </w:r>
          </w:p>
        </w:tc>
        <w:tc>
          <w:tcPr>
            <w:tcW w:w="2585" w:type="dxa"/>
          </w:tcPr>
          <w:p w:rsidR="00B63D7E" w:rsidRDefault="00C14AEB" w:rsidP="00A60BD2">
            <w:r>
              <w:t>57333 x 40054</w:t>
            </w:r>
          </w:p>
        </w:tc>
        <w:tc>
          <w:tcPr>
            <w:tcW w:w="1402" w:type="dxa"/>
          </w:tcPr>
          <w:p w:rsidR="00B63D7E" w:rsidRDefault="00C14AEB" w:rsidP="00A60BD2">
            <w:r>
              <w:t>8-bit</w:t>
            </w:r>
          </w:p>
        </w:tc>
        <w:tc>
          <w:tcPr>
            <w:tcW w:w="1320" w:type="dxa"/>
          </w:tcPr>
          <w:p w:rsidR="00B63D7E" w:rsidRDefault="00C14AEB" w:rsidP="00A60BD2">
            <w:r>
              <w:t>1200</w:t>
            </w:r>
          </w:p>
        </w:tc>
        <w:tc>
          <w:tcPr>
            <w:tcW w:w="1565" w:type="dxa"/>
          </w:tcPr>
          <w:p w:rsidR="00B63D7E" w:rsidRDefault="00C14AEB" w:rsidP="00A60BD2">
            <w:r>
              <w:t>8-bit</w:t>
            </w:r>
          </w:p>
        </w:tc>
      </w:tr>
      <w:tr w:rsidR="00B63D7E" w:rsidTr="00C14AEB">
        <w:trPr>
          <w:jc w:val="center"/>
        </w:trPr>
        <w:tc>
          <w:tcPr>
            <w:tcW w:w="2203" w:type="dxa"/>
          </w:tcPr>
          <w:p w:rsidR="00B63D7E" w:rsidRDefault="00C14AEB" w:rsidP="00A60BD2">
            <w:r>
              <w:t>Aspect</w:t>
            </w:r>
          </w:p>
        </w:tc>
        <w:tc>
          <w:tcPr>
            <w:tcW w:w="2585" w:type="dxa"/>
          </w:tcPr>
          <w:p w:rsidR="00B63D7E" w:rsidRDefault="00C14AEB" w:rsidP="00A60BD2">
            <w:r>
              <w:t>5733 x 4005</w:t>
            </w:r>
          </w:p>
        </w:tc>
        <w:tc>
          <w:tcPr>
            <w:tcW w:w="1402" w:type="dxa"/>
          </w:tcPr>
          <w:p w:rsidR="00B63D7E" w:rsidRDefault="00C14AEB" w:rsidP="00A60BD2">
            <w:r>
              <w:t>16-bit</w:t>
            </w:r>
          </w:p>
        </w:tc>
        <w:tc>
          <w:tcPr>
            <w:tcW w:w="1320" w:type="dxa"/>
          </w:tcPr>
          <w:p w:rsidR="00B63D7E" w:rsidRDefault="00C14AEB" w:rsidP="00A60BD2">
            <w:r>
              <w:t>300</w:t>
            </w:r>
          </w:p>
        </w:tc>
        <w:tc>
          <w:tcPr>
            <w:tcW w:w="1565" w:type="dxa"/>
          </w:tcPr>
          <w:p w:rsidR="00B63D7E" w:rsidRDefault="00C14AEB" w:rsidP="00A60BD2">
            <w:r>
              <w:t>8-bit</w:t>
            </w:r>
          </w:p>
        </w:tc>
      </w:tr>
      <w:tr w:rsidR="00C14AEB" w:rsidTr="00C14AEB">
        <w:trPr>
          <w:jc w:val="center"/>
        </w:trPr>
        <w:tc>
          <w:tcPr>
            <w:tcW w:w="2203" w:type="dxa"/>
          </w:tcPr>
          <w:p w:rsidR="00C14AEB" w:rsidRDefault="00C14AEB" w:rsidP="00A60BD2">
            <w:r>
              <w:t>Slope</w:t>
            </w:r>
          </w:p>
        </w:tc>
        <w:tc>
          <w:tcPr>
            <w:tcW w:w="2585" w:type="dxa"/>
          </w:tcPr>
          <w:p w:rsidR="00C14AEB" w:rsidRDefault="00C14AEB" w:rsidP="00A60BD2">
            <w:r>
              <w:t>57333 x 40054</w:t>
            </w:r>
          </w:p>
        </w:tc>
        <w:tc>
          <w:tcPr>
            <w:tcW w:w="1402" w:type="dxa"/>
          </w:tcPr>
          <w:p w:rsidR="00C14AEB" w:rsidRDefault="00C14AEB" w:rsidP="00A60BD2">
            <w:r>
              <w:t>8-bit</w:t>
            </w:r>
          </w:p>
        </w:tc>
        <w:tc>
          <w:tcPr>
            <w:tcW w:w="1320" w:type="dxa"/>
          </w:tcPr>
          <w:p w:rsidR="00C14AEB" w:rsidRDefault="00C14AEB" w:rsidP="00A60BD2">
            <w:r>
              <w:t>1200</w:t>
            </w:r>
          </w:p>
        </w:tc>
        <w:tc>
          <w:tcPr>
            <w:tcW w:w="1565" w:type="dxa"/>
          </w:tcPr>
          <w:p w:rsidR="00C14AEB" w:rsidRDefault="00C14AEB" w:rsidP="00A60BD2">
            <w:r>
              <w:t>8-bit</w:t>
            </w:r>
          </w:p>
        </w:tc>
      </w:tr>
      <w:tr w:rsidR="00B63D7E" w:rsidTr="00C14AEB">
        <w:trPr>
          <w:jc w:val="center"/>
        </w:trPr>
        <w:tc>
          <w:tcPr>
            <w:tcW w:w="2203" w:type="dxa"/>
          </w:tcPr>
          <w:p w:rsidR="00B63D7E" w:rsidRDefault="00C14AEB" w:rsidP="00A60BD2">
            <w:proofErr w:type="spellStart"/>
            <w:r>
              <w:t>Precip</w:t>
            </w:r>
            <w:proofErr w:type="spellEnd"/>
            <w:r>
              <w:t xml:space="preserve"> Gradient</w:t>
            </w:r>
          </w:p>
        </w:tc>
        <w:tc>
          <w:tcPr>
            <w:tcW w:w="2585" w:type="dxa"/>
          </w:tcPr>
          <w:p w:rsidR="00B63D7E" w:rsidRDefault="00C14AEB" w:rsidP="00A60BD2">
            <w:r>
              <w:t>2215 x 1571</w:t>
            </w:r>
          </w:p>
        </w:tc>
        <w:tc>
          <w:tcPr>
            <w:tcW w:w="1402" w:type="dxa"/>
          </w:tcPr>
          <w:p w:rsidR="00B63D7E" w:rsidRDefault="00C14AEB" w:rsidP="00A60BD2">
            <w:r>
              <w:t>32-bit</w:t>
            </w:r>
          </w:p>
        </w:tc>
        <w:tc>
          <w:tcPr>
            <w:tcW w:w="1320" w:type="dxa"/>
          </w:tcPr>
          <w:p w:rsidR="00B63D7E" w:rsidRDefault="00C14AEB" w:rsidP="00A60BD2">
            <w:r>
              <w:t>300</w:t>
            </w:r>
          </w:p>
        </w:tc>
        <w:tc>
          <w:tcPr>
            <w:tcW w:w="1565" w:type="dxa"/>
          </w:tcPr>
          <w:p w:rsidR="00B63D7E" w:rsidRDefault="00C14AEB" w:rsidP="00A60BD2">
            <w:r>
              <w:t>8-bit</w:t>
            </w:r>
          </w:p>
        </w:tc>
      </w:tr>
      <w:tr w:rsidR="00B63D7E" w:rsidTr="00C14AEB">
        <w:trPr>
          <w:jc w:val="center"/>
        </w:trPr>
        <w:tc>
          <w:tcPr>
            <w:tcW w:w="2203" w:type="dxa"/>
          </w:tcPr>
          <w:p w:rsidR="00B63D7E" w:rsidRDefault="00C14AEB" w:rsidP="00A60BD2">
            <w:r>
              <w:t>Core / Edge</w:t>
            </w:r>
          </w:p>
        </w:tc>
        <w:tc>
          <w:tcPr>
            <w:tcW w:w="2585" w:type="dxa"/>
          </w:tcPr>
          <w:p w:rsidR="00B63D7E" w:rsidRDefault="00C14AEB" w:rsidP="00A60BD2">
            <w:r>
              <w:t>19274 x 12647</w:t>
            </w:r>
          </w:p>
        </w:tc>
        <w:tc>
          <w:tcPr>
            <w:tcW w:w="1402" w:type="dxa"/>
          </w:tcPr>
          <w:p w:rsidR="00B63D7E" w:rsidRDefault="00C14AEB" w:rsidP="00A60BD2">
            <w:r>
              <w:t>2-bit</w:t>
            </w:r>
          </w:p>
        </w:tc>
        <w:tc>
          <w:tcPr>
            <w:tcW w:w="1320" w:type="dxa"/>
          </w:tcPr>
          <w:p w:rsidR="00B63D7E" w:rsidRDefault="00C14AEB" w:rsidP="00A60BD2">
            <w:r>
              <w:t>1200</w:t>
            </w:r>
          </w:p>
        </w:tc>
        <w:tc>
          <w:tcPr>
            <w:tcW w:w="1565" w:type="dxa"/>
          </w:tcPr>
          <w:p w:rsidR="00B63D7E" w:rsidRDefault="00C14AEB" w:rsidP="00A60BD2">
            <w:r>
              <w:t>8-bit</w:t>
            </w:r>
          </w:p>
        </w:tc>
      </w:tr>
      <w:tr w:rsidR="00B63D7E" w:rsidTr="00C14AEB">
        <w:trPr>
          <w:jc w:val="center"/>
        </w:trPr>
        <w:tc>
          <w:tcPr>
            <w:tcW w:w="2203" w:type="dxa"/>
          </w:tcPr>
          <w:p w:rsidR="00B63D7E" w:rsidRDefault="00C14AEB" w:rsidP="00A60BD2">
            <w:r>
              <w:t>Habitat Quality</w:t>
            </w:r>
          </w:p>
        </w:tc>
        <w:tc>
          <w:tcPr>
            <w:tcW w:w="2585" w:type="dxa"/>
          </w:tcPr>
          <w:p w:rsidR="00B63D7E" w:rsidRDefault="00C14AEB" w:rsidP="00A60BD2">
            <w:r>
              <w:t>19402 x 12647</w:t>
            </w:r>
          </w:p>
        </w:tc>
        <w:tc>
          <w:tcPr>
            <w:tcW w:w="1402" w:type="dxa"/>
          </w:tcPr>
          <w:p w:rsidR="00B63D7E" w:rsidRDefault="00C14AEB" w:rsidP="00A60BD2">
            <w:r>
              <w:t>8-bit</w:t>
            </w:r>
          </w:p>
        </w:tc>
        <w:tc>
          <w:tcPr>
            <w:tcW w:w="1320" w:type="dxa"/>
          </w:tcPr>
          <w:p w:rsidR="00B63D7E" w:rsidRDefault="00C14AEB" w:rsidP="00A60BD2">
            <w:r>
              <w:t>1200</w:t>
            </w:r>
          </w:p>
        </w:tc>
        <w:tc>
          <w:tcPr>
            <w:tcW w:w="1565" w:type="dxa"/>
          </w:tcPr>
          <w:p w:rsidR="00B63D7E" w:rsidRDefault="00C14AEB" w:rsidP="00A60BD2">
            <w:r>
              <w:t>8-bit</w:t>
            </w:r>
          </w:p>
        </w:tc>
      </w:tr>
      <w:tr w:rsidR="00B63D7E" w:rsidTr="00C14AEB">
        <w:trPr>
          <w:jc w:val="center"/>
        </w:trPr>
        <w:tc>
          <w:tcPr>
            <w:tcW w:w="2203" w:type="dxa"/>
          </w:tcPr>
          <w:p w:rsidR="00B63D7E" w:rsidRDefault="00C14AEB" w:rsidP="00A60BD2">
            <w:r>
              <w:t xml:space="preserve">Landscape </w:t>
            </w:r>
            <w:proofErr w:type="spellStart"/>
            <w:r>
              <w:t>Invasibility</w:t>
            </w:r>
            <w:proofErr w:type="spellEnd"/>
          </w:p>
        </w:tc>
        <w:tc>
          <w:tcPr>
            <w:tcW w:w="2585" w:type="dxa"/>
          </w:tcPr>
          <w:p w:rsidR="00B63D7E" w:rsidRDefault="00C14AEB" w:rsidP="00A60BD2">
            <w:r>
              <w:t>2135 x 1509</w:t>
            </w:r>
          </w:p>
        </w:tc>
        <w:tc>
          <w:tcPr>
            <w:tcW w:w="1402" w:type="dxa"/>
          </w:tcPr>
          <w:p w:rsidR="00B63D7E" w:rsidRDefault="00C14AEB" w:rsidP="00A60BD2">
            <w:r>
              <w:t>32-bit</w:t>
            </w:r>
          </w:p>
        </w:tc>
        <w:tc>
          <w:tcPr>
            <w:tcW w:w="1320" w:type="dxa"/>
          </w:tcPr>
          <w:p w:rsidR="00B63D7E" w:rsidRDefault="00C14AEB" w:rsidP="00A60BD2">
            <w:r>
              <w:t>300</w:t>
            </w:r>
          </w:p>
        </w:tc>
        <w:tc>
          <w:tcPr>
            <w:tcW w:w="1565" w:type="dxa"/>
          </w:tcPr>
          <w:p w:rsidR="00B63D7E" w:rsidRDefault="00C14AEB" w:rsidP="00A60BD2">
            <w:r>
              <w:t>8-bit</w:t>
            </w:r>
          </w:p>
        </w:tc>
      </w:tr>
      <w:tr w:rsidR="00B63D7E" w:rsidTr="00C14AEB">
        <w:trPr>
          <w:jc w:val="center"/>
        </w:trPr>
        <w:tc>
          <w:tcPr>
            <w:tcW w:w="2203" w:type="dxa"/>
          </w:tcPr>
          <w:p w:rsidR="00B63D7E" w:rsidRDefault="00C14AEB" w:rsidP="00A60BD2">
            <w:r>
              <w:t xml:space="preserve">Mean Annual </w:t>
            </w:r>
            <w:proofErr w:type="spellStart"/>
            <w:r>
              <w:t>Precip</w:t>
            </w:r>
            <w:proofErr w:type="spellEnd"/>
          </w:p>
        </w:tc>
        <w:tc>
          <w:tcPr>
            <w:tcW w:w="2585" w:type="dxa"/>
          </w:tcPr>
          <w:p w:rsidR="00B63D7E" w:rsidRDefault="00C14AEB" w:rsidP="00A60BD2">
            <w:r>
              <w:t>2215 x 1571</w:t>
            </w:r>
          </w:p>
        </w:tc>
        <w:tc>
          <w:tcPr>
            <w:tcW w:w="1402" w:type="dxa"/>
          </w:tcPr>
          <w:p w:rsidR="00B63D7E" w:rsidRDefault="00C14AEB" w:rsidP="00A60BD2">
            <w:r>
              <w:t>32-bit</w:t>
            </w:r>
          </w:p>
        </w:tc>
        <w:tc>
          <w:tcPr>
            <w:tcW w:w="1320" w:type="dxa"/>
          </w:tcPr>
          <w:p w:rsidR="00B63D7E" w:rsidRDefault="00C14AEB" w:rsidP="00A60BD2">
            <w:r>
              <w:t>300</w:t>
            </w:r>
          </w:p>
        </w:tc>
        <w:tc>
          <w:tcPr>
            <w:tcW w:w="1565" w:type="dxa"/>
          </w:tcPr>
          <w:p w:rsidR="00B63D7E" w:rsidRDefault="00C14AEB" w:rsidP="00A60BD2">
            <w:r>
              <w:t>8-bit</w:t>
            </w:r>
          </w:p>
        </w:tc>
      </w:tr>
      <w:tr w:rsidR="00B63D7E" w:rsidTr="00C14AEB">
        <w:trPr>
          <w:jc w:val="center"/>
        </w:trPr>
        <w:tc>
          <w:tcPr>
            <w:tcW w:w="2203" w:type="dxa"/>
          </w:tcPr>
          <w:p w:rsidR="00B63D7E" w:rsidRDefault="00C14AEB" w:rsidP="00A60BD2">
            <w:r>
              <w:t>Lava</w:t>
            </w:r>
          </w:p>
        </w:tc>
        <w:tc>
          <w:tcPr>
            <w:tcW w:w="2585" w:type="dxa"/>
          </w:tcPr>
          <w:p w:rsidR="00B63D7E" w:rsidRDefault="00C14AEB" w:rsidP="00A60BD2">
            <w:r>
              <w:t>18971 x 12158</w:t>
            </w:r>
          </w:p>
        </w:tc>
        <w:tc>
          <w:tcPr>
            <w:tcW w:w="1402" w:type="dxa"/>
          </w:tcPr>
          <w:p w:rsidR="00B63D7E" w:rsidRDefault="00C14AEB" w:rsidP="00A60BD2">
            <w:r>
              <w:t>32-bit</w:t>
            </w:r>
          </w:p>
        </w:tc>
        <w:tc>
          <w:tcPr>
            <w:tcW w:w="1320" w:type="dxa"/>
          </w:tcPr>
          <w:p w:rsidR="00B63D7E" w:rsidRDefault="00C14AEB" w:rsidP="00A60BD2">
            <w:r>
              <w:t>1200</w:t>
            </w:r>
          </w:p>
        </w:tc>
        <w:tc>
          <w:tcPr>
            <w:tcW w:w="1565" w:type="dxa"/>
          </w:tcPr>
          <w:p w:rsidR="00B63D7E" w:rsidRDefault="00C14AEB" w:rsidP="00A60BD2">
            <w:r>
              <w:t>8-bit</w:t>
            </w:r>
          </w:p>
        </w:tc>
      </w:tr>
      <w:tr w:rsidR="00B63D7E" w:rsidTr="00C14AEB">
        <w:trPr>
          <w:jc w:val="center"/>
        </w:trPr>
        <w:tc>
          <w:tcPr>
            <w:tcW w:w="2203" w:type="dxa"/>
          </w:tcPr>
          <w:p w:rsidR="00B63D7E" w:rsidRDefault="00C14AEB" w:rsidP="00A60BD2">
            <w:r>
              <w:t>Protected Areas</w:t>
            </w:r>
          </w:p>
        </w:tc>
        <w:tc>
          <w:tcPr>
            <w:tcW w:w="2585" w:type="dxa"/>
          </w:tcPr>
          <w:p w:rsidR="00B63D7E" w:rsidRDefault="00C14AEB" w:rsidP="00A60BD2">
            <w:r>
              <w:t>19861 x 11771</w:t>
            </w:r>
          </w:p>
        </w:tc>
        <w:tc>
          <w:tcPr>
            <w:tcW w:w="1402" w:type="dxa"/>
          </w:tcPr>
          <w:p w:rsidR="00B63D7E" w:rsidRDefault="00C14AEB" w:rsidP="00A60BD2">
            <w:r>
              <w:t>32-bit</w:t>
            </w:r>
          </w:p>
        </w:tc>
        <w:tc>
          <w:tcPr>
            <w:tcW w:w="1320" w:type="dxa"/>
          </w:tcPr>
          <w:p w:rsidR="00B63D7E" w:rsidRDefault="00C14AEB" w:rsidP="00A60BD2">
            <w:r>
              <w:t>1200</w:t>
            </w:r>
          </w:p>
        </w:tc>
        <w:tc>
          <w:tcPr>
            <w:tcW w:w="1565" w:type="dxa"/>
          </w:tcPr>
          <w:p w:rsidR="00B63D7E" w:rsidRDefault="00C14AEB" w:rsidP="00A60BD2">
            <w:r>
              <w:t>8-bit</w:t>
            </w:r>
          </w:p>
        </w:tc>
      </w:tr>
    </w:tbl>
    <w:p w:rsidR="00DE7879" w:rsidRDefault="00DE7879" w:rsidP="00A60BD2"/>
    <w:p w:rsidR="00C14AEB" w:rsidRDefault="00C14AEB" w:rsidP="00A60BD2">
      <w:r>
        <w:t>The output DPI was selected based on if the image was “large” or “small”.</w:t>
      </w:r>
    </w:p>
    <w:p w:rsidR="00C14AEB" w:rsidRDefault="00C14AEB" w:rsidP="00A60BD2"/>
    <w:p w:rsidR="007D7B39" w:rsidRDefault="007D7B39">
      <w:pPr>
        <w:rPr>
          <w:rFonts w:asciiTheme="majorHAnsi" w:eastAsiaTheme="majorEastAsia" w:hAnsiTheme="majorHAnsi" w:cstheme="majorBidi"/>
          <w:b/>
          <w:bCs/>
          <w:color w:val="4F81BD" w:themeColor="accent1"/>
        </w:rPr>
      </w:pPr>
      <w:r>
        <w:br w:type="page"/>
      </w:r>
    </w:p>
    <w:p w:rsidR="006F472A" w:rsidRDefault="00C14AEB" w:rsidP="00C14AEB">
      <w:pPr>
        <w:pStyle w:val="Heading3"/>
      </w:pPr>
      <w:proofErr w:type="spellStart"/>
      <w:r>
        <w:lastRenderedPageBreak/>
        <w:t>MapTiler</w:t>
      </w:r>
      <w:proofErr w:type="spellEnd"/>
      <w:r>
        <w:t xml:space="preserve"> – Exporting Tile Hierarchy</w:t>
      </w:r>
    </w:p>
    <w:p w:rsidR="00C14AEB" w:rsidRDefault="00C14AEB" w:rsidP="00C14AEB">
      <w:r>
        <w:t xml:space="preserve">With the new exported TIFFs, we can now generate the files/folders using </w:t>
      </w:r>
      <w:proofErr w:type="spellStart"/>
      <w:r>
        <w:t>MapTiler</w:t>
      </w:r>
      <w:proofErr w:type="spellEnd"/>
      <w:r>
        <w:t xml:space="preserve">. You can download the software from this website: </w:t>
      </w:r>
      <w:hyperlink r:id="rId9" w:history="1">
        <w:r>
          <w:rPr>
            <w:rStyle w:val="Hyperlink"/>
          </w:rPr>
          <w:t>http://www.maptiler.org/</w:t>
        </w:r>
      </w:hyperlink>
    </w:p>
    <w:p w:rsidR="00C14AEB" w:rsidRDefault="007D7B39" w:rsidP="00C14AEB">
      <w:r>
        <w:t xml:space="preserve">Start the program and select the Google Earth (KML </w:t>
      </w:r>
      <w:proofErr w:type="spellStart"/>
      <w:r>
        <w:t>Superoverlay</w:t>
      </w:r>
      <w:proofErr w:type="spellEnd"/>
      <w:r>
        <w:t>) option.</w:t>
      </w:r>
    </w:p>
    <w:p w:rsidR="007D7B39" w:rsidRDefault="007D7B39" w:rsidP="00C14AEB">
      <w:r>
        <w:rPr>
          <w:noProof/>
        </w:rPr>
        <w:drawing>
          <wp:inline distT="0" distB="0" distL="0" distR="0">
            <wp:extent cx="4063042" cy="3352760"/>
            <wp:effectExtent l="0" t="0" r="0" b="635"/>
            <wp:docPr id="4" name="Picture 4" descr="C:\Users\Eok\Desktop\New folde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ok\Desktop\New folder\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179" cy="3352873"/>
                    </a:xfrm>
                    <a:prstGeom prst="rect">
                      <a:avLst/>
                    </a:prstGeom>
                    <a:noFill/>
                    <a:ln>
                      <a:noFill/>
                    </a:ln>
                  </pic:spPr>
                </pic:pic>
              </a:graphicData>
            </a:graphic>
          </wp:inline>
        </w:drawing>
      </w:r>
    </w:p>
    <w:p w:rsidR="007D7B39" w:rsidRDefault="007D7B39" w:rsidP="00C14AEB">
      <w:r>
        <w:t xml:space="preserve">Add a single TIFF image to the input list. (There should be no need to modify any </w:t>
      </w:r>
      <w:proofErr w:type="spellStart"/>
      <w:r>
        <w:t>georeferencing</w:t>
      </w:r>
      <w:proofErr w:type="spellEnd"/>
      <w:r>
        <w:t xml:space="preserve"> option.) Set the transparency color to pure white (to match the export setting we used earlier.)</w:t>
      </w:r>
    </w:p>
    <w:p w:rsidR="007D7B39" w:rsidRDefault="007D7B39" w:rsidP="00C14AEB">
      <w:r>
        <w:rPr>
          <w:noProof/>
        </w:rPr>
        <w:drawing>
          <wp:inline distT="0" distB="0" distL="0" distR="0">
            <wp:extent cx="4066572" cy="3355675"/>
            <wp:effectExtent l="0" t="0" r="0" b="0"/>
            <wp:docPr id="5" name="Picture 5" descr="C:\Users\Eok\Desktop\New folde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ok\Desktop\New folder\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710" cy="3355789"/>
                    </a:xfrm>
                    <a:prstGeom prst="rect">
                      <a:avLst/>
                    </a:prstGeom>
                    <a:noFill/>
                    <a:ln>
                      <a:noFill/>
                    </a:ln>
                  </pic:spPr>
                </pic:pic>
              </a:graphicData>
            </a:graphic>
          </wp:inline>
        </w:drawing>
      </w:r>
    </w:p>
    <w:p w:rsidR="007D7B39" w:rsidRDefault="007D7B39">
      <w:r>
        <w:br w:type="page"/>
      </w:r>
    </w:p>
    <w:p w:rsidR="00905B83" w:rsidRDefault="007D7B39" w:rsidP="00C14AEB">
      <w:r>
        <w:lastRenderedPageBreak/>
        <w:t xml:space="preserve">Change the drop down selection to </w:t>
      </w:r>
      <w:r w:rsidRPr="00905B83">
        <w:rPr>
          <w:b/>
        </w:rPr>
        <w:t>“Specify the id-number from the EPSG/ESRI database.”</w:t>
      </w:r>
      <w:r>
        <w:t xml:space="preserve"> Change the EPSG value to </w:t>
      </w:r>
      <w:r w:rsidRPr="007D7B39">
        <w:rPr>
          <w:b/>
        </w:rPr>
        <w:t>26904</w:t>
      </w:r>
      <w:r>
        <w:t xml:space="preserve"> to match the project</w:t>
      </w:r>
      <w:r w:rsidR="00905B83">
        <w:t>ion</w:t>
      </w:r>
      <w:r>
        <w:t xml:space="preserve"> of the data. This will be the same for all the TIFFs since we know the source data’s projection. If the data you are using has a different projection, you’ll need to use the EPSG Registry link provided </w:t>
      </w:r>
      <w:r w:rsidR="00905B83">
        <w:t xml:space="preserve">or go to a site like: </w:t>
      </w:r>
      <w:hyperlink r:id="rId12" w:history="1">
        <w:r w:rsidR="00905B83">
          <w:rPr>
            <w:rStyle w:val="Hyperlink"/>
          </w:rPr>
          <w:t>http://www.spatialreference.org/</w:t>
        </w:r>
      </w:hyperlink>
      <w:r w:rsidR="00905B83">
        <w:t xml:space="preserve"> (my preference) to find the proper code. After you enter the code, click on the </w:t>
      </w:r>
      <w:r w:rsidR="00905B83" w:rsidRPr="00905B83">
        <w:rPr>
          <w:b/>
        </w:rPr>
        <w:t>Set</w:t>
      </w:r>
      <w:r w:rsidR="00905B83">
        <w:t xml:space="preserve"> button. </w:t>
      </w:r>
    </w:p>
    <w:p w:rsidR="007D7B39" w:rsidRDefault="00905B83" w:rsidP="00C14AEB">
      <w:r>
        <w:rPr>
          <w:noProof/>
        </w:rPr>
        <w:drawing>
          <wp:inline distT="0" distB="0" distL="0" distR="0">
            <wp:extent cx="4129296" cy="3407434"/>
            <wp:effectExtent l="0" t="0" r="5080" b="2540"/>
            <wp:docPr id="6" name="Picture 6" descr="C:\Users\Eok\Desktop\New folde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ok\Desktop\New folder\1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8863" cy="3415329"/>
                    </a:xfrm>
                    <a:prstGeom prst="rect">
                      <a:avLst/>
                    </a:prstGeom>
                    <a:noFill/>
                    <a:ln>
                      <a:noFill/>
                    </a:ln>
                  </pic:spPr>
                </pic:pic>
              </a:graphicData>
            </a:graphic>
          </wp:inline>
        </w:drawing>
      </w:r>
    </w:p>
    <w:p w:rsidR="00905B83" w:rsidRDefault="00905B83" w:rsidP="00C14AEB">
      <w:r>
        <w:t xml:space="preserve">For the tile settings, the defaults were used. The maximum zoom level will change depending on the dimensions of the input TIFF size. The larger the image, more levels will be created. You can add more if desired. The Hybrid JPEG+PNG for Google Earth option </w:t>
      </w:r>
      <w:proofErr w:type="gramStart"/>
      <w:r>
        <w:t>is</w:t>
      </w:r>
      <w:proofErr w:type="gramEnd"/>
      <w:r>
        <w:t xml:space="preserve"> also </w:t>
      </w:r>
      <w:r w:rsidR="00194FE6">
        <w:t>suitable</w:t>
      </w:r>
      <w:r>
        <w:t>. (Not sure if it’s a bug, but this option can’t be changed anyway.)</w:t>
      </w:r>
    </w:p>
    <w:p w:rsidR="00905B83" w:rsidRDefault="00905B83" w:rsidP="00C14AEB">
      <w:r>
        <w:rPr>
          <w:noProof/>
        </w:rPr>
        <w:drawing>
          <wp:inline distT="0" distB="0" distL="0" distR="0">
            <wp:extent cx="4118843" cy="3398808"/>
            <wp:effectExtent l="0" t="0" r="0" b="0"/>
            <wp:docPr id="8" name="Picture 8" descr="C:\Users\Eok\Desktop\New folde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ok\Desktop\New folder\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8983" cy="3398923"/>
                    </a:xfrm>
                    <a:prstGeom prst="rect">
                      <a:avLst/>
                    </a:prstGeom>
                    <a:noFill/>
                    <a:ln>
                      <a:noFill/>
                    </a:ln>
                  </pic:spPr>
                </pic:pic>
              </a:graphicData>
            </a:graphic>
          </wp:inline>
        </w:drawing>
      </w:r>
    </w:p>
    <w:p w:rsidR="00905B83" w:rsidRDefault="00905B83" w:rsidP="00C14AEB"/>
    <w:p w:rsidR="00905B83" w:rsidRDefault="00905B83" w:rsidP="00C14AEB">
      <w:r>
        <w:lastRenderedPageBreak/>
        <w:t>Set a result directory if desired. (Also not sure if it’s a bug, but I’ve tried changing this and it still outputs to the default set here.) Ignore the Destination URL setting, we won’t be using this.</w:t>
      </w:r>
    </w:p>
    <w:p w:rsidR="00905B83" w:rsidRDefault="00905B83" w:rsidP="00C14AEB">
      <w:r>
        <w:rPr>
          <w:noProof/>
        </w:rPr>
        <w:drawing>
          <wp:inline distT="0" distB="0" distL="0" distR="0">
            <wp:extent cx="4087480" cy="3372928"/>
            <wp:effectExtent l="0" t="0" r="8890" b="0"/>
            <wp:docPr id="9" name="Picture 9" descr="C:\Users\Eok\Desktop\New folde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ok\Desktop\New folder\1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7619" cy="3373042"/>
                    </a:xfrm>
                    <a:prstGeom prst="rect">
                      <a:avLst/>
                    </a:prstGeom>
                    <a:noFill/>
                    <a:ln>
                      <a:noFill/>
                    </a:ln>
                  </pic:spPr>
                </pic:pic>
              </a:graphicData>
            </a:graphic>
          </wp:inline>
        </w:drawing>
      </w:r>
    </w:p>
    <w:p w:rsidR="00905B83" w:rsidRDefault="00194FE6" w:rsidP="00C14AEB">
      <w:r>
        <w:t xml:space="preserve">Leave the </w:t>
      </w:r>
      <w:r w:rsidRPr="00194FE6">
        <w:rPr>
          <w:b/>
        </w:rPr>
        <w:t xml:space="preserve">Google Earth (KML </w:t>
      </w:r>
      <w:proofErr w:type="spellStart"/>
      <w:r w:rsidRPr="00194FE6">
        <w:rPr>
          <w:b/>
        </w:rPr>
        <w:t>SuperOverlay</w:t>
      </w:r>
      <w:proofErr w:type="spellEnd"/>
      <w:r w:rsidRPr="00194FE6">
        <w:rPr>
          <w:b/>
        </w:rPr>
        <w:t>)</w:t>
      </w:r>
      <w:r>
        <w:t xml:space="preserve"> option selected.</w:t>
      </w:r>
    </w:p>
    <w:p w:rsidR="00905B83" w:rsidRDefault="00905B83" w:rsidP="00C14AEB">
      <w:r>
        <w:rPr>
          <w:noProof/>
        </w:rPr>
        <w:drawing>
          <wp:inline distT="0" distB="0" distL="0" distR="0">
            <wp:extent cx="4097935" cy="3381555"/>
            <wp:effectExtent l="0" t="0" r="0" b="0"/>
            <wp:docPr id="10" name="Picture 10" descr="C:\Users\Eok\Desktop\New folde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Eok\Desktop\New folder\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8074" cy="3381670"/>
                    </a:xfrm>
                    <a:prstGeom prst="rect">
                      <a:avLst/>
                    </a:prstGeom>
                    <a:noFill/>
                    <a:ln>
                      <a:noFill/>
                    </a:ln>
                  </pic:spPr>
                </pic:pic>
              </a:graphicData>
            </a:graphic>
          </wp:inline>
        </w:drawing>
      </w:r>
    </w:p>
    <w:p w:rsidR="00194FE6" w:rsidRDefault="00194FE6">
      <w:r>
        <w:br w:type="page"/>
      </w:r>
    </w:p>
    <w:p w:rsidR="00194FE6" w:rsidRDefault="00194FE6" w:rsidP="00C14AEB">
      <w:r>
        <w:lastRenderedPageBreak/>
        <w:t>Change the Title of the map. This will be the name of the layer that appears in the table of contents in Google Earth. Remove the copyright notice text.</w:t>
      </w:r>
    </w:p>
    <w:p w:rsidR="00194FE6" w:rsidRDefault="00194FE6" w:rsidP="00C14AEB">
      <w:r>
        <w:rPr>
          <w:noProof/>
        </w:rPr>
        <w:drawing>
          <wp:inline distT="0" distB="0" distL="0" distR="0">
            <wp:extent cx="4097935" cy="3381555"/>
            <wp:effectExtent l="0" t="0" r="0" b="0"/>
            <wp:docPr id="11" name="Picture 11" descr="C:\Users\Eok\Desktop\New folde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ok\Desktop\New folder\2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8074" cy="3381670"/>
                    </a:xfrm>
                    <a:prstGeom prst="rect">
                      <a:avLst/>
                    </a:prstGeom>
                    <a:noFill/>
                    <a:ln>
                      <a:noFill/>
                    </a:ln>
                  </pic:spPr>
                </pic:pic>
              </a:graphicData>
            </a:graphic>
          </wp:inline>
        </w:drawing>
      </w:r>
    </w:p>
    <w:p w:rsidR="00194FE6" w:rsidRDefault="00194FE6" w:rsidP="00C14AEB">
      <w:r>
        <w:t xml:space="preserve">Click </w:t>
      </w:r>
      <w:r w:rsidRPr="00194FE6">
        <w:rPr>
          <w:b/>
        </w:rPr>
        <w:t>Render</w:t>
      </w:r>
      <w:r>
        <w:t xml:space="preserve"> to generate the files.</w:t>
      </w:r>
    </w:p>
    <w:p w:rsidR="00F40177" w:rsidRDefault="00194FE6" w:rsidP="00C14AEB">
      <w:r>
        <w:rPr>
          <w:noProof/>
        </w:rPr>
        <w:drawing>
          <wp:inline distT="0" distB="0" distL="0" distR="0">
            <wp:extent cx="4097935" cy="3381555"/>
            <wp:effectExtent l="0" t="0" r="0" b="0"/>
            <wp:docPr id="12" name="Picture 12" descr="C:\Users\Eok\Desktop\New folde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ok\Desktop\New folder\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98074" cy="3381670"/>
                    </a:xfrm>
                    <a:prstGeom prst="rect">
                      <a:avLst/>
                    </a:prstGeom>
                    <a:noFill/>
                    <a:ln>
                      <a:noFill/>
                    </a:ln>
                  </pic:spPr>
                </pic:pic>
              </a:graphicData>
            </a:graphic>
          </wp:inline>
        </w:drawing>
      </w:r>
    </w:p>
    <w:p w:rsidR="00F40177" w:rsidRDefault="00F40177">
      <w:r>
        <w:br w:type="page"/>
      </w:r>
    </w:p>
    <w:p w:rsidR="00F40177" w:rsidRPr="00732E18" w:rsidRDefault="00F40177" w:rsidP="00C14AEB">
      <w:r>
        <w:lastRenderedPageBreak/>
        <w:t xml:space="preserve">For the output folder of each TIFF processed, there should be a </w:t>
      </w:r>
      <w:proofErr w:type="spellStart"/>
      <w:r>
        <w:t>doc.kml</w:t>
      </w:r>
      <w:proofErr w:type="spellEnd"/>
      <w:r>
        <w:t xml:space="preserve"> generated. This needs to </w:t>
      </w:r>
      <w:proofErr w:type="gramStart"/>
      <w:r>
        <w:t>edited</w:t>
      </w:r>
      <w:proofErr w:type="gramEnd"/>
      <w:r>
        <w:t xml:space="preserve"> to properly reference the tiles that we intend to zip up using the </w:t>
      </w:r>
      <w:proofErr w:type="spellStart"/>
      <w:r>
        <w:t>exportkml</w:t>
      </w:r>
      <w:proofErr w:type="spellEnd"/>
      <w:r>
        <w:t xml:space="preserve"> script. </w:t>
      </w:r>
      <w:r w:rsidR="00732E18">
        <w:t>Two tags need to changed, the &lt;name&gt; and &lt;</w:t>
      </w:r>
      <w:proofErr w:type="spellStart"/>
      <w:r w:rsidR="00732E18">
        <w:t>href</w:t>
      </w:r>
      <w:proofErr w:type="spellEnd"/>
      <w:r w:rsidR="00732E18">
        <w:t xml:space="preserve">&gt; tags shown in the screenshot below. You need to add </w:t>
      </w:r>
      <w:proofErr w:type="spellStart"/>
      <w:r w:rsidR="00732E18" w:rsidRPr="00732E18">
        <w:rPr>
          <w:b/>
        </w:rPr>
        <w:t>Maptiles</w:t>
      </w:r>
      <w:proofErr w:type="spellEnd"/>
      <w:proofErr w:type="gramStart"/>
      <w:r w:rsidR="00732E18" w:rsidRPr="00732E18">
        <w:rPr>
          <w:b/>
        </w:rPr>
        <w:t>/(</w:t>
      </w:r>
      <w:proofErr w:type="spellStart"/>
      <w:proofErr w:type="gramEnd"/>
      <w:r w:rsidR="00732E18" w:rsidRPr="00732E18">
        <w:rPr>
          <w:b/>
        </w:rPr>
        <w:t>foldername</w:t>
      </w:r>
      <w:proofErr w:type="spellEnd"/>
      <w:r w:rsidR="00732E18" w:rsidRPr="00732E18">
        <w:rPr>
          <w:b/>
        </w:rPr>
        <w:t>)/</w:t>
      </w:r>
      <w:r w:rsidR="00732E18">
        <w:t xml:space="preserve"> to the beginning of each link. This is to ensure proper relative paths. Substitute </w:t>
      </w:r>
      <w:proofErr w:type="spellStart"/>
      <w:r w:rsidR="00732E18">
        <w:t>foldername</w:t>
      </w:r>
      <w:proofErr w:type="spellEnd"/>
      <w:r w:rsidR="00732E18">
        <w:t xml:space="preserve"> with the exact name of the output folder that holds each </w:t>
      </w:r>
      <w:proofErr w:type="spellStart"/>
      <w:r w:rsidR="00732E18">
        <w:t>doc.kml</w:t>
      </w:r>
      <w:proofErr w:type="spellEnd"/>
      <w:r w:rsidR="00732E18">
        <w:t xml:space="preserve">. Repeat this for all the rendered </w:t>
      </w:r>
      <w:proofErr w:type="spellStart"/>
      <w:r w:rsidR="00732E18">
        <w:t>superoverlays</w:t>
      </w:r>
      <w:proofErr w:type="spellEnd"/>
      <w:r w:rsidR="00732E18">
        <w:t xml:space="preserve">. Copy all these folders to the </w:t>
      </w:r>
      <w:proofErr w:type="spellStart"/>
      <w:r w:rsidR="00732E18" w:rsidRPr="00732E18">
        <w:rPr>
          <w:b/>
        </w:rPr>
        <w:t>Maptiles</w:t>
      </w:r>
      <w:proofErr w:type="spellEnd"/>
      <w:r w:rsidR="00732E18">
        <w:t xml:space="preserve"> folder for inclusion in the output of the </w:t>
      </w:r>
      <w:proofErr w:type="spellStart"/>
      <w:r w:rsidR="00732E18">
        <w:t>exportkml</w:t>
      </w:r>
      <w:proofErr w:type="spellEnd"/>
      <w:r w:rsidR="00732E18">
        <w:t xml:space="preserve"> script. (Currently the </w:t>
      </w:r>
      <w:proofErr w:type="spellStart"/>
      <w:r w:rsidR="00732E18">
        <w:t>Maptiles</w:t>
      </w:r>
      <w:proofErr w:type="spellEnd"/>
      <w:r w:rsidR="00732E18">
        <w:t xml:space="preserve"> folder is located in the </w:t>
      </w:r>
      <w:proofErr w:type="spellStart"/>
      <w:r w:rsidR="00732E18">
        <w:t>Dropbox</w:t>
      </w:r>
      <w:proofErr w:type="spellEnd"/>
      <w:r w:rsidR="00732E18">
        <w:t>/map data folder.)</w:t>
      </w:r>
      <w:bookmarkStart w:id="0" w:name="_GoBack"/>
      <w:bookmarkEnd w:id="0"/>
    </w:p>
    <w:p w:rsidR="00194FE6" w:rsidRPr="007D7B39" w:rsidRDefault="00F40177" w:rsidP="00C14AEB">
      <w:r>
        <w:rPr>
          <w:noProof/>
        </w:rPr>
        <w:drawing>
          <wp:inline distT="0" distB="0" distL="0" distR="0">
            <wp:extent cx="3193054" cy="2044460"/>
            <wp:effectExtent l="0" t="0" r="7620" b="0"/>
            <wp:docPr id="13" name="Picture 13" descr="C:\Users\Eok\Desktop\New folde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Eok\Desktop\New folder\2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31838" cy="2069293"/>
                    </a:xfrm>
                    <a:prstGeom prst="rect">
                      <a:avLst/>
                    </a:prstGeom>
                    <a:noFill/>
                    <a:ln>
                      <a:noFill/>
                    </a:ln>
                  </pic:spPr>
                </pic:pic>
              </a:graphicData>
            </a:graphic>
          </wp:inline>
        </w:drawing>
      </w:r>
      <w:r>
        <w:rPr>
          <w:noProof/>
        </w:rPr>
        <w:drawing>
          <wp:inline distT="0" distB="0" distL="0" distR="0">
            <wp:extent cx="3243532" cy="2029179"/>
            <wp:effectExtent l="0" t="0" r="0" b="0"/>
            <wp:docPr id="14" name="Picture 14" descr="C:\Users\Eok\Desktop\New folde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ok\Desktop\New folder\2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3631" cy="2029241"/>
                    </a:xfrm>
                    <a:prstGeom prst="rect">
                      <a:avLst/>
                    </a:prstGeom>
                    <a:noFill/>
                    <a:ln>
                      <a:noFill/>
                    </a:ln>
                  </pic:spPr>
                </pic:pic>
              </a:graphicData>
            </a:graphic>
          </wp:inline>
        </w:drawing>
      </w:r>
    </w:p>
    <w:sectPr w:rsidR="00194FE6" w:rsidRPr="007D7B39" w:rsidSect="00B63D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8B5"/>
    <w:rsid w:val="00194FE6"/>
    <w:rsid w:val="007308B5"/>
    <w:rsid w:val="00732E18"/>
    <w:rsid w:val="007D7B39"/>
    <w:rsid w:val="00905B83"/>
    <w:rsid w:val="00A60BD2"/>
    <w:rsid w:val="00AD5C30"/>
    <w:rsid w:val="00B63D7E"/>
    <w:rsid w:val="00C14AEB"/>
    <w:rsid w:val="00DE7879"/>
    <w:rsid w:val="00DF1551"/>
    <w:rsid w:val="00F40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BD2"/>
  </w:style>
  <w:style w:type="paragraph" w:styleId="Heading2">
    <w:name w:val="heading 2"/>
    <w:basedOn w:val="Normal"/>
    <w:next w:val="Normal"/>
    <w:link w:val="Heading2Char"/>
    <w:uiPriority w:val="9"/>
    <w:unhideWhenUsed/>
    <w:qFormat/>
    <w:rsid w:val="00A60B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4A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B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E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879"/>
    <w:rPr>
      <w:rFonts w:ascii="Tahoma" w:hAnsi="Tahoma" w:cs="Tahoma"/>
      <w:sz w:val="16"/>
      <w:szCs w:val="16"/>
    </w:rPr>
  </w:style>
  <w:style w:type="table" w:styleId="TableGrid">
    <w:name w:val="Table Grid"/>
    <w:basedOn w:val="TableNormal"/>
    <w:uiPriority w:val="59"/>
    <w:rsid w:val="00B63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14AE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14AE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0BD2"/>
  </w:style>
  <w:style w:type="paragraph" w:styleId="Heading2">
    <w:name w:val="heading 2"/>
    <w:basedOn w:val="Normal"/>
    <w:next w:val="Normal"/>
    <w:link w:val="Heading2Char"/>
    <w:uiPriority w:val="9"/>
    <w:unhideWhenUsed/>
    <w:qFormat/>
    <w:rsid w:val="00A60B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4A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0BD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E7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879"/>
    <w:rPr>
      <w:rFonts w:ascii="Tahoma" w:hAnsi="Tahoma" w:cs="Tahoma"/>
      <w:sz w:val="16"/>
      <w:szCs w:val="16"/>
    </w:rPr>
  </w:style>
  <w:style w:type="table" w:styleId="TableGrid">
    <w:name w:val="Table Grid"/>
    <w:basedOn w:val="TableNormal"/>
    <w:uiPriority w:val="59"/>
    <w:rsid w:val="00B63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14AE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C14A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www.spatialreference.org/"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maptiler.org/"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3431C9-B223-4ED4-A3B6-58E051754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7</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Eok Ngo</dc:creator>
  <cp:keywords/>
  <dc:description/>
  <cp:lastModifiedBy>Eok Ngo</cp:lastModifiedBy>
  <cp:revision>3</cp:revision>
  <dcterms:created xsi:type="dcterms:W3CDTF">2013-06-08T00:39:00Z</dcterms:created>
  <dcterms:modified xsi:type="dcterms:W3CDTF">2013-06-08T02:06:00Z</dcterms:modified>
</cp:coreProperties>
</file>