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CAD" w14:textId="1A4575CE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0568F2">
        <w:rPr>
          <w:i/>
          <w:noProof/>
          <w:lang w:val="de-CH"/>
        </w:rPr>
        <w:t>LA_M106_2402_SQL_Backup.docx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D4F7B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51B138F9" w:rsidR="0022267B" w:rsidRPr="00B86E31" w:rsidRDefault="00C91A9C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Backup</w:t>
            </w:r>
            <w:r w:rsidR="004F7050">
              <w:rPr>
                <w:sz w:val="22"/>
                <w:szCs w:val="22"/>
              </w:rPr>
              <w:t xml:space="preserve"> der</w:t>
            </w:r>
            <w:r w:rsidR="00A10237" w:rsidRPr="00B86E31">
              <w:rPr>
                <w:sz w:val="22"/>
                <w:szCs w:val="22"/>
              </w:rPr>
              <w:t xml:space="preserve"> Datenbank</w:t>
            </w:r>
            <w:r w:rsidR="008B5828" w:rsidRPr="00B86E31">
              <w:rPr>
                <w:sz w:val="22"/>
                <w:szCs w:val="22"/>
              </w:rPr>
              <w:t xml:space="preserve"> </w:t>
            </w:r>
            <w:r w:rsidR="004F7050">
              <w:rPr>
                <w:sz w:val="22"/>
                <w:szCs w:val="22"/>
              </w:rPr>
              <w:t>«</w:t>
            </w:r>
            <w:proofErr w:type="spellStart"/>
            <w:r w:rsidR="004F7050">
              <w:rPr>
                <w:sz w:val="22"/>
                <w:szCs w:val="22"/>
              </w:rPr>
              <w:t>StarWars</w:t>
            </w:r>
            <w:proofErr w:type="spellEnd"/>
            <w:r w:rsidR="004F7050">
              <w:rPr>
                <w:sz w:val="22"/>
                <w:szCs w:val="22"/>
              </w:rPr>
              <w:t>»</w:t>
            </w:r>
          </w:p>
        </w:tc>
      </w:tr>
      <w:tr w:rsidR="00A95AC9" w:rsidRPr="004D4F7B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7E2D8FFD" w:rsidR="00A95AC9" w:rsidRPr="008C3B83" w:rsidRDefault="00CE0789" w:rsidP="008C3B83">
            <w:pPr>
              <w:pStyle w:val="tabelleninhalt"/>
            </w:pPr>
            <w:r>
              <w:t>106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32CE1A88" w:rsidR="00DB5CB4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12BEEBD5" w:rsidR="00A95AC9" w:rsidRPr="008C3B83" w:rsidRDefault="00CE0789" w:rsidP="008C3B83">
            <w:pPr>
              <w:pStyle w:val="tabelleninhalt"/>
            </w:pPr>
            <w:r>
              <w:t>Birgit Rieder</w:t>
            </w:r>
            <w:r w:rsidR="00FA34E7" w:rsidRPr="008C3B83">
              <w:t xml:space="preserve"> / V1.0</w:t>
            </w:r>
          </w:p>
        </w:tc>
      </w:tr>
      <w:tr w:rsidR="00A95AC9" w:rsidRPr="004D4F7B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C2B7235" w14:textId="3F832083" w:rsidR="00FA34E7" w:rsidRDefault="00CA278E" w:rsidP="00591D95">
            <w:pPr>
              <w:pStyle w:val="tabelleninhalt"/>
              <w:numPr>
                <w:ilvl w:val="0"/>
                <w:numId w:val="6"/>
              </w:numPr>
            </w:pPr>
            <w:r>
              <w:t xml:space="preserve">Präsentation </w:t>
            </w:r>
            <w:bookmarkStart w:id="0" w:name="Präsentation"/>
            <w:r w:rsidR="008618A4">
              <w:t>PR</w:t>
            </w:r>
            <w:r>
              <w:t>_106</w:t>
            </w:r>
            <w:r w:rsidR="0021376A">
              <w:t>_2451_SQL</w:t>
            </w:r>
            <w:r>
              <w:t>_</w:t>
            </w:r>
            <w:r w:rsidR="00FA03B4">
              <w:t>Backup_und_Restore</w:t>
            </w:r>
            <w:r>
              <w:t>.pptx</w:t>
            </w:r>
            <w:bookmarkEnd w:id="0"/>
          </w:p>
          <w:p w14:paraId="1AE9DAD9" w14:textId="77777777" w:rsidR="005029D9" w:rsidRDefault="005029D9" w:rsidP="00591D95">
            <w:pPr>
              <w:pStyle w:val="tabelleninhalt"/>
              <w:numPr>
                <w:ilvl w:val="0"/>
                <w:numId w:val="6"/>
              </w:numPr>
            </w:pPr>
            <w:r w:rsidRPr="005029D9">
              <w:t>SQL Server Management Studio</w:t>
            </w:r>
          </w:p>
          <w:p w14:paraId="18F16C28" w14:textId="3BCC2C92" w:rsidR="00D92737" w:rsidRPr="008C3B83" w:rsidRDefault="00D92737" w:rsidP="00591D95">
            <w:pPr>
              <w:pStyle w:val="tabelleninhalt"/>
              <w:numPr>
                <w:ilvl w:val="0"/>
                <w:numId w:val="6"/>
              </w:numPr>
            </w:pPr>
            <w:r>
              <w:t>Datenbank «</w:t>
            </w:r>
            <w:proofErr w:type="spellStart"/>
            <w:r>
              <w:t>StarWars</w:t>
            </w:r>
            <w:proofErr w:type="spellEnd"/>
            <w:r>
              <w:t>»</w:t>
            </w:r>
          </w:p>
        </w:tc>
      </w:tr>
      <w:tr w:rsidR="00E77213" w:rsidRPr="004D4F7B" w14:paraId="053768B8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2813E63" w14:textId="6FFA62E5" w:rsidR="00E77213" w:rsidRDefault="00E77213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468BD5ED" w14:textId="300E793E" w:rsidR="00E135F6" w:rsidRDefault="00E135F6" w:rsidP="00E135F6">
            <w:pPr>
              <w:pStyle w:val="tabelleninhalt"/>
            </w:pPr>
            <w:r>
              <w:t xml:space="preserve">In der Teilaufgabe 2 wird verlangt, dass Sie </w:t>
            </w:r>
            <w:r w:rsidR="007A65F2">
              <w:t xml:space="preserve">zwei </w:t>
            </w:r>
            <w:proofErr w:type="gramStart"/>
            <w:r w:rsidR="007A65F2">
              <w:t>SQL Befehle</w:t>
            </w:r>
            <w:proofErr w:type="gramEnd"/>
            <w:r w:rsidR="007A65F2">
              <w:t xml:space="preserve"> </w:t>
            </w:r>
            <w:r w:rsidR="00B752FF">
              <w:t>formulieren</w:t>
            </w:r>
            <w:r w:rsidR="007A65F2">
              <w:t xml:space="preserve">. </w:t>
            </w:r>
            <w:r>
              <w:t xml:space="preserve">Geben Sie </w:t>
            </w:r>
            <w:r w:rsidR="007A65F2">
              <w:t>diese</w:t>
            </w:r>
            <w:r>
              <w:t xml:space="preserve"> </w:t>
            </w:r>
            <w:proofErr w:type="gramStart"/>
            <w:r>
              <w:t>SQL Statement</w:t>
            </w:r>
            <w:proofErr w:type="gramEnd"/>
            <w:r w:rsidR="007A65F2">
              <w:t xml:space="preserve"> auf</w:t>
            </w:r>
            <w:r>
              <w:t xml:space="preserve"> </w:t>
            </w:r>
            <w:proofErr w:type="spellStart"/>
            <w:r>
              <w:t>Moodle</w:t>
            </w:r>
            <w:proofErr w:type="spellEnd"/>
            <w:r>
              <w:t xml:space="preserve"> ab.</w:t>
            </w:r>
          </w:p>
          <w:p w14:paraId="7D9AC5D4" w14:textId="77777777" w:rsidR="00E135F6" w:rsidRDefault="00E135F6" w:rsidP="00E135F6">
            <w:pPr>
              <w:pStyle w:val="tabelleninhalt"/>
            </w:pPr>
          </w:p>
          <w:p w14:paraId="35A442F6" w14:textId="77777777" w:rsidR="00E135F6" w:rsidRDefault="00E135F6" w:rsidP="00E135F6">
            <w:pPr>
              <w:pStyle w:val="tabelleninhalt"/>
            </w:pPr>
            <w:r w:rsidRPr="001C5B0F">
              <w:rPr>
                <w:b/>
                <w:bCs/>
              </w:rPr>
              <w:t>Beurteilungskriterien</w:t>
            </w:r>
            <w:r>
              <w:t xml:space="preserve">: </w:t>
            </w:r>
          </w:p>
          <w:p w14:paraId="79A9B566" w14:textId="77777777" w:rsidR="00E135F6" w:rsidRDefault="00E135F6" w:rsidP="00E135F6">
            <w:pPr>
              <w:pStyle w:val="tabelleninhalt"/>
            </w:pPr>
            <w:r>
              <w:t xml:space="preserve">Dokumentiert sind </w:t>
            </w:r>
          </w:p>
          <w:p w14:paraId="7EA108AE" w14:textId="4467ACFF" w:rsidR="00E135F6" w:rsidRDefault="007A65F2" w:rsidP="00E135F6">
            <w:pPr>
              <w:pStyle w:val="tabelleninhalt"/>
              <w:numPr>
                <w:ilvl w:val="0"/>
                <w:numId w:val="7"/>
              </w:numPr>
            </w:pPr>
            <w:proofErr w:type="gramStart"/>
            <w:r>
              <w:t>SQL Befehl</w:t>
            </w:r>
            <w:proofErr w:type="gramEnd"/>
            <w:r>
              <w:t xml:space="preserve"> für </w:t>
            </w:r>
            <w:proofErr w:type="spellStart"/>
            <w:r>
              <w:t>Full</w:t>
            </w:r>
            <w:proofErr w:type="spellEnd"/>
            <w:r>
              <w:t xml:space="preserve"> Backup</w:t>
            </w:r>
            <w:r w:rsidR="00E135F6">
              <w:t xml:space="preserve"> (1 </w:t>
            </w:r>
            <w:proofErr w:type="spellStart"/>
            <w:r w:rsidR="00E135F6">
              <w:t>Pkt</w:t>
            </w:r>
            <w:proofErr w:type="spellEnd"/>
            <w:r w:rsidR="00E135F6">
              <w:t>)</w:t>
            </w:r>
          </w:p>
          <w:p w14:paraId="43433AE6" w14:textId="5430DA1D" w:rsidR="00E77213" w:rsidRPr="008C3B83" w:rsidRDefault="00E135F6" w:rsidP="00E135F6">
            <w:pPr>
              <w:pStyle w:val="tabelleninhalt"/>
              <w:numPr>
                <w:ilvl w:val="0"/>
                <w:numId w:val="7"/>
              </w:numPr>
            </w:pPr>
            <w:proofErr w:type="gramStart"/>
            <w:r>
              <w:t>S</w:t>
            </w:r>
            <w:r w:rsidR="007A65F2">
              <w:t>QL Befehl</w:t>
            </w:r>
            <w:proofErr w:type="gramEnd"/>
            <w:r w:rsidR="007A65F2">
              <w:t xml:space="preserve"> für </w:t>
            </w:r>
            <w:r w:rsidR="007A65F2" w:rsidRPr="007A65F2">
              <w:t>Differential</w:t>
            </w:r>
            <w:r w:rsidR="007A65F2">
              <w:t xml:space="preserve"> Backup</w:t>
            </w:r>
            <w:r>
              <w:t xml:space="preserve"> (1 </w:t>
            </w:r>
            <w:proofErr w:type="spellStart"/>
            <w:r>
              <w:t>Pkt</w:t>
            </w:r>
            <w:proofErr w:type="spellEnd"/>
            <w:r>
              <w:t>)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4D23540C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4D4F7B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2B08E24" w:rsidR="00346F7F" w:rsidRPr="004D4F7B" w:rsidRDefault="004B1AC1" w:rsidP="0021434D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</w:t>
            </w:r>
            <w:r w:rsidR="00584FBA">
              <w:rPr>
                <w:lang w:val="de-CH"/>
              </w:rPr>
              <w:t xml:space="preserve"> </w:t>
            </w:r>
            <w:r w:rsidR="00346F7F">
              <w:rPr>
                <w:lang w:val="de-CH"/>
              </w:rPr>
              <w:t>5.</w:t>
            </w:r>
            <w:r w:rsidR="0021434D">
              <w:rPr>
                <w:lang w:val="de-CH"/>
              </w:rPr>
              <w:t>2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4BA89FF1" w14:textId="745BF716" w:rsidR="00083E55" w:rsidRDefault="00424B2D" w:rsidP="00055842">
      <w:pPr>
        <w:rPr>
          <w:lang w:val="de-CH"/>
        </w:rPr>
      </w:pPr>
      <w:r>
        <w:rPr>
          <w:lang w:val="de-CH"/>
        </w:rPr>
        <w:t xml:space="preserve">Sie haben </w:t>
      </w:r>
      <w:r w:rsidR="002B7AC1">
        <w:rPr>
          <w:lang w:val="de-CH"/>
        </w:rPr>
        <w:t>in einem früheren Auftrag die Datenbank «</w:t>
      </w:r>
      <w:proofErr w:type="spellStart"/>
      <w:r w:rsidR="002B7AC1">
        <w:rPr>
          <w:lang w:val="de-CH"/>
        </w:rPr>
        <w:t>StarWars</w:t>
      </w:r>
      <w:proofErr w:type="spellEnd"/>
      <w:r w:rsidR="002B7AC1">
        <w:rPr>
          <w:lang w:val="de-CH"/>
        </w:rPr>
        <w:t xml:space="preserve">» installiert. </w:t>
      </w:r>
      <w:r w:rsidR="00735637">
        <w:rPr>
          <w:lang w:val="de-CH"/>
        </w:rPr>
        <w:t xml:space="preserve">Um </w:t>
      </w:r>
      <w:r w:rsidR="00AA1F77">
        <w:rPr>
          <w:lang w:val="de-CH"/>
        </w:rPr>
        <w:t xml:space="preserve">sicher zu stellen, dass Sie künftige Änderungen </w:t>
      </w:r>
      <w:r w:rsidR="007B7BCC">
        <w:rPr>
          <w:lang w:val="de-CH"/>
        </w:rPr>
        <w:t>nicht verlieren, sollten Sie immer mal wieder ein Backup erstellen</w:t>
      </w:r>
      <w:r w:rsidR="00CD1B7E">
        <w:rPr>
          <w:lang w:val="de-CH"/>
        </w:rPr>
        <w:t>.</w:t>
      </w:r>
    </w:p>
    <w:p w14:paraId="0722EA80" w14:textId="77777777" w:rsidR="00083E55" w:rsidRPr="00083E55" w:rsidRDefault="00083E55" w:rsidP="00055842">
      <w:pPr>
        <w:rPr>
          <w:sz w:val="16"/>
          <w:szCs w:val="16"/>
          <w:lang w:val="de-CH"/>
        </w:rPr>
      </w:pPr>
    </w:p>
    <w:p w14:paraId="00DE5818" w14:textId="77777777" w:rsidR="000F0509" w:rsidRDefault="000F0509" w:rsidP="000F0509">
      <w:pPr>
        <w:keepNext/>
      </w:pPr>
      <w:r>
        <w:rPr>
          <w:noProof/>
          <w:lang w:val="de-CH"/>
        </w:rPr>
        <w:drawing>
          <wp:inline distT="0" distB="0" distL="0" distR="0" wp14:anchorId="66535A55" wp14:editId="649558E7">
            <wp:extent cx="5867400" cy="3425041"/>
            <wp:effectExtent l="0" t="0" r="0" b="4445"/>
            <wp:docPr id="2" name="Grafik 2" descr="Ein Bild, das CD, Elektroni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CD, Elektronik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40" cy="34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A1D" w14:textId="414B7F1E" w:rsidR="00316350" w:rsidRDefault="00083E55" w:rsidP="00083E55">
      <w:pPr>
        <w:pStyle w:val="Beschriftung"/>
        <w:rPr>
          <w:lang w:val="de-CH"/>
        </w:rPr>
      </w:pPr>
      <w:r>
        <w:rPr>
          <w:lang w:val="de-CH"/>
        </w:rPr>
        <w:t xml:space="preserve">Bild: </w:t>
      </w:r>
      <w:r w:rsidR="000F0509" w:rsidRPr="000F0509">
        <w:rPr>
          <w:lang w:val="de-CH"/>
        </w:rPr>
        <w:t>chocolat</w:t>
      </w:r>
      <w:proofErr w:type="gramStart"/>
      <w:r w:rsidR="000F0509" w:rsidRPr="000F0509">
        <w:rPr>
          <w:lang w:val="de-CH"/>
        </w:rPr>
        <w:t>01  /</w:t>
      </w:r>
      <w:proofErr w:type="gramEnd"/>
      <w:r w:rsidR="000F0509" w:rsidRPr="000F0509">
        <w:rPr>
          <w:lang w:val="de-CH"/>
        </w:rPr>
        <w:t xml:space="preserve"> pixelio.de</w:t>
      </w:r>
      <w:r w:rsidR="00316350">
        <w:rPr>
          <w:lang w:val="de-CH"/>
        </w:rPr>
        <w:br w:type="page"/>
      </w:r>
    </w:p>
    <w:p w14:paraId="13BC0AEC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lastRenderedPageBreak/>
        <w:t>Aufgabenstellung</w:t>
      </w:r>
    </w:p>
    <w:p w14:paraId="6921ED3D" w14:textId="69FDB6DE" w:rsidR="00BE7A59" w:rsidRDefault="001F2DF7" w:rsidP="00E766A9">
      <w:pPr>
        <w:rPr>
          <w:lang w:val="de-CH"/>
        </w:rPr>
      </w:pPr>
      <w:r>
        <w:rPr>
          <w:lang w:val="de-CH"/>
        </w:rPr>
        <w:t>Era</w:t>
      </w:r>
      <w:r w:rsidR="00494BC7">
        <w:rPr>
          <w:lang w:val="de-CH"/>
        </w:rPr>
        <w:t xml:space="preserve">rbeiten Sie </w:t>
      </w:r>
      <w:r>
        <w:rPr>
          <w:lang w:val="de-CH"/>
        </w:rPr>
        <w:t>anhand der Präsentation</w:t>
      </w:r>
      <w:r w:rsidR="003E55DD">
        <w:rPr>
          <w:lang w:val="de-CH"/>
        </w:rPr>
        <w:t xml:space="preserve"> </w:t>
      </w:r>
      <w:r w:rsidR="00517F04">
        <w:rPr>
          <w:lang w:val="de-CH"/>
        </w:rPr>
        <w:t xml:space="preserve">die Theorie </w:t>
      </w:r>
      <w:r w:rsidR="00AB6136">
        <w:rPr>
          <w:lang w:val="de-CH"/>
        </w:rPr>
        <w:t>zum Sichern und Wiederherstellen von Daten</w:t>
      </w:r>
      <w:r w:rsidR="00DC43AE">
        <w:rPr>
          <w:lang w:val="de-CH"/>
        </w:rPr>
        <w:t>b</w:t>
      </w:r>
      <w:r w:rsidR="00AB6136">
        <w:rPr>
          <w:lang w:val="de-CH"/>
        </w:rPr>
        <w:t>anken</w:t>
      </w:r>
      <w:r w:rsidR="003C237E">
        <w:rPr>
          <w:lang w:val="de-CH"/>
        </w:rPr>
        <w:t>.</w:t>
      </w:r>
      <w:r w:rsidR="00C70BB1">
        <w:rPr>
          <w:lang w:val="de-CH"/>
        </w:rPr>
        <w:t xml:space="preserve"> Öffnen Sie das </w:t>
      </w:r>
      <w:r w:rsidR="0055213D">
        <w:rPr>
          <w:lang w:val="de-CH"/>
        </w:rPr>
        <w:t>«</w:t>
      </w:r>
      <w:r w:rsidR="00C70BB1">
        <w:rPr>
          <w:lang w:val="de-CH"/>
        </w:rPr>
        <w:t>SQL Server Management Studio</w:t>
      </w:r>
      <w:r w:rsidR="0055213D">
        <w:rPr>
          <w:lang w:val="de-CH"/>
        </w:rPr>
        <w:t>»</w:t>
      </w:r>
      <w:r w:rsidR="00C70BB1">
        <w:rPr>
          <w:lang w:val="de-CH"/>
        </w:rPr>
        <w:t>.</w:t>
      </w:r>
    </w:p>
    <w:p w14:paraId="10933C29" w14:textId="5D80BFCF" w:rsidR="00A636BD" w:rsidRPr="0022267B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1: </w:t>
      </w:r>
      <w:r w:rsidR="0066462C">
        <w:rPr>
          <w:lang w:val="de-CH"/>
        </w:rPr>
        <w:t>Ba</w:t>
      </w:r>
      <w:r w:rsidR="00384333">
        <w:rPr>
          <w:lang w:val="de-CH"/>
        </w:rPr>
        <w:t>c</w:t>
      </w:r>
      <w:r w:rsidR="0066462C">
        <w:rPr>
          <w:lang w:val="de-CH"/>
        </w:rPr>
        <w:t>kup</w:t>
      </w:r>
      <w:r w:rsidR="00E0412F">
        <w:rPr>
          <w:lang w:val="de-CH"/>
        </w:rPr>
        <w:t xml:space="preserve"> dialoggeführt</w:t>
      </w:r>
    </w:p>
    <w:p w14:paraId="69050B9B" w14:textId="0F3E3252" w:rsidR="000D41F5" w:rsidRDefault="00184476" w:rsidP="00DF4E6D">
      <w:pPr>
        <w:pStyle w:val="aufzhlung"/>
        <w:numPr>
          <w:ilvl w:val="0"/>
          <w:numId w:val="3"/>
        </w:numPr>
      </w:pPr>
      <w:r>
        <w:t>Gehen Sie gemäss Anleitung</w:t>
      </w:r>
      <w:r w:rsidR="003F3EB2">
        <w:t xml:space="preserve"> </w:t>
      </w:r>
      <w:r w:rsidR="00381CE2">
        <w:t xml:space="preserve">in der </w:t>
      </w:r>
      <w:r w:rsidR="002D2478">
        <w:t>Präsentation</w:t>
      </w:r>
      <w:r w:rsidR="00381CE2">
        <w:t xml:space="preserve"> vor</w:t>
      </w:r>
      <w:r w:rsidR="00D13FB3">
        <w:t>, um menügeführt</w:t>
      </w:r>
      <w:r w:rsidR="002D2478">
        <w:t xml:space="preserve"> ein </w:t>
      </w:r>
      <w:proofErr w:type="spellStart"/>
      <w:r w:rsidR="00B97589">
        <w:t>Full</w:t>
      </w:r>
      <w:proofErr w:type="spellEnd"/>
      <w:r w:rsidR="00B97589">
        <w:t xml:space="preserve"> </w:t>
      </w:r>
      <w:r w:rsidR="001B7045">
        <w:t>Backup</w:t>
      </w:r>
      <w:r w:rsidR="002D2478">
        <w:t xml:space="preserve"> durchzuf</w:t>
      </w:r>
      <w:r w:rsidR="00345648">
        <w:t>ü</w:t>
      </w:r>
      <w:r w:rsidR="002D2478">
        <w:t>hren</w:t>
      </w:r>
      <w:r w:rsidR="006A5438">
        <w:t>.</w:t>
      </w:r>
    </w:p>
    <w:p w14:paraId="33D5E835" w14:textId="0F055260" w:rsidR="006A4A8F" w:rsidRDefault="00526690" w:rsidP="006A4A8F">
      <w:pPr>
        <w:pStyle w:val="aufzhlung"/>
        <w:numPr>
          <w:ilvl w:val="0"/>
          <w:numId w:val="0"/>
        </w:numPr>
        <w:ind w:left="360"/>
      </w:pPr>
      <w:r w:rsidRPr="006A4A8F">
        <w:rPr>
          <w:rFonts w:ascii="Times New Roman" w:hAnsi="Times New Roman"/>
          <w:noProof/>
          <w:spacing w:val="0"/>
          <w:kern w:val="0"/>
          <w:sz w:val="24"/>
          <w:szCs w:val="24"/>
          <w:lang w:eastAsia="de-CH"/>
        </w:rPr>
        <w:drawing>
          <wp:anchor distT="0" distB="0" distL="114300" distR="114300" simplePos="0" relativeHeight="251658240" behindDoc="0" locked="0" layoutInCell="1" allowOverlap="1" wp14:anchorId="1596223F" wp14:editId="294C6580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7480300" cy="4206217"/>
            <wp:effectExtent l="0" t="0" r="6350" b="4445"/>
            <wp:wrapNone/>
            <wp:docPr id="553108602" name="Grafik 1" descr="Ein Bild, das Text, Screenshot, Software, Computersymbo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08602" name="Grafik 1" descr="Ein Bild, das Text, Screenshot, Software, Computersymbol enthäl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0" cy="420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C8AA7" w14:textId="7FE9E8A6" w:rsidR="006A4A8F" w:rsidRPr="006A4A8F" w:rsidRDefault="006A4A8F" w:rsidP="006A4A8F">
      <w:pPr>
        <w:widowControl/>
        <w:overflowPunct/>
        <w:autoSpaceDE/>
        <w:autoSpaceDN/>
        <w:adjustRightInd/>
        <w:textAlignment w:val="auto"/>
        <w:rPr>
          <w:rFonts w:ascii="Times New Roman" w:hAnsi="Times New Roman"/>
          <w:spacing w:val="0"/>
          <w:kern w:val="0"/>
          <w:sz w:val="24"/>
          <w:szCs w:val="24"/>
          <w:lang w:val="de-CH" w:eastAsia="de-CH"/>
        </w:rPr>
      </w:pPr>
    </w:p>
    <w:p w14:paraId="0BA9E905" w14:textId="0F803453" w:rsidR="006A4A8F" w:rsidRDefault="006A4A8F" w:rsidP="006A4A8F">
      <w:pPr>
        <w:pStyle w:val="aufzhlung"/>
        <w:numPr>
          <w:ilvl w:val="0"/>
          <w:numId w:val="0"/>
        </w:numPr>
        <w:ind w:left="360"/>
      </w:pPr>
    </w:p>
    <w:p w14:paraId="610EE92C" w14:textId="77777777" w:rsidR="006A4A8F" w:rsidRDefault="006A4A8F" w:rsidP="006A4A8F">
      <w:pPr>
        <w:pStyle w:val="aufzhlung"/>
        <w:numPr>
          <w:ilvl w:val="0"/>
          <w:numId w:val="0"/>
        </w:numPr>
        <w:ind w:left="360"/>
      </w:pPr>
    </w:p>
    <w:p w14:paraId="635A5BB3" w14:textId="307102F6" w:rsidR="006A4A8F" w:rsidRDefault="006A4A8F" w:rsidP="006A4A8F">
      <w:pPr>
        <w:pStyle w:val="aufzhlung"/>
        <w:numPr>
          <w:ilvl w:val="0"/>
          <w:numId w:val="0"/>
        </w:numPr>
        <w:ind w:left="360"/>
      </w:pPr>
    </w:p>
    <w:p w14:paraId="7B3CA2EB" w14:textId="77777777" w:rsidR="006A4A8F" w:rsidRDefault="006A4A8F" w:rsidP="006A4A8F">
      <w:pPr>
        <w:pStyle w:val="aufzhlung"/>
        <w:numPr>
          <w:ilvl w:val="0"/>
          <w:numId w:val="0"/>
        </w:numPr>
        <w:ind w:left="360"/>
      </w:pPr>
    </w:p>
    <w:p w14:paraId="04A7ACF3" w14:textId="59B91237" w:rsidR="006A4A8F" w:rsidRDefault="006A4A8F" w:rsidP="006A4A8F">
      <w:pPr>
        <w:pStyle w:val="aufzhlung"/>
        <w:numPr>
          <w:ilvl w:val="0"/>
          <w:numId w:val="0"/>
        </w:numPr>
        <w:ind w:left="360"/>
      </w:pPr>
    </w:p>
    <w:p w14:paraId="57882AF7" w14:textId="77777777" w:rsidR="00526690" w:rsidRDefault="00526690" w:rsidP="00526690">
      <w:pPr>
        <w:pStyle w:val="aufzhlung"/>
        <w:numPr>
          <w:ilvl w:val="0"/>
          <w:numId w:val="0"/>
        </w:numPr>
      </w:pPr>
    </w:p>
    <w:p w14:paraId="7A6630CB" w14:textId="77777777" w:rsidR="00526690" w:rsidRDefault="00526690" w:rsidP="00526690">
      <w:pPr>
        <w:pStyle w:val="aufzhlung"/>
        <w:numPr>
          <w:ilvl w:val="0"/>
          <w:numId w:val="0"/>
        </w:numPr>
      </w:pPr>
    </w:p>
    <w:p w14:paraId="46FAD13B" w14:textId="2066433C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0259BF82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586E54D5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2DAB017C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763FBF8D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71C0CC99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26F21ABD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482B3C9E" w14:textId="77777777" w:rsidR="00526690" w:rsidRDefault="00526690" w:rsidP="00526690">
      <w:pPr>
        <w:pStyle w:val="aufzhlung"/>
        <w:numPr>
          <w:ilvl w:val="0"/>
          <w:numId w:val="0"/>
        </w:numPr>
      </w:pPr>
    </w:p>
    <w:p w14:paraId="3DDC6EBC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72C0A9E4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66774D47" w14:textId="77777777" w:rsidR="00526690" w:rsidRDefault="00526690" w:rsidP="00526690">
      <w:pPr>
        <w:pStyle w:val="aufzhlung"/>
        <w:numPr>
          <w:ilvl w:val="0"/>
          <w:numId w:val="0"/>
        </w:numPr>
        <w:ind w:left="284" w:hanging="284"/>
      </w:pPr>
    </w:p>
    <w:p w14:paraId="6CA87507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79E54147" w14:textId="1B37AF80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692671E6" w14:textId="6F54382C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420D8D6E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619866DA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7B8AA395" w14:textId="12BC5B1B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2CF6E949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6669B2F3" w14:textId="77777777" w:rsidR="00526690" w:rsidRDefault="00526690" w:rsidP="00526690">
      <w:pPr>
        <w:pStyle w:val="aufzhlung"/>
        <w:numPr>
          <w:ilvl w:val="0"/>
          <w:numId w:val="0"/>
        </w:numPr>
        <w:ind w:left="360"/>
      </w:pPr>
    </w:p>
    <w:p w14:paraId="21756AA6" w14:textId="071A0C12" w:rsidR="00B97589" w:rsidRDefault="000007A5" w:rsidP="00DF4E6D">
      <w:pPr>
        <w:pStyle w:val="aufzhlung"/>
        <w:numPr>
          <w:ilvl w:val="0"/>
          <w:numId w:val="3"/>
        </w:numPr>
      </w:pPr>
      <w:r>
        <w:t xml:space="preserve">Recherchieren Sie, wie Sie </w:t>
      </w:r>
      <w:r w:rsidR="00110CF1">
        <w:t>nun ein Differential Backup durchführen können</w:t>
      </w:r>
      <w:r w:rsidR="00194C66">
        <w:t xml:space="preserve">, das in einer anderen Datei als das </w:t>
      </w:r>
      <w:proofErr w:type="spellStart"/>
      <w:r w:rsidR="00194C66">
        <w:t>Full</w:t>
      </w:r>
      <w:proofErr w:type="spellEnd"/>
      <w:r w:rsidR="00194C66">
        <w:t xml:space="preserve"> Backup gespeichert wird.</w:t>
      </w:r>
      <w:r w:rsidR="00BA125E">
        <w:t xml:space="preserve"> F</w:t>
      </w:r>
      <w:r w:rsidR="00194C66">
        <w:t>ühren Sie es aus</w:t>
      </w:r>
      <w:r w:rsidR="00DA49E8">
        <w:t>.</w:t>
      </w:r>
    </w:p>
    <w:p w14:paraId="78C5DFE4" w14:textId="77777777" w:rsidR="00DA49E8" w:rsidRDefault="00DA49E8" w:rsidP="00DA49E8">
      <w:pPr>
        <w:pStyle w:val="aufzhlung"/>
        <w:numPr>
          <w:ilvl w:val="0"/>
          <w:numId w:val="0"/>
        </w:numPr>
        <w:ind w:left="360"/>
      </w:pPr>
    </w:p>
    <w:p w14:paraId="0501D517" w14:textId="296DC4FD" w:rsidR="00DA49E8" w:rsidRPr="00DA49E8" w:rsidRDefault="00DA49E8" w:rsidP="00DA49E8">
      <w:pPr>
        <w:widowControl/>
        <w:overflowPunct/>
        <w:autoSpaceDE/>
        <w:autoSpaceDN/>
        <w:adjustRightInd/>
        <w:textAlignment w:val="auto"/>
        <w:rPr>
          <w:rFonts w:ascii="Times New Roman" w:hAnsi="Times New Roman"/>
          <w:spacing w:val="0"/>
          <w:kern w:val="0"/>
          <w:sz w:val="24"/>
          <w:szCs w:val="24"/>
          <w:lang w:val="de-CH" w:eastAsia="de-CH"/>
        </w:rPr>
      </w:pPr>
      <w:r w:rsidRPr="00DA49E8">
        <w:rPr>
          <w:rFonts w:ascii="Times New Roman" w:hAnsi="Times New Roman"/>
          <w:noProof/>
          <w:spacing w:val="0"/>
          <w:kern w:val="0"/>
          <w:sz w:val="24"/>
          <w:szCs w:val="24"/>
          <w:lang w:val="de-CH" w:eastAsia="de-CH"/>
        </w:rPr>
        <w:lastRenderedPageBreak/>
        <w:drawing>
          <wp:inline distT="0" distB="0" distL="0" distR="0" wp14:anchorId="6CF16D7A" wp14:editId="2B222E99">
            <wp:extent cx="5926455" cy="3332480"/>
            <wp:effectExtent l="0" t="0" r="0" b="1270"/>
            <wp:docPr id="590961448" name="Grafik 2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61448" name="Grafik 2" descr="Ein Bild, das Text, Screenshot, Software, Computersymbo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4BDB" w14:textId="77777777" w:rsidR="00DA49E8" w:rsidRDefault="00DA49E8" w:rsidP="00DA49E8">
      <w:pPr>
        <w:pStyle w:val="aufzhlung"/>
        <w:numPr>
          <w:ilvl w:val="0"/>
          <w:numId w:val="0"/>
        </w:numPr>
        <w:ind w:left="360"/>
      </w:pPr>
    </w:p>
    <w:p w14:paraId="7D683CDA" w14:textId="57C5CBED" w:rsidR="00DA49E8" w:rsidRPr="00DA49E8" w:rsidRDefault="00DA49E8" w:rsidP="00DA49E8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DA49E8">
        <w:rPr>
          <w:b/>
          <w:bCs/>
        </w:rPr>
        <w:t>Wie man auf den Screenshots unschwer erkennen kann, hat sich der Sicherungstyp geändert. Bei dem oberen ist es ein vollständiges Backup und beim zweiten ein differenzielles.</w:t>
      </w:r>
    </w:p>
    <w:p w14:paraId="71C52F63" w14:textId="77777777" w:rsidR="00DA49E8" w:rsidRDefault="00DA49E8" w:rsidP="00DA49E8">
      <w:pPr>
        <w:pStyle w:val="aufzhlung"/>
        <w:numPr>
          <w:ilvl w:val="0"/>
          <w:numId w:val="0"/>
        </w:numPr>
        <w:ind w:left="360"/>
      </w:pPr>
    </w:p>
    <w:p w14:paraId="2F49A1C7" w14:textId="1EC57232" w:rsidR="00DD4D38" w:rsidRDefault="00BA125E" w:rsidP="00B67C45">
      <w:pPr>
        <w:pStyle w:val="aufzhlung"/>
        <w:numPr>
          <w:ilvl w:val="0"/>
          <w:numId w:val="3"/>
        </w:numPr>
      </w:pPr>
      <w:r>
        <w:t>In Ihrem Dateisystem sind nun zwei Dateien gespeicher</w:t>
      </w:r>
      <w:r w:rsidR="00CB4F3E">
        <w:t xml:space="preserve">t, eine für das </w:t>
      </w:r>
      <w:proofErr w:type="spellStart"/>
      <w:r w:rsidR="00CB4F3E">
        <w:t>Full</w:t>
      </w:r>
      <w:proofErr w:type="spellEnd"/>
      <w:r w:rsidR="00CB4F3E">
        <w:t xml:space="preserve"> Backup, eine für das </w:t>
      </w:r>
      <w:r w:rsidR="009B3554">
        <w:t>D</w:t>
      </w:r>
      <w:r w:rsidR="00CB4F3E">
        <w:t>ifferential Backup.</w:t>
      </w:r>
      <w:r w:rsidR="00CC1B00">
        <w:t xml:space="preserve"> </w:t>
      </w:r>
      <w:r w:rsidR="00CB4F3E">
        <w:t>Lokalisieren</w:t>
      </w:r>
      <w:r w:rsidR="00B854A0">
        <w:t xml:space="preserve"> Sie </w:t>
      </w:r>
      <w:r w:rsidR="00CB4F3E">
        <w:t>die Dateien</w:t>
      </w:r>
      <w:r w:rsidR="00D223FB">
        <w:t xml:space="preserve"> im Datei Explore</w:t>
      </w:r>
      <w:r w:rsidR="00CB4F3E">
        <w:t>r und vergleichen Sie deren Grösse</w:t>
      </w:r>
      <w:r w:rsidR="001B346D">
        <w:t>.</w:t>
      </w:r>
      <w:r w:rsidR="00DD4D38">
        <w:t xml:space="preserve"> </w:t>
      </w:r>
    </w:p>
    <w:p w14:paraId="5CC450EF" w14:textId="77777777" w:rsidR="00157716" w:rsidRDefault="00157716" w:rsidP="00157716">
      <w:pPr>
        <w:pStyle w:val="aufzhlung"/>
        <w:numPr>
          <w:ilvl w:val="0"/>
          <w:numId w:val="0"/>
        </w:numPr>
        <w:ind w:left="360"/>
      </w:pPr>
    </w:p>
    <w:p w14:paraId="128E261F" w14:textId="36977FCC" w:rsidR="00157716" w:rsidRDefault="004604A5" w:rsidP="00157716">
      <w:pPr>
        <w:pStyle w:val="aufzhlung"/>
        <w:numPr>
          <w:ilvl w:val="0"/>
          <w:numId w:val="0"/>
        </w:numPr>
        <w:ind w:left="360"/>
      </w:pPr>
      <w:r w:rsidRPr="008E1721">
        <w:rPr>
          <w:b/>
          <w:bCs/>
        </w:rPr>
        <w:t xml:space="preserve">Ich habe gemerkt, wenn das Differenzielle </w:t>
      </w:r>
      <w:r w:rsidR="008E1721" w:rsidRPr="008E1721">
        <w:rPr>
          <w:b/>
          <w:bCs/>
        </w:rPr>
        <w:t xml:space="preserve">Backup grösser ist als das </w:t>
      </w:r>
      <w:proofErr w:type="spellStart"/>
      <w:r w:rsidR="008E1721" w:rsidRPr="008E1721">
        <w:rPr>
          <w:b/>
          <w:bCs/>
        </w:rPr>
        <w:t>Full</w:t>
      </w:r>
      <w:proofErr w:type="spellEnd"/>
      <w:r w:rsidR="008E1721" w:rsidRPr="008E1721">
        <w:rPr>
          <w:b/>
          <w:bCs/>
        </w:rPr>
        <w:t xml:space="preserve"> Backup dann wurde viel in der Datenbank verändert und wenn das Differenzielle kleiner dann </w:t>
      </w:r>
      <w:proofErr w:type="gramStart"/>
      <w:r w:rsidR="008E1721" w:rsidRPr="008E1721">
        <w:rPr>
          <w:b/>
          <w:bCs/>
        </w:rPr>
        <w:t>wurde</w:t>
      </w:r>
      <w:proofErr w:type="gramEnd"/>
      <w:r w:rsidR="008E1721" w:rsidRPr="008E1721">
        <w:rPr>
          <w:b/>
          <w:bCs/>
        </w:rPr>
        <w:t xml:space="preserve"> wenig verändert</w:t>
      </w:r>
      <w:r w:rsidR="008E1721">
        <w:t>.</w:t>
      </w:r>
    </w:p>
    <w:p w14:paraId="624F6566" w14:textId="77777777" w:rsidR="00157716" w:rsidRPr="009444B0" w:rsidRDefault="00157716" w:rsidP="00157716">
      <w:pPr>
        <w:pStyle w:val="aufzhlung"/>
        <w:numPr>
          <w:ilvl w:val="0"/>
          <w:numId w:val="0"/>
        </w:numPr>
        <w:ind w:left="360"/>
      </w:pPr>
    </w:p>
    <w:p w14:paraId="1BA20895" w14:textId="044DD65C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t xml:space="preserve">Teilaufgabe 2: </w:t>
      </w:r>
      <w:r w:rsidR="00AD2613">
        <w:rPr>
          <w:lang w:val="de-CH"/>
        </w:rPr>
        <w:t>Backup</w:t>
      </w:r>
      <w:r w:rsidR="00E0412F">
        <w:rPr>
          <w:lang w:val="de-CH"/>
        </w:rPr>
        <w:t xml:space="preserve"> als Skript</w:t>
      </w:r>
      <w:r w:rsidR="00346F7F">
        <w:rPr>
          <w:lang w:val="de-CH"/>
        </w:rPr>
        <w:t xml:space="preserve"> </w:t>
      </w:r>
      <w:r w:rsidR="00747F49">
        <w:rPr>
          <w:lang w:val="de-CH"/>
        </w:rPr>
        <w:t xml:space="preserve">mit </w:t>
      </w:r>
      <w:r w:rsidR="00A346FB">
        <w:rPr>
          <w:lang w:val="de-CH"/>
        </w:rPr>
        <w:t>SQL-Befehl</w:t>
      </w:r>
    </w:p>
    <w:p w14:paraId="6EE4C3B0" w14:textId="2744A1F1" w:rsidR="00165FC5" w:rsidRDefault="00D314E8" w:rsidP="00FF630C">
      <w:pPr>
        <w:pStyle w:val="aufzhlung"/>
        <w:numPr>
          <w:ilvl w:val="0"/>
          <w:numId w:val="4"/>
        </w:numPr>
      </w:pPr>
      <w:r>
        <w:t>Führen Sie nun ein</w:t>
      </w:r>
      <w:r w:rsidR="00DD4D38">
        <w:t xml:space="preserve"> </w:t>
      </w:r>
      <w:proofErr w:type="spellStart"/>
      <w:r w:rsidR="006D4AC6">
        <w:t>Full</w:t>
      </w:r>
      <w:proofErr w:type="spellEnd"/>
      <w:r w:rsidR="006D4AC6">
        <w:t xml:space="preserve"> </w:t>
      </w:r>
      <w:r w:rsidR="00DD4D38">
        <w:t xml:space="preserve">Backup </w:t>
      </w:r>
      <w:r>
        <w:t xml:space="preserve">mit einem </w:t>
      </w:r>
      <w:proofErr w:type="gramStart"/>
      <w:r>
        <w:t>SQL</w:t>
      </w:r>
      <w:r w:rsidR="007A65F2">
        <w:t xml:space="preserve"> </w:t>
      </w:r>
      <w:r w:rsidR="00A346FB">
        <w:t>Befehl</w:t>
      </w:r>
      <w:proofErr w:type="gramEnd"/>
      <w:r>
        <w:t xml:space="preserve"> durch. </w:t>
      </w:r>
      <w:r w:rsidR="00CC1742">
        <w:t xml:space="preserve">Öffnen Sie dazu in SSMS einen </w:t>
      </w:r>
      <w:proofErr w:type="gramStart"/>
      <w:r w:rsidR="00CC1742">
        <w:t>SQL Editor</w:t>
      </w:r>
      <w:proofErr w:type="gramEnd"/>
      <w:r w:rsidR="00CC1742">
        <w:t xml:space="preserve"> mit dem Befehl «New Query». </w:t>
      </w:r>
      <w:r w:rsidR="00B66D62">
        <w:t>Formulieren Sie den Befehl</w:t>
      </w:r>
      <w:r w:rsidR="009F1FC0">
        <w:t xml:space="preserve"> </w:t>
      </w:r>
      <w:r w:rsidR="007B7437">
        <w:t>für das</w:t>
      </w:r>
      <w:r w:rsidR="009F1FC0">
        <w:t xml:space="preserve"> </w:t>
      </w:r>
      <w:r w:rsidR="00DD4D38">
        <w:t>Backup</w:t>
      </w:r>
      <w:r w:rsidR="009F1FC0">
        <w:t xml:space="preserve"> der Datenbank</w:t>
      </w:r>
      <w:r w:rsidR="00966BF3">
        <w:t xml:space="preserve">, </w:t>
      </w:r>
      <w:r w:rsidR="00EF19E6">
        <w:t xml:space="preserve">führen Sie </w:t>
      </w:r>
      <w:r w:rsidR="00685990">
        <w:t>den Befehl</w:t>
      </w:r>
      <w:r w:rsidR="00EF19E6">
        <w:t xml:space="preserve"> aus</w:t>
      </w:r>
      <w:r w:rsidR="00966BF3">
        <w:t xml:space="preserve"> und halten Sie ihn hier fest</w:t>
      </w:r>
      <w:r w:rsidR="00EF19E6">
        <w:t>.</w:t>
      </w:r>
    </w:p>
    <w:p w14:paraId="4D04DBD1" w14:textId="77777777" w:rsidR="00E15B85" w:rsidRDefault="00E15B85" w:rsidP="00E15B85">
      <w:pPr>
        <w:pStyle w:val="aufzhlung"/>
        <w:numPr>
          <w:ilvl w:val="0"/>
          <w:numId w:val="0"/>
        </w:numPr>
        <w:ind w:left="360"/>
      </w:pPr>
    </w:p>
    <w:p w14:paraId="7E8C468D" w14:textId="10EE6E2A" w:rsidR="00E15B85" w:rsidRPr="00E00DB2" w:rsidRDefault="00E15B85" w:rsidP="00E15B85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E00DB2">
        <w:rPr>
          <w:rStyle w:val="ui-provider"/>
          <w:b/>
          <w:bCs/>
        </w:rPr>
        <w:t xml:space="preserve">BACKUP DATABASE </w:t>
      </w:r>
      <w:proofErr w:type="spellStart"/>
      <w:r w:rsidRPr="00E00DB2">
        <w:rPr>
          <w:rStyle w:val="ui-provider"/>
          <w:b/>
          <w:bCs/>
        </w:rPr>
        <w:t>StarWars</w:t>
      </w:r>
      <w:proofErr w:type="spellEnd"/>
      <w:r w:rsidRPr="00E00DB2">
        <w:rPr>
          <w:b/>
          <w:bCs/>
        </w:rPr>
        <w:br/>
      </w:r>
      <w:r w:rsidRPr="00E00DB2">
        <w:rPr>
          <w:rStyle w:val="ui-provider"/>
          <w:b/>
          <w:bCs/>
        </w:rPr>
        <w:t>TO DISK ='C:\</w:t>
      </w:r>
      <w:proofErr w:type="spellStart"/>
      <w:r w:rsidRPr="00E00DB2">
        <w:rPr>
          <w:rStyle w:val="ui-provider"/>
          <w:b/>
          <w:bCs/>
        </w:rPr>
        <w:t>Program</w:t>
      </w:r>
      <w:proofErr w:type="spellEnd"/>
      <w:r w:rsidRPr="00E00DB2">
        <w:rPr>
          <w:rStyle w:val="ui-provider"/>
          <w:b/>
          <w:bCs/>
        </w:rPr>
        <w:t xml:space="preserve"> Files\Microsoft SQL Server\MSSQL15.SQLEXPRESS\MSSQL\Backup\</w:t>
      </w:r>
      <w:proofErr w:type="spellStart"/>
      <w:r w:rsidRPr="00E00DB2">
        <w:rPr>
          <w:rStyle w:val="ui-provider"/>
          <w:b/>
          <w:bCs/>
        </w:rPr>
        <w:t>StarWars.bak</w:t>
      </w:r>
      <w:proofErr w:type="spellEnd"/>
      <w:r w:rsidRPr="00E00DB2">
        <w:rPr>
          <w:rStyle w:val="ui-provider"/>
          <w:b/>
          <w:bCs/>
        </w:rPr>
        <w:t>'</w:t>
      </w:r>
      <w:r w:rsidRPr="00E00DB2">
        <w:rPr>
          <w:b/>
          <w:bCs/>
        </w:rPr>
        <w:br/>
      </w:r>
      <w:r w:rsidRPr="00E00DB2">
        <w:rPr>
          <w:rStyle w:val="ui-provider"/>
          <w:b/>
          <w:bCs/>
        </w:rPr>
        <w:t>WITH COPY_ONLY;</w:t>
      </w:r>
    </w:p>
    <w:p w14:paraId="2A239DD6" w14:textId="77777777" w:rsidR="00E15B85" w:rsidRDefault="00E15B85" w:rsidP="00E15B85">
      <w:pPr>
        <w:pStyle w:val="aufzhlung"/>
        <w:numPr>
          <w:ilvl w:val="0"/>
          <w:numId w:val="0"/>
        </w:numPr>
        <w:ind w:left="360"/>
      </w:pPr>
    </w:p>
    <w:p w14:paraId="268108F8" w14:textId="77777777" w:rsidR="00E15B85" w:rsidRDefault="00E15B85" w:rsidP="00E15B85">
      <w:pPr>
        <w:pStyle w:val="aufzhlung"/>
        <w:numPr>
          <w:ilvl w:val="0"/>
          <w:numId w:val="0"/>
        </w:numPr>
        <w:ind w:left="360"/>
      </w:pPr>
    </w:p>
    <w:p w14:paraId="1E65FA11" w14:textId="5CE2466A" w:rsidR="00EF19E6" w:rsidRDefault="004652EA" w:rsidP="008B2DA0">
      <w:pPr>
        <w:pStyle w:val="aufzhlung"/>
        <w:numPr>
          <w:ilvl w:val="0"/>
          <w:numId w:val="4"/>
        </w:numPr>
      </w:pPr>
      <w:r>
        <w:t xml:space="preserve">Suchen Sie nun den </w:t>
      </w:r>
      <w:proofErr w:type="gramStart"/>
      <w:r>
        <w:t>SQL</w:t>
      </w:r>
      <w:r w:rsidR="007A65F2">
        <w:t xml:space="preserve"> </w:t>
      </w:r>
      <w:r>
        <w:t>Befehl</w:t>
      </w:r>
      <w:proofErr w:type="gramEnd"/>
      <w:r>
        <w:t xml:space="preserve">, um ein Differential Backup </w:t>
      </w:r>
      <w:r w:rsidR="008B2DA0">
        <w:t xml:space="preserve">zu erstellen, das </w:t>
      </w:r>
      <w:r>
        <w:t xml:space="preserve">in einer anders benannten Datei </w:t>
      </w:r>
      <w:r w:rsidR="008B2DA0">
        <w:t>gespeichert wird.</w:t>
      </w:r>
      <w:r w:rsidR="00B427DA">
        <w:t xml:space="preserve"> Führen Sie den Befehl aus und halten Sie ihn hier fest.</w:t>
      </w:r>
    </w:p>
    <w:p w14:paraId="69DFAEC7" w14:textId="77777777" w:rsidR="00AB2431" w:rsidRDefault="00AB2431" w:rsidP="00AB2431">
      <w:pPr>
        <w:pStyle w:val="aufzhlung"/>
        <w:numPr>
          <w:ilvl w:val="0"/>
          <w:numId w:val="0"/>
        </w:numPr>
        <w:ind w:left="360"/>
      </w:pPr>
    </w:p>
    <w:p w14:paraId="44EA0681" w14:textId="77777777" w:rsidR="00AB2431" w:rsidRDefault="00AB2431" w:rsidP="00AB2431">
      <w:pPr>
        <w:pStyle w:val="aufzhlung"/>
        <w:numPr>
          <w:ilvl w:val="0"/>
          <w:numId w:val="0"/>
        </w:numPr>
        <w:ind w:left="360"/>
        <w:rPr>
          <w:rStyle w:val="ui-provider"/>
          <w:b/>
          <w:bCs/>
        </w:rPr>
      </w:pPr>
    </w:p>
    <w:p w14:paraId="0D5614F5" w14:textId="3A6EB4D9" w:rsidR="00AB2431" w:rsidRDefault="00AB2431" w:rsidP="00AB2431">
      <w:pPr>
        <w:pStyle w:val="aufzhlung"/>
        <w:numPr>
          <w:ilvl w:val="0"/>
          <w:numId w:val="0"/>
        </w:numPr>
        <w:ind w:left="360"/>
        <w:rPr>
          <w:rStyle w:val="ui-provider"/>
          <w:b/>
          <w:bCs/>
        </w:rPr>
      </w:pPr>
    </w:p>
    <w:p w14:paraId="68ADFBCD" w14:textId="196330DC" w:rsidR="00AB2431" w:rsidRPr="00AB2431" w:rsidRDefault="00AB2431" w:rsidP="00AB2431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AB2431">
        <w:rPr>
          <w:rStyle w:val="ui-provider"/>
          <w:b/>
          <w:bCs/>
        </w:rPr>
        <w:lastRenderedPageBreak/>
        <w:t xml:space="preserve">BACKUP DATABASE </w:t>
      </w:r>
      <w:proofErr w:type="spellStart"/>
      <w:r w:rsidRPr="00AB2431">
        <w:rPr>
          <w:rStyle w:val="ui-provider"/>
          <w:b/>
          <w:bCs/>
        </w:rPr>
        <w:t>StarWars</w:t>
      </w:r>
      <w:proofErr w:type="spellEnd"/>
      <w:r w:rsidRPr="00AB2431">
        <w:rPr>
          <w:b/>
          <w:bCs/>
        </w:rPr>
        <w:br/>
      </w:r>
      <w:r w:rsidRPr="00AB2431">
        <w:rPr>
          <w:rStyle w:val="ui-provider"/>
          <w:b/>
          <w:bCs/>
        </w:rPr>
        <w:t>TO DISK ='C:\</w:t>
      </w:r>
      <w:proofErr w:type="spellStart"/>
      <w:r w:rsidRPr="00AB2431">
        <w:rPr>
          <w:rStyle w:val="ui-provider"/>
          <w:b/>
          <w:bCs/>
        </w:rPr>
        <w:t>Program</w:t>
      </w:r>
      <w:proofErr w:type="spellEnd"/>
      <w:r w:rsidRPr="00AB2431">
        <w:rPr>
          <w:rStyle w:val="ui-provider"/>
          <w:b/>
          <w:bCs/>
        </w:rPr>
        <w:t xml:space="preserve"> Files\Microsoft SQL Server\MSSQL15.SQLEXPRESS\MSSQL\Backup\StarWars_Differential.bak'</w:t>
      </w:r>
      <w:r w:rsidRPr="00AB2431">
        <w:rPr>
          <w:b/>
          <w:bCs/>
        </w:rPr>
        <w:br/>
      </w:r>
      <w:r w:rsidRPr="00AB2431">
        <w:rPr>
          <w:rStyle w:val="ui-provider"/>
          <w:b/>
          <w:bCs/>
        </w:rPr>
        <w:t>WITH DIFFERENTIAL;</w:t>
      </w:r>
    </w:p>
    <w:p w14:paraId="5CD7A553" w14:textId="77777777" w:rsidR="00AB2431" w:rsidRDefault="00AB2431" w:rsidP="00AB2431">
      <w:pPr>
        <w:pStyle w:val="aufzhlung"/>
        <w:numPr>
          <w:ilvl w:val="0"/>
          <w:numId w:val="0"/>
        </w:numPr>
        <w:ind w:left="360"/>
      </w:pPr>
    </w:p>
    <w:p w14:paraId="69D86E41" w14:textId="77777777" w:rsidR="00AB2431" w:rsidRDefault="00AB2431" w:rsidP="00AB2431">
      <w:pPr>
        <w:pStyle w:val="aufzhlung"/>
        <w:numPr>
          <w:ilvl w:val="0"/>
          <w:numId w:val="0"/>
        </w:numPr>
        <w:ind w:left="360"/>
      </w:pPr>
    </w:p>
    <w:p w14:paraId="1601477B" w14:textId="0548FABB" w:rsidR="00AB3BCD" w:rsidRDefault="00AB3BCD" w:rsidP="008B2DA0">
      <w:pPr>
        <w:pStyle w:val="aufzhlung"/>
        <w:numPr>
          <w:ilvl w:val="0"/>
          <w:numId w:val="4"/>
        </w:numPr>
      </w:pPr>
      <w:r>
        <w:t xml:space="preserve">Vergleichen Sie das Ergebnis mit dem aus Teilaufgabe 1 und halten Sie </w:t>
      </w:r>
      <w:r w:rsidR="00635764">
        <w:t xml:space="preserve">es </w:t>
      </w:r>
      <w:r>
        <w:t>hier fest</w:t>
      </w:r>
      <w:r w:rsidR="00635764">
        <w:t>.</w:t>
      </w:r>
    </w:p>
    <w:p w14:paraId="1B84CD1A" w14:textId="77777777" w:rsidR="00AE2F76" w:rsidRDefault="00AE2F76" w:rsidP="00AE2F76">
      <w:pPr>
        <w:pStyle w:val="aufzhlung"/>
        <w:numPr>
          <w:ilvl w:val="0"/>
          <w:numId w:val="0"/>
        </w:numPr>
        <w:ind w:left="360"/>
      </w:pPr>
    </w:p>
    <w:p w14:paraId="00B5D8CA" w14:textId="352867FC" w:rsidR="00AE2F76" w:rsidRPr="00ED34DE" w:rsidRDefault="00AE2F76" w:rsidP="00AE2F76">
      <w:pPr>
        <w:pStyle w:val="aufzhlung"/>
        <w:numPr>
          <w:ilvl w:val="0"/>
          <w:numId w:val="0"/>
        </w:numPr>
        <w:ind w:left="360"/>
        <w:rPr>
          <w:b/>
          <w:bCs/>
        </w:rPr>
      </w:pPr>
      <w:r w:rsidRPr="00ED34DE">
        <w:rPr>
          <w:b/>
          <w:bCs/>
        </w:rPr>
        <w:t xml:space="preserve">Es geht beides genau gleich also man bekommt das gleiche </w:t>
      </w:r>
      <w:proofErr w:type="spellStart"/>
      <w:r w:rsidR="00ED34DE" w:rsidRPr="00ED34DE">
        <w:rPr>
          <w:b/>
          <w:bCs/>
        </w:rPr>
        <w:t>Ergebniss</w:t>
      </w:r>
      <w:proofErr w:type="spellEnd"/>
      <w:r w:rsidR="00ED34DE" w:rsidRPr="00ED34DE">
        <w:rPr>
          <w:b/>
          <w:bCs/>
        </w:rPr>
        <w:t xml:space="preserve"> jedoch ist Teilaufgabe 1 einfacher.</w:t>
      </w:r>
    </w:p>
    <w:p w14:paraId="27F054C9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4B08D260" w14:textId="2F84A660" w:rsidR="0075758A" w:rsidRDefault="0075758A" w:rsidP="009444B0">
      <w:pPr>
        <w:pStyle w:val="aufzhlung"/>
      </w:pPr>
      <w:r>
        <w:t xml:space="preserve">Sie </w:t>
      </w:r>
      <w:r w:rsidR="00CE01E1">
        <w:t xml:space="preserve">menügeführt </w:t>
      </w:r>
      <w:r w:rsidR="00635764">
        <w:t xml:space="preserve">erfolgreich ein </w:t>
      </w:r>
      <w:proofErr w:type="spellStart"/>
      <w:r w:rsidR="00635764">
        <w:t>Full</w:t>
      </w:r>
      <w:proofErr w:type="spellEnd"/>
      <w:r w:rsidR="00635764">
        <w:t xml:space="preserve"> und ein Differential Backup der </w:t>
      </w:r>
      <w:r w:rsidR="00AD342D">
        <w:t>Datenbank «</w:t>
      </w:r>
      <w:proofErr w:type="spellStart"/>
      <w:r w:rsidR="00AD342D">
        <w:t>StarWars</w:t>
      </w:r>
      <w:proofErr w:type="spellEnd"/>
      <w:r w:rsidR="00AD342D">
        <w:t xml:space="preserve">» </w:t>
      </w:r>
      <w:r w:rsidR="00CE01E1">
        <w:t>erstellt</w:t>
      </w:r>
      <w:r w:rsidR="00AD342D">
        <w:t xml:space="preserve"> haben</w:t>
      </w:r>
      <w:r>
        <w:t>.</w:t>
      </w:r>
    </w:p>
    <w:p w14:paraId="776746A5" w14:textId="61B6E7CA" w:rsidR="00C409CB" w:rsidRDefault="00730CDE" w:rsidP="007307FD">
      <w:pPr>
        <w:pStyle w:val="aufzhlung"/>
      </w:pPr>
      <w:r>
        <w:t xml:space="preserve">Sie </w:t>
      </w:r>
      <w:r w:rsidR="00CE01E1">
        <w:t xml:space="preserve">mit SQL-Befehlen erfolgreich ein </w:t>
      </w:r>
      <w:proofErr w:type="spellStart"/>
      <w:r w:rsidR="00CE01E1">
        <w:t>Full</w:t>
      </w:r>
      <w:proofErr w:type="spellEnd"/>
      <w:r w:rsidR="00CE01E1">
        <w:t xml:space="preserve"> und ein Differential Backup der Datenbank «</w:t>
      </w:r>
      <w:proofErr w:type="spellStart"/>
      <w:r w:rsidR="00CE01E1">
        <w:t>StarWars</w:t>
      </w:r>
      <w:proofErr w:type="spellEnd"/>
      <w:r w:rsidR="00CE01E1">
        <w:t>» erstellt haben</w:t>
      </w:r>
      <w:r w:rsidR="0075758A">
        <w:t>.</w:t>
      </w:r>
    </w:p>
    <w:p w14:paraId="40E708F3" w14:textId="026EA8C8" w:rsidR="00101D6F" w:rsidRDefault="00B67C45" w:rsidP="007307FD">
      <w:pPr>
        <w:pStyle w:val="aufzhlung"/>
      </w:pPr>
      <w:r>
        <w:t>Sie</w:t>
      </w:r>
      <w:r w:rsidR="003069B2">
        <w:t xml:space="preserve"> die </w:t>
      </w:r>
      <w:proofErr w:type="gramStart"/>
      <w:r w:rsidR="003069B2">
        <w:t>SQL</w:t>
      </w:r>
      <w:r w:rsidR="007A65F2">
        <w:t xml:space="preserve"> </w:t>
      </w:r>
      <w:r w:rsidR="003069B2">
        <w:t>Befehle</w:t>
      </w:r>
      <w:proofErr w:type="gramEnd"/>
      <w:r w:rsidR="003069B2">
        <w:t xml:space="preserve"> aus Teilaufgabe 2</w:t>
      </w:r>
      <w:r w:rsidR="00096C8E">
        <w:t xml:space="preserve"> auf </w:t>
      </w:r>
      <w:proofErr w:type="spellStart"/>
      <w:r w:rsidR="00096C8E">
        <w:t>Moodle</w:t>
      </w:r>
      <w:proofErr w:type="spellEnd"/>
      <w:r w:rsidR="00096C8E">
        <w:t xml:space="preserve"> abgegeben haben</w:t>
      </w:r>
      <w:r w:rsidR="00101D6F">
        <w:t>.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6EBBBD35" w14:textId="4257AA47" w:rsidR="00B23CF0" w:rsidRPr="009444B0" w:rsidRDefault="00705D7A" w:rsidP="00B23CF0">
      <w:pPr>
        <w:pStyle w:val="aufzhlung"/>
        <w:numPr>
          <w:ilvl w:val="0"/>
          <w:numId w:val="4"/>
        </w:numPr>
      </w:pPr>
      <w:r>
        <w:t xml:space="preserve">In der menügeführten Ansicht finden Sie </w:t>
      </w:r>
      <w:r w:rsidR="009719CA">
        <w:t>im</w:t>
      </w:r>
      <w:r>
        <w:t xml:space="preserve"> oberen </w:t>
      </w:r>
      <w:r w:rsidR="009719CA">
        <w:t>Bereich des Fensters einen Button mit Beschriftung «</w:t>
      </w:r>
      <w:proofErr w:type="spellStart"/>
      <w:r w:rsidR="009719CA">
        <w:t>Script</w:t>
      </w:r>
      <w:proofErr w:type="spellEnd"/>
      <w:r w:rsidR="009719CA">
        <w:t>»</w:t>
      </w:r>
      <w:r w:rsidR="00CD25F2">
        <w:t>.</w:t>
      </w:r>
      <w:r w:rsidR="009719CA">
        <w:t xml:space="preserve"> </w:t>
      </w:r>
      <w:r w:rsidR="00A81F02">
        <w:t xml:space="preserve">Nutzen Sie bei Bedarf </w:t>
      </w:r>
      <w:r w:rsidR="00AE0526">
        <w:t xml:space="preserve">die generierten </w:t>
      </w:r>
      <w:proofErr w:type="gramStart"/>
      <w:r w:rsidR="00AE0526">
        <w:t>SQL</w:t>
      </w:r>
      <w:r w:rsidR="007A65F2">
        <w:t xml:space="preserve"> </w:t>
      </w:r>
      <w:r w:rsidR="00AE0526">
        <w:t>Befehle</w:t>
      </w:r>
      <w:proofErr w:type="gramEnd"/>
      <w:r w:rsidR="00AE0526">
        <w:t>.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7490F18A" w14:textId="77797A10" w:rsidR="00093043" w:rsidRPr="000E4FB9" w:rsidRDefault="008464A4" w:rsidP="000E4FB9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In Teilaufgabe 1 haben Sie ein </w:t>
      </w:r>
      <w:proofErr w:type="spellStart"/>
      <w:r>
        <w:rPr>
          <w:lang w:val="de-CH"/>
        </w:rPr>
        <w:t>Full</w:t>
      </w:r>
      <w:proofErr w:type="spellEnd"/>
      <w:r>
        <w:rPr>
          <w:lang w:val="de-CH"/>
        </w:rPr>
        <w:t xml:space="preserve"> Backup sowie ein Differential Backup</w:t>
      </w:r>
      <w:r w:rsidR="00C66897">
        <w:rPr>
          <w:lang w:val="de-CH"/>
        </w:rPr>
        <w:t xml:space="preserve"> durchgeführt. Finden Sie heraus, </w:t>
      </w:r>
      <w:r w:rsidR="00051E24">
        <w:rPr>
          <w:lang w:val="de-CH"/>
        </w:rPr>
        <w:t xml:space="preserve">welche Auswirkungen dies auf den Restore-Prozess hat und führen Sie den Restore des </w:t>
      </w:r>
      <w:proofErr w:type="spellStart"/>
      <w:r w:rsidR="00051E24">
        <w:rPr>
          <w:lang w:val="de-CH"/>
        </w:rPr>
        <w:t>Full</w:t>
      </w:r>
      <w:proofErr w:type="spellEnd"/>
      <w:r w:rsidR="00051E24">
        <w:rPr>
          <w:lang w:val="de-CH"/>
        </w:rPr>
        <w:t xml:space="preserve"> Backups inklusive</w:t>
      </w:r>
      <w:r w:rsidR="00AC196B">
        <w:rPr>
          <w:lang w:val="de-CH"/>
        </w:rPr>
        <w:t xml:space="preserve"> des Differential Backups durch.</w:t>
      </w:r>
    </w:p>
    <w:sectPr w:rsidR="00093043" w:rsidRPr="000E4FB9" w:rsidSect="00AE506B">
      <w:headerReference w:type="default" r:id="rId14"/>
      <w:footerReference w:type="default" r:id="rId15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7AA48" w14:textId="77777777" w:rsidR="00E65CB8" w:rsidRDefault="00E65CB8">
      <w:r>
        <w:separator/>
      </w:r>
    </w:p>
  </w:endnote>
  <w:endnote w:type="continuationSeparator" w:id="0">
    <w:p w14:paraId="53891572" w14:textId="77777777" w:rsidR="00E65CB8" w:rsidRDefault="00E6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1D827" w14:textId="61C75870" w:rsidR="004D5CBC" w:rsidRPr="00202C3F" w:rsidRDefault="00ED34DE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proofErr w:type="spellStart"/>
    <w:r w:rsidR="004D4F7B">
      <w:t>Berufsfachschule</w:t>
    </w:r>
    <w:proofErr w:type="spellEnd"/>
    <w:r w:rsidR="004D4F7B">
      <w:t xml:space="preserve">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FDC1E" w14:textId="77777777" w:rsidR="00E65CB8" w:rsidRDefault="00E65CB8">
      <w:r>
        <w:separator/>
      </w:r>
    </w:p>
  </w:footnote>
  <w:footnote w:type="continuationSeparator" w:id="0">
    <w:p w14:paraId="588778FA" w14:textId="77777777" w:rsidR="00E65CB8" w:rsidRDefault="00E65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D34DE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51C4"/>
    <w:multiLevelType w:val="hybridMultilevel"/>
    <w:tmpl w:val="26B2038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073D"/>
    <w:multiLevelType w:val="hybridMultilevel"/>
    <w:tmpl w:val="B308AB1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166B94"/>
    <w:multiLevelType w:val="hybridMultilevel"/>
    <w:tmpl w:val="BD18EF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384526"/>
    <w:multiLevelType w:val="hybridMultilevel"/>
    <w:tmpl w:val="1090D35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0060"/>
    <w:multiLevelType w:val="hybridMultilevel"/>
    <w:tmpl w:val="2E7A72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0418347">
    <w:abstractNumId w:val="0"/>
  </w:num>
  <w:num w:numId="2" w16cid:durableId="1942108468">
    <w:abstractNumId w:val="5"/>
  </w:num>
  <w:num w:numId="3" w16cid:durableId="1312711380">
    <w:abstractNumId w:val="2"/>
  </w:num>
  <w:num w:numId="4" w16cid:durableId="1285892502">
    <w:abstractNumId w:val="3"/>
  </w:num>
  <w:num w:numId="5" w16cid:durableId="1777209311">
    <w:abstractNumId w:val="4"/>
  </w:num>
  <w:num w:numId="6" w16cid:durableId="1387874443">
    <w:abstractNumId w:val="6"/>
  </w:num>
  <w:num w:numId="7" w16cid:durableId="64057926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7A5"/>
    <w:rsid w:val="00006B11"/>
    <w:rsid w:val="00006E28"/>
    <w:rsid w:val="00015278"/>
    <w:rsid w:val="000413C4"/>
    <w:rsid w:val="00042B2A"/>
    <w:rsid w:val="00047C8A"/>
    <w:rsid w:val="00051E24"/>
    <w:rsid w:val="00054B19"/>
    <w:rsid w:val="00055842"/>
    <w:rsid w:val="000568F2"/>
    <w:rsid w:val="0006120E"/>
    <w:rsid w:val="000818D9"/>
    <w:rsid w:val="00083E55"/>
    <w:rsid w:val="000869BA"/>
    <w:rsid w:val="0009216D"/>
    <w:rsid w:val="0009299F"/>
    <w:rsid w:val="00093043"/>
    <w:rsid w:val="00093EF0"/>
    <w:rsid w:val="00096C8E"/>
    <w:rsid w:val="000B0020"/>
    <w:rsid w:val="000B2239"/>
    <w:rsid w:val="000B6110"/>
    <w:rsid w:val="000B61FE"/>
    <w:rsid w:val="000D41F5"/>
    <w:rsid w:val="000E366B"/>
    <w:rsid w:val="000E4FB9"/>
    <w:rsid w:val="000F0509"/>
    <w:rsid w:val="001015D5"/>
    <w:rsid w:val="00101D6F"/>
    <w:rsid w:val="00104C13"/>
    <w:rsid w:val="00110CF1"/>
    <w:rsid w:val="001137F3"/>
    <w:rsid w:val="001151E9"/>
    <w:rsid w:val="001415A6"/>
    <w:rsid w:val="00152A59"/>
    <w:rsid w:val="0015665B"/>
    <w:rsid w:val="00157716"/>
    <w:rsid w:val="001654C4"/>
    <w:rsid w:val="00165FC5"/>
    <w:rsid w:val="0017271D"/>
    <w:rsid w:val="0018201D"/>
    <w:rsid w:val="00184476"/>
    <w:rsid w:val="00186C22"/>
    <w:rsid w:val="00194C66"/>
    <w:rsid w:val="001972F3"/>
    <w:rsid w:val="001A2D99"/>
    <w:rsid w:val="001A7060"/>
    <w:rsid w:val="001B346D"/>
    <w:rsid w:val="001B60FB"/>
    <w:rsid w:val="001B7045"/>
    <w:rsid w:val="001C2731"/>
    <w:rsid w:val="001C2AEC"/>
    <w:rsid w:val="001C5B0F"/>
    <w:rsid w:val="001E1D84"/>
    <w:rsid w:val="001F2BCC"/>
    <w:rsid w:val="001F2DF7"/>
    <w:rsid w:val="001F4A0F"/>
    <w:rsid w:val="001F7854"/>
    <w:rsid w:val="00202C3F"/>
    <w:rsid w:val="00203914"/>
    <w:rsid w:val="00212D97"/>
    <w:rsid w:val="0021376A"/>
    <w:rsid w:val="0021434D"/>
    <w:rsid w:val="0022267B"/>
    <w:rsid w:val="00223064"/>
    <w:rsid w:val="0022758D"/>
    <w:rsid w:val="00255A5E"/>
    <w:rsid w:val="0026432C"/>
    <w:rsid w:val="00273BFA"/>
    <w:rsid w:val="0027754D"/>
    <w:rsid w:val="00283310"/>
    <w:rsid w:val="00285786"/>
    <w:rsid w:val="002B74DE"/>
    <w:rsid w:val="002B7AC1"/>
    <w:rsid w:val="002D2478"/>
    <w:rsid w:val="002D5A03"/>
    <w:rsid w:val="002D7D15"/>
    <w:rsid w:val="002F40C8"/>
    <w:rsid w:val="00301316"/>
    <w:rsid w:val="0030152C"/>
    <w:rsid w:val="0030354E"/>
    <w:rsid w:val="003069B2"/>
    <w:rsid w:val="00316350"/>
    <w:rsid w:val="00345648"/>
    <w:rsid w:val="00346F7F"/>
    <w:rsid w:val="00352864"/>
    <w:rsid w:val="00357077"/>
    <w:rsid w:val="003632E4"/>
    <w:rsid w:val="00381CE2"/>
    <w:rsid w:val="00384333"/>
    <w:rsid w:val="00395C61"/>
    <w:rsid w:val="003B2E34"/>
    <w:rsid w:val="003B6AAA"/>
    <w:rsid w:val="003C237E"/>
    <w:rsid w:val="003D13DF"/>
    <w:rsid w:val="003D2B1F"/>
    <w:rsid w:val="003D54C5"/>
    <w:rsid w:val="003E160C"/>
    <w:rsid w:val="003E2029"/>
    <w:rsid w:val="003E55DD"/>
    <w:rsid w:val="003F3EB2"/>
    <w:rsid w:val="00405AD1"/>
    <w:rsid w:val="00410411"/>
    <w:rsid w:val="004163CA"/>
    <w:rsid w:val="00416663"/>
    <w:rsid w:val="00423FCC"/>
    <w:rsid w:val="00424B2D"/>
    <w:rsid w:val="00433AF8"/>
    <w:rsid w:val="004604A5"/>
    <w:rsid w:val="004652EA"/>
    <w:rsid w:val="00494313"/>
    <w:rsid w:val="00494BC7"/>
    <w:rsid w:val="004978AD"/>
    <w:rsid w:val="004A7C9A"/>
    <w:rsid w:val="004B1AC1"/>
    <w:rsid w:val="004C0ADD"/>
    <w:rsid w:val="004C0E6C"/>
    <w:rsid w:val="004C2D2E"/>
    <w:rsid w:val="004C39CD"/>
    <w:rsid w:val="004D4F7B"/>
    <w:rsid w:val="004D5CBC"/>
    <w:rsid w:val="004E6C77"/>
    <w:rsid w:val="004E7EC5"/>
    <w:rsid w:val="004F7050"/>
    <w:rsid w:val="005029D9"/>
    <w:rsid w:val="00505BAC"/>
    <w:rsid w:val="00513EF9"/>
    <w:rsid w:val="00514313"/>
    <w:rsid w:val="005162B5"/>
    <w:rsid w:val="00517F04"/>
    <w:rsid w:val="00526690"/>
    <w:rsid w:val="00530870"/>
    <w:rsid w:val="005363F9"/>
    <w:rsid w:val="0055213D"/>
    <w:rsid w:val="00572140"/>
    <w:rsid w:val="005739BB"/>
    <w:rsid w:val="005754A6"/>
    <w:rsid w:val="00584FBA"/>
    <w:rsid w:val="00587203"/>
    <w:rsid w:val="00591D95"/>
    <w:rsid w:val="00597878"/>
    <w:rsid w:val="005A7DAC"/>
    <w:rsid w:val="005B2C20"/>
    <w:rsid w:val="005B7B59"/>
    <w:rsid w:val="005E203E"/>
    <w:rsid w:val="005E685B"/>
    <w:rsid w:val="005F2438"/>
    <w:rsid w:val="005F5246"/>
    <w:rsid w:val="00604F6D"/>
    <w:rsid w:val="006161EF"/>
    <w:rsid w:val="00635764"/>
    <w:rsid w:val="00641917"/>
    <w:rsid w:val="0066462C"/>
    <w:rsid w:val="006819C9"/>
    <w:rsid w:val="00685990"/>
    <w:rsid w:val="006A4A8F"/>
    <w:rsid w:val="006A5438"/>
    <w:rsid w:val="006B5DAE"/>
    <w:rsid w:val="006C7931"/>
    <w:rsid w:val="006D4AC6"/>
    <w:rsid w:val="0070580A"/>
    <w:rsid w:val="00705D7A"/>
    <w:rsid w:val="00717CEC"/>
    <w:rsid w:val="00723018"/>
    <w:rsid w:val="0072373B"/>
    <w:rsid w:val="00730CDE"/>
    <w:rsid w:val="00735637"/>
    <w:rsid w:val="00744627"/>
    <w:rsid w:val="00747F49"/>
    <w:rsid w:val="00753E98"/>
    <w:rsid w:val="0075758A"/>
    <w:rsid w:val="0075796A"/>
    <w:rsid w:val="00761249"/>
    <w:rsid w:val="00773B14"/>
    <w:rsid w:val="007770DF"/>
    <w:rsid w:val="0078312D"/>
    <w:rsid w:val="00785B50"/>
    <w:rsid w:val="007A0945"/>
    <w:rsid w:val="007A20CD"/>
    <w:rsid w:val="007A65F2"/>
    <w:rsid w:val="007B7437"/>
    <w:rsid w:val="007B7BCC"/>
    <w:rsid w:val="00816929"/>
    <w:rsid w:val="00822769"/>
    <w:rsid w:val="00831AA6"/>
    <w:rsid w:val="00833C2A"/>
    <w:rsid w:val="00841809"/>
    <w:rsid w:val="008464A4"/>
    <w:rsid w:val="008618A4"/>
    <w:rsid w:val="00863A51"/>
    <w:rsid w:val="00882E2C"/>
    <w:rsid w:val="008A4D7F"/>
    <w:rsid w:val="008B2DA0"/>
    <w:rsid w:val="008B5828"/>
    <w:rsid w:val="008C3B83"/>
    <w:rsid w:val="008D1C5C"/>
    <w:rsid w:val="008E1721"/>
    <w:rsid w:val="008F04D7"/>
    <w:rsid w:val="008F0A0D"/>
    <w:rsid w:val="009444B0"/>
    <w:rsid w:val="00956C3A"/>
    <w:rsid w:val="00957E23"/>
    <w:rsid w:val="00966BF3"/>
    <w:rsid w:val="009719CA"/>
    <w:rsid w:val="009933BF"/>
    <w:rsid w:val="009B3554"/>
    <w:rsid w:val="009B5EB8"/>
    <w:rsid w:val="009C44B5"/>
    <w:rsid w:val="009D3FB2"/>
    <w:rsid w:val="009E12B0"/>
    <w:rsid w:val="009F0A17"/>
    <w:rsid w:val="009F1FC0"/>
    <w:rsid w:val="009F395E"/>
    <w:rsid w:val="00A02578"/>
    <w:rsid w:val="00A04ADB"/>
    <w:rsid w:val="00A0568E"/>
    <w:rsid w:val="00A060AE"/>
    <w:rsid w:val="00A10237"/>
    <w:rsid w:val="00A15A68"/>
    <w:rsid w:val="00A262A3"/>
    <w:rsid w:val="00A346FB"/>
    <w:rsid w:val="00A4256B"/>
    <w:rsid w:val="00A43192"/>
    <w:rsid w:val="00A636BD"/>
    <w:rsid w:val="00A81330"/>
    <w:rsid w:val="00A81F02"/>
    <w:rsid w:val="00A95AC9"/>
    <w:rsid w:val="00AA1F77"/>
    <w:rsid w:val="00AA5200"/>
    <w:rsid w:val="00AB2431"/>
    <w:rsid w:val="00AB3BCD"/>
    <w:rsid w:val="00AB6136"/>
    <w:rsid w:val="00AC196B"/>
    <w:rsid w:val="00AD2613"/>
    <w:rsid w:val="00AD342D"/>
    <w:rsid w:val="00AE003D"/>
    <w:rsid w:val="00AE0526"/>
    <w:rsid w:val="00AE2F76"/>
    <w:rsid w:val="00AE506B"/>
    <w:rsid w:val="00AF4B18"/>
    <w:rsid w:val="00B067AA"/>
    <w:rsid w:val="00B126FA"/>
    <w:rsid w:val="00B170E0"/>
    <w:rsid w:val="00B23CF0"/>
    <w:rsid w:val="00B34D68"/>
    <w:rsid w:val="00B415D1"/>
    <w:rsid w:val="00B427DA"/>
    <w:rsid w:val="00B66D62"/>
    <w:rsid w:val="00B67C45"/>
    <w:rsid w:val="00B752FF"/>
    <w:rsid w:val="00B854A0"/>
    <w:rsid w:val="00B86E31"/>
    <w:rsid w:val="00B97589"/>
    <w:rsid w:val="00B97BF8"/>
    <w:rsid w:val="00BA125E"/>
    <w:rsid w:val="00BA4714"/>
    <w:rsid w:val="00BA58B5"/>
    <w:rsid w:val="00BB4F6A"/>
    <w:rsid w:val="00BB79B3"/>
    <w:rsid w:val="00BE7A59"/>
    <w:rsid w:val="00C01786"/>
    <w:rsid w:val="00C1005B"/>
    <w:rsid w:val="00C10FAA"/>
    <w:rsid w:val="00C14AEB"/>
    <w:rsid w:val="00C1573A"/>
    <w:rsid w:val="00C17036"/>
    <w:rsid w:val="00C20144"/>
    <w:rsid w:val="00C26842"/>
    <w:rsid w:val="00C35657"/>
    <w:rsid w:val="00C409CB"/>
    <w:rsid w:val="00C44898"/>
    <w:rsid w:val="00C471C2"/>
    <w:rsid w:val="00C66897"/>
    <w:rsid w:val="00C67BA2"/>
    <w:rsid w:val="00C70BB1"/>
    <w:rsid w:val="00C70EDB"/>
    <w:rsid w:val="00C80DD2"/>
    <w:rsid w:val="00C83728"/>
    <w:rsid w:val="00C85534"/>
    <w:rsid w:val="00C91A9C"/>
    <w:rsid w:val="00CA278E"/>
    <w:rsid w:val="00CB4F3E"/>
    <w:rsid w:val="00CC1742"/>
    <w:rsid w:val="00CC1B00"/>
    <w:rsid w:val="00CC66F9"/>
    <w:rsid w:val="00CD1B7E"/>
    <w:rsid w:val="00CD25F2"/>
    <w:rsid w:val="00CD6D83"/>
    <w:rsid w:val="00CD733D"/>
    <w:rsid w:val="00CD7ED9"/>
    <w:rsid w:val="00CE01E1"/>
    <w:rsid w:val="00CE0789"/>
    <w:rsid w:val="00D0391D"/>
    <w:rsid w:val="00D040E4"/>
    <w:rsid w:val="00D0574A"/>
    <w:rsid w:val="00D13FB3"/>
    <w:rsid w:val="00D1659C"/>
    <w:rsid w:val="00D223FB"/>
    <w:rsid w:val="00D314E8"/>
    <w:rsid w:val="00D364F9"/>
    <w:rsid w:val="00D37411"/>
    <w:rsid w:val="00D541A4"/>
    <w:rsid w:val="00D605A6"/>
    <w:rsid w:val="00D92737"/>
    <w:rsid w:val="00D93260"/>
    <w:rsid w:val="00D93E8A"/>
    <w:rsid w:val="00D95072"/>
    <w:rsid w:val="00DA1776"/>
    <w:rsid w:val="00DA1BA2"/>
    <w:rsid w:val="00DA2803"/>
    <w:rsid w:val="00DA49E8"/>
    <w:rsid w:val="00DB5CB4"/>
    <w:rsid w:val="00DC2D7C"/>
    <w:rsid w:val="00DC43AE"/>
    <w:rsid w:val="00DD4D38"/>
    <w:rsid w:val="00DD70D1"/>
    <w:rsid w:val="00DF4E6D"/>
    <w:rsid w:val="00E00705"/>
    <w:rsid w:val="00E00DB2"/>
    <w:rsid w:val="00E0412F"/>
    <w:rsid w:val="00E04586"/>
    <w:rsid w:val="00E135F6"/>
    <w:rsid w:val="00E15B85"/>
    <w:rsid w:val="00E15D70"/>
    <w:rsid w:val="00E17DE6"/>
    <w:rsid w:val="00E27854"/>
    <w:rsid w:val="00E3601C"/>
    <w:rsid w:val="00E41B67"/>
    <w:rsid w:val="00E51061"/>
    <w:rsid w:val="00E523A6"/>
    <w:rsid w:val="00E609A3"/>
    <w:rsid w:val="00E65CB8"/>
    <w:rsid w:val="00E76558"/>
    <w:rsid w:val="00E766A9"/>
    <w:rsid w:val="00E77213"/>
    <w:rsid w:val="00E82047"/>
    <w:rsid w:val="00E8580D"/>
    <w:rsid w:val="00E923D8"/>
    <w:rsid w:val="00EB55A8"/>
    <w:rsid w:val="00EC2F3D"/>
    <w:rsid w:val="00EC7EFB"/>
    <w:rsid w:val="00ED34DE"/>
    <w:rsid w:val="00ED6687"/>
    <w:rsid w:val="00ED7106"/>
    <w:rsid w:val="00EE068F"/>
    <w:rsid w:val="00EE6559"/>
    <w:rsid w:val="00EF19E6"/>
    <w:rsid w:val="00F02EF3"/>
    <w:rsid w:val="00F032C4"/>
    <w:rsid w:val="00F0520B"/>
    <w:rsid w:val="00F12B69"/>
    <w:rsid w:val="00F149DE"/>
    <w:rsid w:val="00F22725"/>
    <w:rsid w:val="00F358C1"/>
    <w:rsid w:val="00F3592D"/>
    <w:rsid w:val="00F362A9"/>
    <w:rsid w:val="00F51966"/>
    <w:rsid w:val="00F538F5"/>
    <w:rsid w:val="00F63158"/>
    <w:rsid w:val="00F6494A"/>
    <w:rsid w:val="00F75E69"/>
    <w:rsid w:val="00F849C4"/>
    <w:rsid w:val="00F87C04"/>
    <w:rsid w:val="00FA03B4"/>
    <w:rsid w:val="00FA0C37"/>
    <w:rsid w:val="00FA2C9F"/>
    <w:rsid w:val="00FA34E7"/>
    <w:rsid w:val="00FD1259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D93260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A262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i-provider">
    <w:name w:val="ui-provider"/>
    <w:basedOn w:val="Absatz-Standardschriftart"/>
    <w:rsid w:val="00E1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</Template>
  <TotalTime>0</TotalTime>
  <Pages>4</Pages>
  <Words>504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LA_M106_2402_SQL_Backup</vt:lpstr>
    </vt:vector>
  </TitlesOfParts>
  <Manager/>
  <Company>Berufsfachschule Baden BBB, IT-School / www.bbbaden.ch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LA_M106_2402_SQL_Backup</dc:title>
  <dc:subject>Modul 106</dc:subject>
  <dc:creator>Birgit Rieder</dc:creator>
  <dc:description>CC BY, https://creativecommons.org/licenses/by/4.0/deed.de</dc:description>
  <cp:lastModifiedBy>Leandro Edwin.Kueng</cp:lastModifiedBy>
  <cp:revision>269</cp:revision>
  <cp:lastPrinted>2020-12-08T12:50:00Z</cp:lastPrinted>
  <dcterms:created xsi:type="dcterms:W3CDTF">2020-12-17T11:49:00Z</dcterms:created>
  <dcterms:modified xsi:type="dcterms:W3CDTF">2024-04-02T08:17:00Z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