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9wip2jqtzjlr" w:id="0"/>
      <w:bookmarkEnd w:id="0"/>
      <w:r w:rsidDel="00000000" w:rsidR="00000000" w:rsidRPr="00000000">
        <w:rPr>
          <w:b w:val="1"/>
          <w:color w:val="ff0000"/>
          <w:rtl w:val="0"/>
        </w:rPr>
        <w:t xml:space="preserve">PROYECTO C++</w:t>
      </w:r>
      <w:r w:rsidDel="00000000" w:rsidR="00000000" w:rsidRPr="00000000">
        <w:rPr>
          <w:rtl w:val="0"/>
        </w:rPr>
      </w:r>
    </w:p>
    <w:p w:rsidR="00000000" w:rsidDel="00000000" w:rsidP="00000000" w:rsidRDefault="00000000" w:rsidRPr="00000000" w14:paraId="00000002">
      <w:pPr>
        <w:pStyle w:val="Heading3"/>
        <w:numPr>
          <w:ilvl w:val="0"/>
          <w:numId w:val="4"/>
        </w:numPr>
        <w:spacing w:after="0" w:afterAutospacing="0"/>
        <w:ind w:left="720" w:hanging="360"/>
        <w:rPr/>
      </w:pPr>
      <w:bookmarkStart w:colFirst="0" w:colLast="0" w:name="_rihpq5goryuf" w:id="1"/>
      <w:bookmarkEnd w:id="1"/>
      <w:r w:rsidDel="00000000" w:rsidR="00000000" w:rsidRPr="00000000">
        <w:rPr>
          <w:u w:val="single"/>
          <w:rtl w:val="0"/>
        </w:rPr>
        <w:t xml:space="preserve">Menú</w:t>
      </w:r>
      <w:r w:rsidDel="00000000" w:rsidR="00000000" w:rsidRPr="00000000">
        <w:rPr>
          <w:u w:val="single"/>
          <w:rtl w:val="0"/>
        </w:rPr>
        <w:t xml:space="preserve"> con opciones</w:t>
      </w:r>
    </w:p>
    <w:p w:rsidR="00000000" w:rsidDel="00000000" w:rsidP="00000000" w:rsidRDefault="00000000" w:rsidRPr="00000000" w14:paraId="00000003">
      <w:pPr>
        <w:numPr>
          <w:ilvl w:val="0"/>
          <w:numId w:val="9"/>
        </w:numPr>
        <w:ind w:left="1440" w:hanging="360"/>
        <w:rPr>
          <w:u w:val="none"/>
        </w:rPr>
      </w:pPr>
      <w:r w:rsidDel="00000000" w:rsidR="00000000" w:rsidRPr="00000000">
        <w:rPr>
          <w:rtl w:val="0"/>
        </w:rPr>
        <w:t xml:space="preserve">En el menú principal, que está creado en el int main(), podemos elegir entre varias opciones que nos ofrece el menú, en las que encontramos entrar en diferentes tiendas como pueden ser el Gadis,Mercadona,Obrador o Gasolinera, tambien aparte de esas tiendas puedes crearte una tarjeta de cliente en la que tendrás tus datos o simplemente </w:t>
      </w:r>
      <w:r w:rsidDel="00000000" w:rsidR="00000000" w:rsidRPr="00000000">
        <w:rPr>
          <w:rtl w:val="0"/>
        </w:rPr>
        <w:t xml:space="preserve">revisarla</w:t>
      </w:r>
      <w:r w:rsidDel="00000000" w:rsidR="00000000" w:rsidRPr="00000000">
        <w:rPr>
          <w:rtl w:val="0"/>
        </w:rPr>
        <w:t xml:space="preserve"> una vez ya creada.</w:t>
      </w:r>
    </w:p>
    <w:p w:rsidR="00000000" w:rsidDel="00000000" w:rsidP="00000000" w:rsidRDefault="00000000" w:rsidRPr="00000000" w14:paraId="00000004">
      <w:pPr>
        <w:ind w:left="720" w:hanging="1995.5905511811022"/>
        <w:rPr/>
      </w:pPr>
      <w:r w:rsidDel="00000000" w:rsidR="00000000" w:rsidRPr="00000000">
        <w:rPr/>
        <w:drawing>
          <wp:inline distB="114300" distT="114300" distL="114300" distR="114300">
            <wp:extent cx="7177088" cy="1724025"/>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177088"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5"/>
        </w:numPr>
        <w:ind w:left="1440" w:hanging="360"/>
        <w:rPr>
          <w:u w:val="none"/>
        </w:rPr>
      </w:pPr>
      <w:r w:rsidDel="00000000" w:rsidR="00000000" w:rsidRPr="00000000">
        <w:rPr>
          <w:rtl w:val="0"/>
        </w:rPr>
        <w:t xml:space="preserve">Luego tenemos los diferentes menús que nos aparecen una vez hayamos escogido una tienda,Gadis, Mercadona u Obrador en los que te da las opcione de ver los productos que hay en el stock, ver el catálogo o comprar, además, en la Gasolinera tienes la opción de comprar gasolina, la cual es exclusiva de este menú. Estos menús son funciones.</w:t>
      </w:r>
    </w:p>
    <w:p w:rsidR="00000000" w:rsidDel="00000000" w:rsidP="00000000" w:rsidRDefault="00000000" w:rsidRPr="00000000" w14:paraId="0000000A">
      <w:pPr>
        <w:ind w:left="-1275.5905511811022" w:firstLine="0"/>
        <w:rPr/>
      </w:pPr>
      <w:r w:rsidDel="00000000" w:rsidR="00000000" w:rsidRPr="00000000">
        <w:rPr/>
        <w:drawing>
          <wp:inline distB="114300" distT="114300" distL="114300" distR="114300">
            <wp:extent cx="7129463" cy="2076450"/>
            <wp:effectExtent b="0" l="0" r="0" t="0"/>
            <wp:docPr id="1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7129463"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1"/>
        </w:numPr>
        <w:ind w:left="720" w:hanging="360"/>
        <w:rPr>
          <w:u w:val="none"/>
        </w:rPr>
      </w:pPr>
      <w:r w:rsidDel="00000000" w:rsidR="00000000" w:rsidRPr="00000000">
        <w:rPr>
          <w:rtl w:val="0"/>
        </w:rPr>
        <w:t xml:space="preserve">Una vez has elegido comprar en alguna de las tiendas aparece un menú donde  puedes comprar diferentes productos como son agua, refrescos, patatas o chocolate. Este menú es un método de la clase Tienda y puede ser usado por cualquier objeto de la clase Tienda.</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3217807" cy="2169863"/>
            <wp:effectExtent b="0" l="0" r="0" t="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217807" cy="21698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4843463" cy="123098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843463" cy="123098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numPr>
          <w:ilvl w:val="0"/>
          <w:numId w:val="4"/>
        </w:numPr>
        <w:ind w:left="720" w:hanging="360"/>
        <w:rPr/>
      </w:pPr>
      <w:bookmarkStart w:colFirst="0" w:colLast="0" w:name="_dz934t3ch7bh" w:id="2"/>
      <w:bookmarkEnd w:id="2"/>
      <w:r w:rsidDel="00000000" w:rsidR="00000000" w:rsidRPr="00000000">
        <w:rPr>
          <w:u w:val="single"/>
          <w:rtl w:val="0"/>
        </w:rPr>
        <w:t xml:space="preserve">Ficheros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Al elegir la opción d</w:t>
      </w:r>
      <w:r w:rsidDel="00000000" w:rsidR="00000000" w:rsidRPr="00000000">
        <w:rPr>
          <w:rtl w:val="0"/>
        </w:rPr>
        <w:t xml:space="preserve">e ver el catálogo se abre y se lee un fichero previamente creado con la información de los productos que puede haber en la tienda. Esto se realiza con un método de Tienda.</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5734050" cy="19558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2"/>
        </w:numPr>
        <w:ind w:left="1440" w:hanging="360"/>
        <w:rPr>
          <w:u w:val="none"/>
        </w:rPr>
      </w:pPr>
      <w:r w:rsidDel="00000000" w:rsidR="00000000" w:rsidRPr="00000000">
        <w:rPr>
          <w:rtl w:val="0"/>
        </w:rPr>
        <w:t xml:space="preserve">Se crea y se escribe en un nuevo fichero los datos del cliente. Esto se realiza mediante un método de Cliente.</w:t>
      </w:r>
    </w:p>
    <w:p w:rsidR="00000000" w:rsidDel="00000000" w:rsidP="00000000" w:rsidRDefault="00000000" w:rsidRPr="00000000" w14:paraId="00000028">
      <w:pPr>
        <w:ind w:left="720" w:firstLine="0"/>
        <w:rPr/>
      </w:pPr>
      <w:r w:rsidDel="00000000" w:rsidR="00000000" w:rsidRPr="00000000">
        <w:rPr/>
        <w:drawing>
          <wp:inline distB="114300" distT="114300" distL="114300" distR="114300">
            <wp:extent cx="5786438" cy="333375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86438"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
        </w:numPr>
        <w:ind w:left="1440" w:hanging="360"/>
        <w:rPr>
          <w:u w:val="none"/>
        </w:rPr>
      </w:pPr>
      <w:r w:rsidDel="00000000" w:rsidR="00000000" w:rsidRPr="00000000">
        <w:rPr>
          <w:rtl w:val="0"/>
        </w:rPr>
        <w:t xml:space="preserve">Se abre y se lee los datos de la tarjeta que ha creado el cliente cliente.</w:t>
      </w:r>
    </w:p>
    <w:p w:rsidR="00000000" w:rsidDel="00000000" w:rsidP="00000000" w:rsidRDefault="00000000" w:rsidRPr="00000000" w14:paraId="0000002C">
      <w:pPr>
        <w:ind w:left="720" w:firstLine="0"/>
        <w:rPr/>
      </w:pPr>
      <w:r w:rsidDel="00000000" w:rsidR="00000000" w:rsidRPr="00000000">
        <w:rPr/>
        <w:drawing>
          <wp:inline distB="114300" distT="114300" distL="114300" distR="114300">
            <wp:extent cx="5734050" cy="20066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40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pStyle w:val="Heading3"/>
        <w:numPr>
          <w:ilvl w:val="0"/>
          <w:numId w:val="4"/>
        </w:numPr>
        <w:ind w:left="720" w:hanging="360"/>
        <w:rPr/>
      </w:pPr>
      <w:bookmarkStart w:colFirst="0" w:colLast="0" w:name="_a8cpv69ou9ul" w:id="3"/>
      <w:bookmarkEnd w:id="3"/>
      <w:r w:rsidDel="00000000" w:rsidR="00000000" w:rsidRPr="00000000">
        <w:rPr>
          <w:u w:val="single"/>
          <w:rtl w:val="0"/>
        </w:rPr>
        <w:t xml:space="preserve">POO</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0"/>
        </w:numPr>
        <w:ind w:left="1440" w:hanging="360"/>
        <w:rPr>
          <w:u w:val="none"/>
        </w:rPr>
      </w:pPr>
      <w:r w:rsidDel="00000000" w:rsidR="00000000" w:rsidRPr="00000000">
        <w:rPr>
          <w:rtl w:val="0"/>
        </w:rPr>
        <w:t xml:space="preserve">Creamos las tres clases con sus métodos y atributos</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drawing>
          <wp:inline distB="114300" distT="114300" distL="114300" distR="114300">
            <wp:extent cx="3819525" cy="2009775"/>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8195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Gasolinera es una clase con herencia de la clase tienda y tiene todos los métodos y atributos de la clase tienda pero aparte tiene los suyos propios.</w:t>
      </w:r>
    </w:p>
    <w:p w:rsidR="00000000" w:rsidDel="00000000" w:rsidP="00000000" w:rsidRDefault="00000000" w:rsidRPr="00000000" w14:paraId="00000047">
      <w:pPr>
        <w:ind w:left="0" w:firstLine="0"/>
        <w:rPr/>
      </w:pPr>
      <w:r w:rsidDel="00000000" w:rsidR="00000000" w:rsidRPr="00000000">
        <w:rPr/>
        <w:drawing>
          <wp:inline distB="114300" distT="114300" distL="114300" distR="114300">
            <wp:extent cx="5734050" cy="9271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40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3867150" cy="1600200"/>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8671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6"/>
        </w:numPr>
        <w:ind w:left="1440" w:hanging="360"/>
        <w:rPr>
          <w:u w:val="none"/>
        </w:rPr>
      </w:pPr>
      <w:r w:rsidDel="00000000" w:rsidR="00000000" w:rsidRPr="00000000">
        <w:rPr>
          <w:rtl w:val="0"/>
        </w:rPr>
        <w:t xml:space="preserve">Aquí podemos ver un ejemplo de un método creado para los objetos de clase Tienda que puede ser utilizado por cualquier tienda independientemente de cuáles sean los valores de sus atributos.</w:t>
      </w:r>
    </w:p>
    <w:p w:rsidR="00000000" w:rsidDel="00000000" w:rsidP="00000000" w:rsidRDefault="00000000" w:rsidRPr="00000000" w14:paraId="00000057">
      <w:pPr>
        <w:ind w:left="0" w:firstLine="0"/>
        <w:rPr/>
      </w:pPr>
      <w:r w:rsidDel="00000000" w:rsidR="00000000" w:rsidRPr="00000000">
        <w:rPr/>
        <w:drawing>
          <wp:inline distB="114300" distT="114300" distL="114300" distR="114300">
            <wp:extent cx="4925390" cy="2331788"/>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925390" cy="23317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Ejemplo de un método para la clase Gasolinera.</w:t>
      </w:r>
    </w:p>
    <w:p w:rsidR="00000000" w:rsidDel="00000000" w:rsidP="00000000" w:rsidRDefault="00000000" w:rsidRPr="00000000" w14:paraId="0000005B">
      <w:pPr>
        <w:ind w:left="0" w:firstLine="0"/>
        <w:rPr/>
      </w:pPr>
      <w:r w:rsidDel="00000000" w:rsidR="00000000" w:rsidRPr="00000000">
        <w:rPr/>
        <w:drawing>
          <wp:inline distB="114300" distT="114300" distL="114300" distR="114300">
            <wp:extent cx="5734050" cy="2006600"/>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40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Los constructores de las diferentes clases. Como podemos ver, gasolinera hereda todos los atributos de Tienda y además tiene 2 atributos más.</w:t>
      </w:r>
    </w:p>
    <w:p w:rsidR="00000000" w:rsidDel="00000000" w:rsidP="00000000" w:rsidRDefault="00000000" w:rsidRPr="00000000" w14:paraId="00000066">
      <w:pPr>
        <w:ind w:left="0" w:firstLine="0"/>
        <w:rPr/>
      </w:pPr>
      <w:r w:rsidDel="00000000" w:rsidR="00000000" w:rsidRPr="00000000">
        <w:rPr/>
        <w:drawing>
          <wp:inline distB="114300" distT="114300" distL="114300" distR="114300">
            <wp:extent cx="6422325" cy="2293688"/>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422325" cy="22936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sectPr>
      <w:pgSz w:h="16834" w:w="11909"/>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5.png"/><Relationship Id="rId7" Type="http://schemas.openxmlformats.org/officeDocument/2006/relationships/image" Target="media/image1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