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2548547C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28.12.2022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12.02.2023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01.03.2023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20.04.2023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r w:rsidRPr="000041CC">
        <w:rPr>
          <w:b/>
          <w:bCs/>
          <w:lang w:val="en-US"/>
        </w:rPr>
        <w:t>OZLocks</w:t>
      </w:r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2. Logus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lastRenderedPageBreak/>
        <w:t>Преимущества: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r w:rsidRPr="00C318B4">
        <w:rPr>
          <w:lang w:val="en-US"/>
        </w:rPr>
        <w:t>Эффективное бронирование номерного фонда.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r w:rsidRPr="00C318B4">
        <w:rPr>
          <w:lang w:val="en-US"/>
        </w:rPr>
        <w:t>Поддержка гостиниц различной вместимости.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>4. TravelLine</w:t>
      </w:r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>5. 1С. Отель</w:t>
      </w:r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Преимущества: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r w:rsidRPr="00C318B4">
        <w:rPr>
          <w:lang w:val="en-US"/>
        </w:rPr>
        <w:t>Недостатки: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r w:rsidRPr="00C318B4">
        <w:rPr>
          <w:lang w:val="en-US"/>
        </w:rPr>
        <w:t>Высокая стоимость лицензии.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EE3287">
        <w:rPr>
          <w:b/>
          <w:bCs/>
          <w:lang w:val="en-US"/>
        </w:rPr>
        <w:t>Функциональность</w:t>
      </w:r>
      <w:r w:rsidRPr="00EE3287">
        <w:rPr>
          <w:lang w:val="en-US"/>
        </w:rPr>
        <w:t>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EE3287">
        <w:rPr>
          <w:b/>
          <w:bCs/>
          <w:lang w:val="en-US"/>
        </w:rPr>
        <w:t>Технологии</w:t>
      </w:r>
      <w:r w:rsidRPr="00EE3287">
        <w:rPr>
          <w:lang w:val="en-US"/>
        </w:rPr>
        <w:t>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r w:rsidRPr="00EE3287">
        <w:rPr>
          <w:b/>
          <w:bCs/>
          <w:lang w:val="en-US"/>
        </w:rPr>
        <w:t>Тенденции</w:t>
      </w:r>
      <w:r w:rsidRPr="00EE3287">
        <w:rPr>
          <w:lang w:val="en-US"/>
        </w:rPr>
        <w:t>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0B07EC" w:rsidRDefault="00281687" w:rsidP="0051385F">
      <w:pPr>
        <w:pStyle w:val="MyNorm"/>
        <w:numPr>
          <w:ilvl w:val="0"/>
          <w:numId w:val="39"/>
        </w:numPr>
        <w:rPr>
          <w:lang w:val="en-US"/>
        </w:rPr>
      </w:pPr>
      <w:r w:rsidRPr="0051385F">
        <w:t>Интеграция</w:t>
      </w:r>
      <w:r w:rsidRPr="000B07EC">
        <w:rPr>
          <w:lang w:val="en-US"/>
        </w:rPr>
        <w:t xml:space="preserve"> </w:t>
      </w:r>
      <w:r w:rsidRPr="0051385F">
        <w:t>с</w:t>
      </w:r>
      <w:r w:rsidRPr="000B07EC">
        <w:rPr>
          <w:lang w:val="en-US"/>
        </w:rPr>
        <w:t xml:space="preserve"> </w:t>
      </w:r>
      <w:r w:rsidRPr="0051385F">
        <w:t>платформами</w:t>
      </w:r>
      <w:r w:rsidRPr="000B07EC">
        <w:rPr>
          <w:lang w:val="en-US"/>
        </w:rPr>
        <w:t xml:space="preserve">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 xml:space="preserve">регистрирует заявки клиентов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 xml:space="preserve">при отсутствии свободных номеров, соответствующих поданной заявке, предлагает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свободных номерах на указанную дату. </w:t>
      </w:r>
    </w:p>
    <w:p w14:paraId="5E8A16EA" w14:textId="68969E51" w:rsidR="00461367" w:rsidRDefault="00461367" w:rsidP="00461367">
      <w:pPr>
        <w:pStyle w:val="MyNorm"/>
      </w:pPr>
      <w:r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785F78AC" w:rsidR="00A67206" w:rsidRDefault="00A67206" w:rsidP="00A67206">
      <w:pPr>
        <w:pStyle w:val="MyNorm"/>
        <w:numPr>
          <w:ilvl w:val="0"/>
          <w:numId w:val="42"/>
        </w:numPr>
      </w:pPr>
      <w:r>
        <w:t xml:space="preserve">Способ хранения данных – реляционная БД </w:t>
      </w:r>
      <w:r w:rsidR="000B07EC">
        <w:rPr>
          <w:lang w:val="en-US"/>
        </w:rPr>
        <w:t>MySql</w:t>
      </w:r>
      <w:r>
        <w:t xml:space="preserve"> или аналогичная.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sectPr w:rsidR="00B927B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3C2E4" w14:textId="77777777" w:rsidR="00BC2591" w:rsidRDefault="00BC2591">
      <w:r>
        <w:separator/>
      </w:r>
    </w:p>
  </w:endnote>
  <w:endnote w:type="continuationSeparator" w:id="0">
    <w:p w14:paraId="772058E6" w14:textId="77777777" w:rsidR="00BC2591" w:rsidRDefault="00BC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337D7" w14:textId="77777777" w:rsidR="00BC2591" w:rsidRDefault="00BC2591">
      <w:r>
        <w:separator/>
      </w:r>
    </w:p>
  </w:footnote>
  <w:footnote w:type="continuationSeparator" w:id="0">
    <w:p w14:paraId="2B764D52" w14:textId="77777777" w:rsidR="00BC2591" w:rsidRDefault="00BC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8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22747">
    <w:abstractNumId w:val="39"/>
  </w:num>
  <w:num w:numId="2" w16cid:durableId="1256088710">
    <w:abstractNumId w:val="30"/>
  </w:num>
  <w:num w:numId="3" w16cid:durableId="2121221199">
    <w:abstractNumId w:val="4"/>
  </w:num>
  <w:num w:numId="4" w16cid:durableId="1644192592">
    <w:abstractNumId w:val="31"/>
  </w:num>
  <w:num w:numId="5" w16cid:durableId="1092820634">
    <w:abstractNumId w:val="32"/>
  </w:num>
  <w:num w:numId="6" w16cid:durableId="440298455">
    <w:abstractNumId w:val="37"/>
  </w:num>
  <w:num w:numId="7" w16cid:durableId="146820664">
    <w:abstractNumId w:val="5"/>
  </w:num>
  <w:num w:numId="8" w16cid:durableId="318391719">
    <w:abstractNumId w:val="1"/>
  </w:num>
  <w:num w:numId="9" w16cid:durableId="461316198">
    <w:abstractNumId w:val="24"/>
  </w:num>
  <w:num w:numId="10" w16cid:durableId="723480562">
    <w:abstractNumId w:val="10"/>
  </w:num>
  <w:num w:numId="11" w16cid:durableId="460655244">
    <w:abstractNumId w:val="28"/>
  </w:num>
  <w:num w:numId="12" w16cid:durableId="1080786395">
    <w:abstractNumId w:val="21"/>
  </w:num>
  <w:num w:numId="13" w16cid:durableId="1338268942">
    <w:abstractNumId w:val="41"/>
  </w:num>
  <w:num w:numId="14" w16cid:durableId="934363183">
    <w:abstractNumId w:val="12"/>
  </w:num>
  <w:num w:numId="15" w16cid:durableId="1047339953">
    <w:abstractNumId w:val="3"/>
  </w:num>
  <w:num w:numId="16" w16cid:durableId="1485000798">
    <w:abstractNumId w:val="34"/>
  </w:num>
  <w:num w:numId="17" w16cid:durableId="1595936572">
    <w:abstractNumId w:val="19"/>
  </w:num>
  <w:num w:numId="18" w16cid:durableId="1384480370">
    <w:abstractNumId w:val="6"/>
  </w:num>
  <w:num w:numId="19" w16cid:durableId="1255240035">
    <w:abstractNumId w:val="15"/>
  </w:num>
  <w:num w:numId="20" w16cid:durableId="1427844920">
    <w:abstractNumId w:val="22"/>
  </w:num>
  <w:num w:numId="21" w16cid:durableId="253321864">
    <w:abstractNumId w:val="17"/>
  </w:num>
  <w:num w:numId="22" w16cid:durableId="2045471970">
    <w:abstractNumId w:val="27"/>
  </w:num>
  <w:num w:numId="23" w16cid:durableId="1885018205">
    <w:abstractNumId w:val="29"/>
  </w:num>
  <w:num w:numId="24" w16cid:durableId="510531817">
    <w:abstractNumId w:val="26"/>
  </w:num>
  <w:num w:numId="25" w16cid:durableId="1253397892">
    <w:abstractNumId w:val="20"/>
  </w:num>
  <w:num w:numId="26" w16cid:durableId="839199426">
    <w:abstractNumId w:val="7"/>
  </w:num>
  <w:num w:numId="27" w16cid:durableId="1009023625">
    <w:abstractNumId w:val="14"/>
  </w:num>
  <w:num w:numId="28" w16cid:durableId="322393368">
    <w:abstractNumId w:val="23"/>
  </w:num>
  <w:num w:numId="29" w16cid:durableId="598299469">
    <w:abstractNumId w:val="2"/>
  </w:num>
  <w:num w:numId="30" w16cid:durableId="892932777">
    <w:abstractNumId w:val="0"/>
  </w:num>
  <w:num w:numId="31" w16cid:durableId="2078478123">
    <w:abstractNumId w:val="13"/>
  </w:num>
  <w:num w:numId="32" w16cid:durableId="1763911187">
    <w:abstractNumId w:val="36"/>
  </w:num>
  <w:num w:numId="33" w16cid:durableId="1949006255">
    <w:abstractNumId w:val="38"/>
  </w:num>
  <w:num w:numId="34" w16cid:durableId="2073766292">
    <w:abstractNumId w:val="25"/>
  </w:num>
  <w:num w:numId="35" w16cid:durableId="1994942700">
    <w:abstractNumId w:val="33"/>
  </w:num>
  <w:num w:numId="36" w16cid:durableId="46223714">
    <w:abstractNumId w:val="35"/>
  </w:num>
  <w:num w:numId="37" w16cid:durableId="1754469801">
    <w:abstractNumId w:val="18"/>
  </w:num>
  <w:num w:numId="38" w16cid:durableId="892812766">
    <w:abstractNumId w:val="11"/>
  </w:num>
  <w:num w:numId="39" w16cid:durableId="1149633029">
    <w:abstractNumId w:val="16"/>
  </w:num>
  <w:num w:numId="40" w16cid:durableId="1132864462">
    <w:abstractNumId w:val="8"/>
  </w:num>
  <w:num w:numId="41" w16cid:durableId="794912841">
    <w:abstractNumId w:val="40"/>
  </w:num>
  <w:num w:numId="42" w16cid:durableId="908686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0B07EC"/>
    <w:rsid w:val="001226FC"/>
    <w:rsid w:val="001D5118"/>
    <w:rsid w:val="0021098D"/>
    <w:rsid w:val="00221070"/>
    <w:rsid w:val="00281687"/>
    <w:rsid w:val="002E5933"/>
    <w:rsid w:val="00307FE4"/>
    <w:rsid w:val="003330B9"/>
    <w:rsid w:val="00461367"/>
    <w:rsid w:val="0051385F"/>
    <w:rsid w:val="005F67E4"/>
    <w:rsid w:val="00713884"/>
    <w:rsid w:val="00773B57"/>
    <w:rsid w:val="007A62AC"/>
    <w:rsid w:val="007D2A14"/>
    <w:rsid w:val="008B61A8"/>
    <w:rsid w:val="008C05BF"/>
    <w:rsid w:val="00907BD1"/>
    <w:rsid w:val="009C2C63"/>
    <w:rsid w:val="009E2195"/>
    <w:rsid w:val="00A67206"/>
    <w:rsid w:val="00A86FCC"/>
    <w:rsid w:val="00B44DF1"/>
    <w:rsid w:val="00B6225D"/>
    <w:rsid w:val="00B927B1"/>
    <w:rsid w:val="00BC2591"/>
    <w:rsid w:val="00C00A78"/>
    <w:rsid w:val="00C01602"/>
    <w:rsid w:val="00C017FB"/>
    <w:rsid w:val="00C318B4"/>
    <w:rsid w:val="00CD6B11"/>
    <w:rsid w:val="00CE6A81"/>
    <w:rsid w:val="00D8594F"/>
    <w:rsid w:val="00DB1D06"/>
    <w:rsid w:val="00E577ED"/>
    <w:rsid w:val="00E81A86"/>
    <w:rsid w:val="00EA5BF0"/>
    <w:rsid w:val="00EE3287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18</cp:revision>
  <dcterms:created xsi:type="dcterms:W3CDTF">2025-01-11T18:53:00Z</dcterms:created>
  <dcterms:modified xsi:type="dcterms:W3CDTF">2025-03-12T17:04:00Z</dcterms:modified>
</cp:coreProperties>
</file>