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000000"/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Abril de 2021</w:t>
      </w:r>
    </w:p>
    <w:p w:rsidR="00000000" w:rsidDel="00000000" w:rsidP="00000000" w:rsidRDefault="00000000" w:rsidRPr="00000000" w14:paraId="00000004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Índice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Rule="auto"/>
        <w:ind w:left="447.99999237060547" w:hanging="360"/>
      </w:pPr>
      <w:r w:rsidDel="00000000" w:rsidR="00000000" w:rsidRPr="00000000">
        <w:rPr>
          <w:rtl w:val="0"/>
        </w:rPr>
        <w:t xml:space="preserve">La gramática de ggplot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447.99999237060547" w:hanging="360"/>
      </w:pPr>
      <w:r w:rsidDel="00000000" w:rsidR="00000000" w:rsidRPr="00000000">
        <w:rPr>
          <w:rtl w:val="0"/>
        </w:rPr>
        <w:t xml:space="preserve">Datos y mapeos estéticos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447.99999237060547" w:hanging="360"/>
      </w:pPr>
      <w:r w:rsidDel="00000000" w:rsidR="00000000" w:rsidRPr="00000000">
        <w:rPr>
          <w:rtl w:val="0"/>
        </w:rPr>
        <w:t xml:space="preserve">Capas: </w:t>
      </w:r>
      <w:r w:rsidDel="00000000" w:rsidR="00000000" w:rsidRPr="00000000">
        <w:rPr>
          <w:i w:val="1"/>
          <w:rtl w:val="0"/>
        </w:rPr>
        <w:t xml:space="preserve">Geoms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447.99999237060547" w:hanging="360"/>
      </w:pPr>
      <w:r w:rsidDel="00000000" w:rsidR="00000000" w:rsidRPr="00000000">
        <w:rPr>
          <w:rtl w:val="0"/>
        </w:rPr>
        <w:t xml:space="preserve">Transformaciones estadísticas: </w:t>
      </w:r>
      <w:r w:rsidDel="00000000" w:rsidR="00000000" w:rsidRPr="00000000">
        <w:rPr>
          <w:i w:val="1"/>
          <w:rtl w:val="0"/>
        </w:rPr>
        <w:t xml:space="preserve">Stats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447.99999237060547" w:hanging="360"/>
      </w:pPr>
      <w:r w:rsidDel="00000000" w:rsidR="00000000" w:rsidRPr="00000000">
        <w:rPr>
          <w:rtl w:val="0"/>
        </w:rPr>
        <w:t xml:space="preserve">División en subconjuntos: </w:t>
      </w:r>
      <w:r w:rsidDel="00000000" w:rsidR="00000000" w:rsidRPr="00000000">
        <w:rPr>
          <w:i w:val="1"/>
          <w:rtl w:val="0"/>
        </w:rPr>
        <w:t xml:space="preserve">Facetting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447.99999237060547" w:hanging="360"/>
      </w:pPr>
      <w:r w:rsidDel="00000000" w:rsidR="00000000" w:rsidRPr="00000000">
        <w:rPr>
          <w:rtl w:val="0"/>
        </w:rPr>
        <w:t xml:space="preserve">Coordenadas y ejes: </w:t>
      </w:r>
      <w:r w:rsidDel="00000000" w:rsidR="00000000" w:rsidRPr="00000000">
        <w:rPr>
          <w:i w:val="1"/>
          <w:rtl w:val="0"/>
        </w:rPr>
        <w:t xml:space="preserve">Scales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447.99999237060547" w:hanging="360"/>
      </w:pPr>
      <w:r w:rsidDel="00000000" w:rsidR="00000000" w:rsidRPr="00000000">
        <w:rPr>
          <w:rtl w:val="0"/>
        </w:rPr>
        <w:t xml:space="preserve">Temas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447.99999237060547" w:hanging="360"/>
      </w:pPr>
      <w:r w:rsidDel="00000000" w:rsidR="00000000" w:rsidRPr="00000000">
        <w:rPr>
          <w:rtl w:val="0"/>
        </w:rPr>
        <w:t xml:space="preserve">Leyendas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beforeAutospacing="0" w:lineRule="auto"/>
        <w:ind w:left="447.99999237060547" w:hanging="360"/>
      </w:pPr>
      <w:r w:rsidDel="00000000" w:rsidR="00000000" w:rsidRPr="00000000">
        <w:rPr>
          <w:rtl w:val="0"/>
        </w:rPr>
        <w:t xml:space="preserve">Múltiples gráficos</w:t>
      </w:r>
    </w:p>
    <w:p w:rsidR="00000000" w:rsidDel="00000000" w:rsidP="00000000" w:rsidRDefault="00000000" w:rsidRPr="00000000" w14:paraId="0000001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Rule="auto"/>
        <w:rPr/>
      </w:pPr>
      <w:r w:rsidDel="00000000" w:rsidR="00000000" w:rsidRPr="00000000">
        <w:rPr>
          <w:rtl w:val="0"/>
        </w:rPr>
        <w:t xml:space="preserve">1. La gramática de ggplot: Componentes de un gráfico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Rule="auto"/>
        <w:ind w:left="384.00001525878906" w:hanging="360"/>
      </w:pPr>
      <w:r w:rsidDel="00000000" w:rsidR="00000000" w:rsidRPr="00000000">
        <w:rPr>
          <w:b w:val="1"/>
          <w:rtl w:val="0"/>
        </w:rPr>
        <w:t xml:space="preserve">Datos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Mapeos estéticos (</w:t>
      </w:r>
      <w:r w:rsidDel="00000000" w:rsidR="00000000" w:rsidRPr="00000000">
        <w:rPr>
          <w:b w:val="1"/>
          <w:rtl w:val="0"/>
        </w:rPr>
        <w:t xml:space="preserve">aesthetic mappings</w:t>
      </w:r>
      <w:r w:rsidDel="00000000" w:rsidR="00000000" w:rsidRPr="00000000">
        <w:rPr>
          <w:rtl w:val="0"/>
        </w:rPr>
        <w:t xml:space="preserve">): vinculación entre variables presentes en los datos y propiedades visuales/ atributos estéticos.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Una capa que describa como mostrar cada observación o agregación de observaciones (normalmente, mediante algún tipo de </w:t>
      </w:r>
      <w:r w:rsidDel="00000000" w:rsidR="00000000" w:rsidRPr="00000000">
        <w:rPr>
          <w:b w:val="1"/>
          <w:rtl w:val="0"/>
        </w:rPr>
        <w:t xml:space="preserve">objeto geométrico</w:t>
      </w:r>
      <w:r w:rsidDel="00000000" w:rsidR="00000000" w:rsidRPr="00000000">
        <w:rPr>
          <w:rtl w:val="0"/>
        </w:rPr>
        <w:t xml:space="preserve">). En definitiva, es </w:t>
      </w:r>
      <w:r w:rsidDel="00000000" w:rsidR="00000000" w:rsidRPr="00000000">
        <w:rPr>
          <w:i w:val="1"/>
          <w:rtl w:val="0"/>
        </w:rPr>
        <w:t xml:space="preserve">“lo que vemos”:</w:t>
      </w:r>
      <w:r w:rsidDel="00000000" w:rsidR="00000000" w:rsidRPr="00000000">
        <w:rPr>
          <w:rtl w:val="0"/>
        </w:rPr>
        <w:t xml:space="preserve"> puntos, líneas, barras, etc.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Transformaciones estadísticas.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Escalas.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Sistema de coordenadas.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División de subconjuntos.</w:t>
      </w:r>
    </w:p>
    <w:p w:rsidR="00000000" w:rsidDel="00000000" w:rsidP="00000000" w:rsidRDefault="00000000" w:rsidRPr="00000000" w14:paraId="00000018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Rule="auto"/>
        <w:rPr/>
      </w:pPr>
      <w:r w:rsidDel="00000000" w:rsidR="00000000" w:rsidRPr="00000000">
        <w:rPr>
          <w:rtl w:val="0"/>
        </w:rPr>
        <w:t xml:space="preserve">2. Carga de librerías y datos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#install.packages('ggplot2')</w:t>
        <w:br w:type="textWrapping"/>
        <w:t xml:space="preserve">library(ggplot2)</w:t>
        <w:br w:type="textWrapping"/>
        <w:t xml:space="preserve">library(dplyr)</w:t>
        <w:br w:type="textWrapping"/>
        <w:br w:type="textWrapping"/>
        <w:t xml:space="preserve">data(diamonds)</w:t>
        <w:br w:type="textWrapping"/>
        <w:t xml:space="preserve">str(diamonds)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rtl w:val="0"/>
        </w:rPr>
        <w:t xml:space="preserve">## tibble [53,940 x 10] (S3: tbl_df/tbl/data.frame)</w:t>
        <w:br w:type="textWrapping"/>
        <w:t xml:space="preserve">##  $ carat  : num [1:53940] 0.23 0.21 0.23 0.29 0.31 0.24 0.24 0.26 0.22 0.23 ...</w:t>
        <w:br w:type="textWrapping"/>
        <w:t xml:space="preserve">##  $ cut    : Ord.factor w/ 5 levels "Fair"&lt;"Good"&lt;..: 5 4 2 4 2 3 3 3 1 3 ...</w:t>
        <w:br w:type="textWrapping"/>
        <w:t xml:space="preserve">##  $ color  : Ord.factor w/ 7 levels "D"&lt;"E"&lt;"F"&lt;"G"&lt;..: 2 2 2 6 7 7 6 5 2 5 ...</w:t>
        <w:br w:type="textWrapping"/>
        <w:t xml:space="preserve">##  $ clarity: Ord.factor w/ 8 levels "I1"&lt;"SI2"&lt;"SI1"&lt;..: 2 3 5 4 2 6 7 3 4 5 ...</w:t>
        <w:br w:type="textWrapping"/>
        <w:t xml:space="preserve">##  $ depth  : num [1:53940] 61.5 59.8 56.9 62.4 63.3 62.8 62.3 61.9 65.1 59.4 ...</w:t>
        <w:br w:type="textWrapping"/>
        <w:t xml:space="preserve">##  $ table  : num [1:53940] 55 61 65 58 58 57 57 55 61 61 ...</w:t>
        <w:br w:type="textWrapping"/>
        <w:t xml:space="preserve">##  $ price  : int [1:53940] 326 326 327 334 335 336 336 337 337 338 ...</w:t>
        <w:br w:type="textWrapping"/>
        <w:t xml:space="preserve">##  $ x      : num [1:53940] 3.95 3.89 4.05 4.2 4.34 3.94 3.95 4.07 3.87 4 ...</w:t>
        <w:br w:type="textWrapping"/>
        <w:t xml:space="preserve">##  $ y      : num [1:53940] 3.98 3.84 4.07 4.23 4.35 3.96 3.98 4.11 3.78 4.05 ...</w:t>
        <w:br w:type="textWrapping"/>
        <w:t xml:space="preserve">##  $ z      : num [1:53940] 2.43 2.31 2.31 2.63 2.75 2.48 2.47 2.53 2.49 2.39 ...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Documentación sobre el set de datos </w:t>
      </w:r>
      <w:hyperlink r:id="rId6">
        <w:r w:rsidDel="00000000" w:rsidR="00000000" w:rsidRPr="00000000">
          <w:rPr>
            <w:i w:val="1"/>
            <w:color w:val="2a7cdf"/>
            <w:rtl w:val="0"/>
          </w:rPr>
          <w:t xml:space="preserve">aquí</w:t>
        </w:r>
      </w:hyperlink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01C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Componentes obligatorios de un gráfico (I)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Rule="auto"/>
        <w:ind w:left="384.00001525878906" w:hanging="360"/>
      </w:pPr>
      <w:r w:rsidDel="00000000" w:rsidR="00000000" w:rsidRPr="00000000">
        <w:rPr>
          <w:b w:val="1"/>
          <w:rtl w:val="0"/>
        </w:rPr>
        <w:t xml:space="preserve">Datos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Mapeos estéticos (</w:t>
      </w:r>
      <w:r w:rsidDel="00000000" w:rsidR="00000000" w:rsidRPr="00000000">
        <w:rPr>
          <w:b w:val="1"/>
          <w:rtl w:val="0"/>
        </w:rPr>
        <w:t xml:space="preserve">aesthetic mappings</w:t>
      </w:r>
      <w:r w:rsidDel="00000000" w:rsidR="00000000" w:rsidRPr="00000000">
        <w:rPr>
          <w:rtl w:val="0"/>
        </w:rPr>
        <w:t xml:space="preserve">) entre variables presentes en los datos y propiedades visuales.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Una capa que describa como mostrar cada observación o agregación de observaciones (normalmente, mediante algún tipo de </w:t>
      </w:r>
      <w:r w:rsidDel="00000000" w:rsidR="00000000" w:rsidRPr="00000000">
        <w:rPr>
          <w:b w:val="1"/>
          <w:rtl w:val="0"/>
        </w:rPr>
        <w:t xml:space="preserve">objeto geométrico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2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Rule="auto"/>
        <w:rPr/>
      </w:pPr>
      <w:r w:rsidDel="00000000" w:rsidR="00000000" w:rsidRPr="00000000">
        <w:rPr>
          <w:rtl w:val="0"/>
        </w:rPr>
        <w:t xml:space="preserve">Un ejemplo (muy) sencillo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Queremos mostrar la relación entre peso y precio de diamantes.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data: el dataset diamonds.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aesthetics: x = carat, y = price.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geom: un punto para representar cada observación.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diamonds, aes(x = carat, y = price)) + </w:t>
        <w:br w:type="textWrapping"/>
        <w:t xml:space="preserve">  geom_point()</w:t>
      </w: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4572000" cy="27432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Rule="auto"/>
        <w:rPr/>
      </w:pPr>
      <w:r w:rsidDel="00000000" w:rsidR="00000000" w:rsidRPr="00000000">
        <w:rPr>
          <w:rtl w:val="0"/>
        </w:rPr>
        <w:t xml:space="preserve">Componentes obligatorios de un gráfico (II)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Sólo con los componentes obligatorios de un gráfico (datos, </w:t>
      </w:r>
      <w:r w:rsidDel="00000000" w:rsidR="00000000" w:rsidRPr="00000000">
        <w:rPr>
          <w:i w:val="1"/>
          <w:rtl w:val="0"/>
        </w:rPr>
        <w:t xml:space="preserve">aesthetics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i w:val="1"/>
          <w:rtl w:val="0"/>
        </w:rPr>
        <w:t xml:space="preserve">geoms</w:t>
      </w:r>
      <w:r w:rsidDel="00000000" w:rsidR="00000000" w:rsidRPr="00000000">
        <w:rPr>
          <w:rtl w:val="0"/>
        </w:rPr>
        <w:t xml:space="preserve">) ya se pueden hacer bastantes cosas. Por ejemplo: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diamonds, aes(x = carat, y = price)) + </w:t>
        <w:br w:type="textWrapping"/>
        <w:t xml:space="preserve">  geom_point(col = 'red')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Componentes obligatorios de un gráfico (III)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Aunque seguramente esto sea más interesante: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diamonds, aes(x = carat, y = price, col = color)) + </w:t>
        <w:br w:type="textWrapping"/>
        <w:t xml:space="preserve">  geom_point()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  <w:color w:val="515151"/>
          <w:sz w:val="66"/>
          <w:szCs w:val="66"/>
        </w:rPr>
      </w:pPr>
      <w:r w:rsidDel="00000000" w:rsidR="00000000" w:rsidRPr="00000000">
        <w:rPr>
          <w:rtl w:val="0"/>
        </w:rPr>
        <w:t xml:space="preserve">Aesthetics/attributes para un </w:t>
      </w:r>
      <w:r w:rsidDel="00000000" w:rsidR="00000000" w:rsidRPr="00000000">
        <w:rPr>
          <w:i w:val="1"/>
          <w:color w:val="515151"/>
          <w:sz w:val="66"/>
          <w:szCs w:val="66"/>
          <w:rtl w:val="0"/>
        </w:rPr>
        <w:t xml:space="preserve">scatterplot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geom_point entiende los siguientes </w:t>
      </w:r>
      <w:r w:rsidDel="00000000" w:rsidR="00000000" w:rsidRPr="00000000">
        <w:rPr>
          <w:i w:val="1"/>
          <w:rtl w:val="0"/>
        </w:rPr>
        <w:t xml:space="preserve">aesthetics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x, y.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colour: Color </w:t>
      </w:r>
      <w:r w:rsidDel="00000000" w:rsidR="00000000" w:rsidRPr="00000000">
        <w:rPr>
          <w:b w:val="1"/>
          <w:rtl w:val="0"/>
        </w:rPr>
        <w:t xml:space="preserve">del borde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shape: Forma del punto.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fill: Color del relleno.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alpha: mide la transparencia (inverso del número de objetos que han de superponerse para lograr opacidad).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size: Tamaño del punto.</w:t>
      </w:r>
    </w:p>
    <w:p w:rsidR="00000000" w:rsidDel="00000000" w:rsidP="00000000" w:rsidRDefault="00000000" w:rsidRPr="00000000" w14:paraId="00000036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Rule="auto"/>
        <w:rPr/>
      </w:pPr>
      <w:r w:rsidDel="00000000" w:rsidR="00000000" w:rsidRPr="00000000">
        <w:rPr>
          <w:i w:val="1"/>
          <w:color w:val="515151"/>
          <w:sz w:val="66"/>
          <w:szCs w:val="66"/>
          <w:rtl w:val="0"/>
        </w:rPr>
        <w:t xml:space="preserve">Scatterplots</w:t>
      </w:r>
      <w:r w:rsidDel="00000000" w:rsidR="00000000" w:rsidRPr="00000000">
        <w:rPr>
          <w:rtl w:val="0"/>
        </w:rPr>
        <w:t xml:space="preserve"> algo más vistosos (I)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diamonds, aes(x = carat, y = price, col = color)) + </w:t>
        <w:br w:type="textWrapping"/>
        <w:t xml:space="preserve">  geom_point(alpha = 1/10)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3. Geoms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Las capas (o </w:t>
      </w:r>
      <w:r w:rsidDel="00000000" w:rsidR="00000000" w:rsidRPr="00000000">
        <w:rPr>
          <w:b w:val="1"/>
          <w:rtl w:val="0"/>
        </w:rPr>
        <w:t xml:space="preserve">geoms</w:t>
      </w:r>
      <w:r w:rsidDel="00000000" w:rsidR="00000000" w:rsidRPr="00000000">
        <w:rPr>
          <w:rtl w:val="0"/>
        </w:rPr>
        <w:t xml:space="preserve"> para </w:t>
      </w:r>
      <w:r w:rsidDel="00000000" w:rsidR="00000000" w:rsidRPr="00000000">
        <w:rPr>
          <w:b w:val="1"/>
          <w:rtl w:val="0"/>
        </w:rPr>
        <w:t xml:space="preserve">ggplot2</w:t>
      </w:r>
      <w:r w:rsidDel="00000000" w:rsidR="00000000" w:rsidRPr="00000000">
        <w:rPr>
          <w:rtl w:val="0"/>
        </w:rPr>
        <w:t xml:space="preserve">) son los verbos del lenguaje de los gráficos. Indican qué hacer con los datos y las estéticas elegidas.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data(iris) </w:t>
        <w:br w:type="textWrapping"/>
        <w:br w:type="textWrapping"/>
        <w:t xml:space="preserve">gg &lt;- ggplot(data = iris, aes(x = Sepal.Length, y = Sepal.Width)) </w:t>
        <w:br w:type="textWrapping"/>
        <w:br w:type="textWrapping"/>
        <w:t xml:space="preserve">gg +  geom_point()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11887200" cy="73152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 gg + geom_line()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 + geom_point(colour = 'darkblue', size = 3) + geom_line(colour = 'lightblue')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 + geom_point(colour = 'darkblue', size = 3) +</w:t>
        <w:br w:type="textWrapping"/>
        <w:t xml:space="preserve">    geom_line(aes(colour = Species, linetype =  Species))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iris, aes(x = Sepal.Length, y = Sepal.Width,colour = Species)) +</w:t>
        <w:br w:type="textWrapping"/>
        <w:t xml:space="preserve">        geom_point() + geom_line()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Un nuevo set de datos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Antes de seguir con los componentes de un gráfico, vamos a echar un vistazo a un nuevo set de datos y los gráficos estadísticos más habituales.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#install.packages('ISLR', dependencies=TRUE, repos='http://cran.rstudio.com/')</w:t>
        <w:br w:type="textWrapping"/>
        <w:t xml:space="preserve">library(ISLR)</w:t>
        <w:br w:type="textWrapping"/>
        <w:t xml:space="preserve">data(Carseats)</w:t>
        <w:br w:type="textWrapping"/>
        <w:t xml:space="preserve">str(Carseats)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rtl w:val="0"/>
        </w:rPr>
        <w:t xml:space="preserve">## 'data.frame':    400 obs. of  11 variables:</w:t>
        <w:br w:type="textWrapping"/>
        <w:t xml:space="preserve">##  $ Sales      : num  9.5 11.22 10.06 7.4 4.15 ...</w:t>
        <w:br w:type="textWrapping"/>
        <w:t xml:space="preserve">##  $ CompPrice  : num  138 111 113 117 141 124 115 136 132 132 ...</w:t>
        <w:br w:type="textWrapping"/>
        <w:t xml:space="preserve">##  $ Income     : num  73 48 35 100 64 113 105 81 110 113 ...</w:t>
        <w:br w:type="textWrapping"/>
        <w:t xml:space="preserve">##  $ Advertising: num  11 16 10 4 3 13 0 15 0 0 ...</w:t>
        <w:br w:type="textWrapping"/>
        <w:t xml:space="preserve">##  $ Population : num  276 260 269 466 340 501 45 425 108 131 ...</w:t>
        <w:br w:type="textWrapping"/>
        <w:t xml:space="preserve">##  $ Price      : num  120 83 80 97 128 72 108 120 124 124 ...</w:t>
        <w:br w:type="textWrapping"/>
        <w:t xml:space="preserve">##  $ ShelveLoc  : Factor w/ 3 levels "Bad","Good","Medium": 1 2 3 3 1 1 3 2 3 3 ...</w:t>
        <w:br w:type="textWrapping"/>
        <w:t xml:space="preserve">##  $ Age        : num  42 65 59 55 38 78 71 67 76 76 ...</w:t>
        <w:br w:type="textWrapping"/>
        <w:t xml:space="preserve">##  $ Education  : num  17 10 12 14 13 16 15 10 10 17 ...</w:t>
        <w:br w:type="textWrapping"/>
        <w:t xml:space="preserve">##  $ Urban      : Factor w/ 2 levels "No","Yes": 2 2 2 2 2 1 2 2 1 1 ...</w:t>
        <w:br w:type="textWrapping"/>
        <w:t xml:space="preserve">##  $ US         : Factor w/ 2 levels "No","Yes": 2 2 2 2 1 2 1 2 1 2 ...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Documentación: </w:t>
      </w:r>
      <w:hyperlink r:id="rId16">
        <w:r w:rsidDel="00000000" w:rsidR="00000000" w:rsidRPr="00000000">
          <w:rPr>
            <w:color w:val="2a7cdf"/>
            <w:rtl w:val="0"/>
          </w:rPr>
          <w:t xml:space="preserve">aquí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E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Gráficos univariantes: histograma (I)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Sales)) + </w:t>
        <w:br w:type="textWrapping"/>
        <w:t xml:space="preserve">  geom_histogram(bins = 50, fill = 'red')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# El parámetro 'bins' puede sustituirse por 'binwidth'</w:t>
      </w:r>
    </w:p>
    <w:p w:rsidR="00000000" w:rsidDel="00000000" w:rsidP="00000000" w:rsidRDefault="00000000" w:rsidRPr="00000000" w14:paraId="00000052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Gráficos univariantes: histograma (II)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Sales, fill = Urban)) + </w:t>
        <w:br w:type="textWrapping"/>
        <w:t xml:space="preserve">  geom_histogram(bins = 50)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Gráficos univariantes: histograma (III)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Sales, fill = Urban)) + </w:t>
        <w:br w:type="textWrapping"/>
        <w:t xml:space="preserve">  geom_histogram(position = 'dodge', bins = 50)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Gráficos univariantes: densidad (I)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Sales, fill = Urban)) + </w:t>
        <w:br w:type="textWrapping"/>
        <w:t xml:space="preserve">  geom_density()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Gráficos univariantes: densidad (II)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Sales, fill = Urban)) + </w:t>
        <w:br w:type="textWrapping"/>
        <w:t xml:space="preserve">  geom_density(alpha = 0.3)</w: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Gráficos univariantes: barras (I)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Carseats$Education &lt;- as.ordered(Carseats$Education)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Education)) + geom_bar()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Gráficos univariantes: barras (II)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Education)) + </w:t>
        <w:br w:type="textWrapping"/>
        <w:t xml:space="preserve">  geom_bar(fill = 'red') + </w:t>
        <w:br w:type="textWrapping"/>
        <w:t xml:space="preserve">  coord_flip()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Gráficos univariantes: barras (III)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Education, fill = Urban)) + </w:t>
        <w:br w:type="textWrapping"/>
        <w:t xml:space="preserve">  geom_bar(position = 'dodge')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Gráficos univariantes: barras (IV)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Education, fill = Urban)) + </w:t>
        <w:br w:type="textWrapping"/>
        <w:t xml:space="preserve">  geom_bar(position = 'fill')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Gráficos univariantes: boxplots (I)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1, y = Sales)) + </w:t>
        <w:br w:type="textWrapping"/>
        <w:t xml:space="preserve">  geom_boxplot()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Gráficos univariantes: boxplots (II)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ShelveLoc, y = Sales)) + </w:t>
        <w:br w:type="textWrapping"/>
        <w:t xml:space="preserve">  geom_boxplot()</w:t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Gráficos univariantes: boxplots (III)</w:t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ShelveLoc, y = Sales, fill = Urban)) + </w:t>
        <w:br w:type="textWrapping"/>
        <w:t xml:space="preserve">  geom_boxplot()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4. Stats (I)</w:t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Las transformaciones estadísticas (</w:t>
      </w:r>
      <w:r w:rsidDel="00000000" w:rsidR="00000000" w:rsidRPr="00000000">
        <w:rPr>
          <w:i w:val="1"/>
          <w:rtl w:val="0"/>
        </w:rPr>
        <w:t xml:space="preserve">stat</w:t>
      </w:r>
      <w:r w:rsidDel="00000000" w:rsidR="00000000" w:rsidRPr="00000000">
        <w:rPr>
          <w:rtl w:val="0"/>
        </w:rPr>
        <w:t xml:space="preserve">) resumen los datos en distintas formas. Por ejemplo, conteos e intervalos en los histogramas.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Sea explícita o implícitamente, todos los gráficos de ggplot2 contienen un elemento obligatorio más: los </w:t>
      </w:r>
      <w:r w:rsidDel="00000000" w:rsidR="00000000" w:rsidRPr="00000000">
        <w:rPr>
          <w:i w:val="1"/>
          <w:rtl w:val="0"/>
        </w:rPr>
        <w:t xml:space="preserve">stats</w:t>
      </w:r>
      <w:r w:rsidDel="00000000" w:rsidR="00000000" w:rsidRPr="00000000">
        <w:rPr>
          <w:rtl w:val="0"/>
        </w:rPr>
        <w:t xml:space="preserve">. Los </w:t>
      </w:r>
      <w:r w:rsidDel="00000000" w:rsidR="00000000" w:rsidRPr="00000000">
        <w:rPr>
          <w:i w:val="1"/>
          <w:rtl w:val="0"/>
        </w:rPr>
        <w:t xml:space="preserve">stats</w:t>
      </w:r>
      <w:r w:rsidDel="00000000" w:rsidR="00000000" w:rsidRPr="00000000">
        <w:rPr>
          <w:rtl w:val="0"/>
        </w:rPr>
        <w:t xml:space="preserve"> son agregaciones de los datos que facilitan su presentación y se asocian a cada </w:t>
      </w:r>
      <w:r w:rsidDel="00000000" w:rsidR="00000000" w:rsidRPr="00000000">
        <w:rPr>
          <w:i w:val="1"/>
          <w:rtl w:val="0"/>
        </w:rPr>
        <w:t xml:space="preserve">geom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Los puntos, que no representan ningún tipo de agregación, llevan por defecto el </w:t>
      </w:r>
      <w:r w:rsidDel="00000000" w:rsidR="00000000" w:rsidRPr="00000000">
        <w:rPr>
          <w:i w:val="1"/>
          <w:rtl w:val="0"/>
        </w:rPr>
        <w:t xml:space="preserve">stat </w:t>
      </w:r>
      <w:r w:rsidDel="00000000" w:rsidR="00000000" w:rsidRPr="00000000">
        <w:rPr>
          <w:b w:val="1"/>
          <w:i w:val="1"/>
          <w:rtl w:val="0"/>
        </w:rPr>
        <w:t xml:space="preserve">‘identity’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La línea de tendencia, que se define mediante la agregación dada por el modelo GAM, viene dada por el </w:t>
      </w:r>
      <w:r w:rsidDel="00000000" w:rsidR="00000000" w:rsidRPr="00000000">
        <w:rPr>
          <w:i w:val="1"/>
          <w:rtl w:val="0"/>
        </w:rPr>
        <w:t xml:space="preserve">stat </w:t>
      </w:r>
      <w:r w:rsidDel="00000000" w:rsidR="00000000" w:rsidRPr="00000000">
        <w:rPr>
          <w:b w:val="1"/>
          <w:i w:val="1"/>
          <w:rtl w:val="0"/>
        </w:rPr>
        <w:t xml:space="preserve">‘smooth’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9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Rule="auto"/>
        <w:rPr/>
      </w:pPr>
      <w:r w:rsidDel="00000000" w:rsidR="00000000" w:rsidRPr="00000000">
        <w:rPr>
          <w:rtl w:val="0"/>
        </w:rPr>
        <w:t xml:space="preserve">4. Stats (II)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¿Qué muestra este gráfico de barras?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diamonds, aes(x = color)) + geom_bar()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4. Stats (III)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¿Qué hacemos si queremos mostrar el precio medio por color en un gráfico de barras?</w:t>
      </w:r>
    </w:p>
    <w:p w:rsidR="00000000" w:rsidDel="00000000" w:rsidP="00000000" w:rsidRDefault="00000000" w:rsidRPr="00000000" w14:paraId="0000007F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diamonds %&gt;% </w:t>
        <w:br w:type="textWrapping"/>
        <w:t xml:space="preserve">  group_by(color) %&gt;% </w:t>
        <w:br w:type="textWrapping"/>
        <w:t xml:space="preserve">  summarise(avg_price = mean(price)) %&gt;% </w:t>
        <w:br w:type="textWrapping"/>
        <w:t xml:space="preserve">  ggplot(aes(x = color, y = avg_price)) +</w:t>
        <w:br w:type="textWrapping"/>
        <w:t xml:space="preserve">  geom_bar(stat = 'identity')</w:t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4. Stats (IV)</w:t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diamonds, aes(x = color, y = price)) +</w:t>
        <w:br w:type="textWrapping"/>
        <w:t xml:space="preserve">  stat_summary(fun.y = 'mean', geom = 'bar')</w:t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4. Stats (V)</w: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diamonds[diamonds$color == 'I',], aes(x = x, y = price)) +</w:t>
        <w:br w:type="textWrapping"/>
        <w:t xml:space="preserve">  geom_point(aes(colour = clarity))</w:t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4. Stats (VI)</w:t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diamonds[diamonds$color == 'I',], aes(x = x, y = price)) +</w:t>
        <w:br w:type="textWrapping"/>
        <w:t xml:space="preserve">  geom_point(aes(colour = clarity))  +</w:t>
        <w:br w:type="textWrapping"/>
        <w:t xml:space="preserve">  stat_smooth(method = 'lm')</w:t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rtl w:val="0"/>
        </w:rPr>
        <w:t xml:space="preserve">## `geom_smooth()` using formula 'y ~ x'</w:t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</w:rPr>
        <w:drawing>
          <wp:inline distB="19050" distT="19050" distL="19050" distR="19050">
            <wp:extent cx="5943600" cy="36576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4. Stats (VII)</w:t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diamonds[diamonds$color == 'I',], aes(x = x, y = price)) +</w:t>
        <w:br w:type="textWrapping"/>
        <w:t xml:space="preserve">  geom_point(aes(colour = clarity))  +</w:t>
        <w:br w:type="textWrapping"/>
        <w:t xml:space="preserve">  stat_smooth()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rtl w:val="0"/>
        </w:rPr>
        <w:t xml:space="preserve">## `geom_smooth()` using method = 'gam' and formula 'y ~ s(x, bs = "cs")'</w:t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</w:rPr>
        <w:drawing>
          <wp:inline distB="19050" distT="19050" distL="19050" distR="19050">
            <wp:extent cx="5943600" cy="36576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5. Facets (I)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Los </w:t>
      </w:r>
      <w:r w:rsidDel="00000000" w:rsidR="00000000" w:rsidRPr="00000000">
        <w:rPr>
          <w:i w:val="1"/>
          <w:rtl w:val="0"/>
        </w:rPr>
        <w:t xml:space="preserve">facets</w:t>
      </w:r>
      <w:r w:rsidDel="00000000" w:rsidR="00000000" w:rsidRPr="00000000">
        <w:rPr>
          <w:rtl w:val="0"/>
        </w:rPr>
        <w:t xml:space="preserve"> permiten separar gráficos “superpuestos” en base a valores de una variable categórica. El </w:t>
      </w:r>
      <w:r w:rsidDel="00000000" w:rsidR="00000000" w:rsidRPr="00000000">
        <w:rPr>
          <w:i w:val="1"/>
          <w:rtl w:val="0"/>
        </w:rPr>
        <w:t xml:space="preserve">facetting</w:t>
      </w:r>
      <w:r w:rsidDel="00000000" w:rsidR="00000000" w:rsidRPr="00000000">
        <w:rPr>
          <w:rtl w:val="0"/>
        </w:rPr>
        <w:t xml:space="preserve"> es mucho más eficiente que hacer varios gráficos por separado y unirlos.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library(ISLR)</w:t>
        <w:br w:type="textWrapping"/>
        <w:t xml:space="preserve">data(Carseats)</w:t>
        <w:br w:type="textWrapping"/>
        <w:t xml:space="preserve">str(Carseats)</w:t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rtl w:val="0"/>
        </w:rPr>
        <w:t xml:space="preserve">## 'data.frame':    400 obs. of  11 variables:</w:t>
        <w:br w:type="textWrapping"/>
        <w:t xml:space="preserve">##  $ Sales      : num  9.5 11.22 10.06 7.4 4.15 ...</w:t>
        <w:br w:type="textWrapping"/>
        <w:t xml:space="preserve">##  $ CompPrice  : num  138 111 113 117 141 124 115 136 132 132 ...</w:t>
        <w:br w:type="textWrapping"/>
        <w:t xml:space="preserve">##  $ Income     : num  73 48 35 100 64 113 105 81 110 113 ...</w:t>
        <w:br w:type="textWrapping"/>
        <w:t xml:space="preserve">##  $ Advertising: num  11 16 10 4 3 13 0 15 0 0 ...</w:t>
        <w:br w:type="textWrapping"/>
        <w:t xml:space="preserve">##  $ Population : num  276 260 269 466 340 501 45 425 108 131 ...</w:t>
        <w:br w:type="textWrapping"/>
        <w:t xml:space="preserve">##  $ Price      : num  120 83 80 97 128 72 108 120 124 124 ...</w:t>
        <w:br w:type="textWrapping"/>
        <w:t xml:space="preserve">##  $ ShelveLoc  : Factor w/ 3 levels "Bad","Good","Medium": 1 2 3 3 1 1 3 2 3 3 ...</w:t>
        <w:br w:type="textWrapping"/>
        <w:t xml:space="preserve">##  $ Age        : num  42 65 59 55 38 78 71 67 76 76 ...</w:t>
        <w:br w:type="textWrapping"/>
        <w:t xml:space="preserve">##  $ Education  : num  17 10 12 14 13 16 15 10 10 17 ...</w:t>
        <w:br w:type="textWrapping"/>
        <w:t xml:space="preserve">##  $ Urban      : Factor w/ 2 levels "No","Yes": 2 2 2 2 2 1 2 2 1 1 ...</w:t>
        <w:br w:type="textWrapping"/>
        <w:t xml:space="preserve">##  $ US         : Factor w/ 2 levels "No","Yes": 2 2 2 2 1 2 1 2 1 2 ...</w:t>
      </w:r>
    </w:p>
    <w:p w:rsidR="00000000" w:rsidDel="00000000" w:rsidP="00000000" w:rsidRDefault="00000000" w:rsidRPr="00000000" w14:paraId="00000094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Sales, fill = Urban)) + </w:t>
        <w:br w:type="textWrapping"/>
        <w:t xml:space="preserve">  geom_density(alpha = 0.2)</w:t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5. Facets (II)</w:t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Dividir por factores.</w:t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Sales, fill = Urban)) + </w:t>
        <w:br w:type="textWrapping"/>
        <w:t xml:space="preserve">  geom_density() + </w:t>
        <w:br w:type="textWrapping"/>
        <w:t xml:space="preserve">  facet_grid(Urban ~ .)</w:t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Sales, fill = Urban)) + </w:t>
        <w:br w:type="textWrapping"/>
        <w:t xml:space="preserve">  geom_density() + </w:t>
        <w:br w:type="textWrapping"/>
        <w:t xml:space="preserve">  facet_wrap(~Urban, nrow = 2)</w:t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6.Escalas (I)</w:t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Las escalas (</w:t>
      </w:r>
      <w:r w:rsidDel="00000000" w:rsidR="00000000" w:rsidRPr="00000000">
        <w:rPr>
          <w:i w:val="1"/>
          <w:rtl w:val="0"/>
        </w:rPr>
        <w:t xml:space="preserve">scale</w:t>
      </w:r>
      <w:r w:rsidDel="00000000" w:rsidR="00000000" w:rsidRPr="00000000">
        <w:rPr>
          <w:rtl w:val="0"/>
        </w:rPr>
        <w:t xml:space="preserve">) mapean valores específicos de una variable del set de datos a los atributos estéticos (</w:t>
      </w:r>
      <w:r w:rsidDel="00000000" w:rsidR="00000000" w:rsidRPr="00000000">
        <w:rPr>
          <w:i w:val="1"/>
          <w:rtl w:val="0"/>
        </w:rPr>
        <w:t xml:space="preserve">aesthetic</w:t>
      </w:r>
      <w:r w:rsidDel="00000000" w:rsidR="00000000" w:rsidRPr="00000000">
        <w:rPr>
          <w:rtl w:val="0"/>
        </w:rPr>
        <w:t xml:space="preserve">: color, tamaño o forma). Concretamente, definen el rango de valores posibles del aesthetic y establecen la correspondencia entre éstos y los valores de la variable del set de datos que se le ha asignado.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Discretas vs continuas.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De posición.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De tamaño.</w:t>
      </w:r>
    </w:p>
    <w:p w:rsidR="00000000" w:rsidDel="00000000" w:rsidP="00000000" w:rsidRDefault="00000000" w:rsidRPr="00000000" w14:paraId="000000A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De color.</w:t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A4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diamonds, aes(x = carat, y = price, col = color)) + </w:t>
        <w:br w:type="textWrapping"/>
        <w:t xml:space="preserve">  geom_point(alpha = 1/10)</w:t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6. Escalas (II)</w:t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diamonds, aes(x = carat, y = price, col = color)) + </w:t>
        <w:br w:type="textWrapping"/>
        <w:t xml:space="preserve">  geom_point(alpha = 1/10) +</w:t>
        <w:br w:type="textWrapping"/>
        <w:t xml:space="preserve">  scale_y_sqrt()</w:t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486400" cy="36576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6. Escalas (III)</w:t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diamonds, aes(x = carat, y = price, col = color)) + </w:t>
        <w:br w:type="textWrapping"/>
        <w:t xml:space="preserve">  geom_point(alpha = 1/10) +</w:t>
        <w:br w:type="textWrapping"/>
        <w:t xml:space="preserve">  scale_y_sqrt() +</w:t>
        <w:br w:type="textWrapping"/>
        <w:t xml:space="preserve">  geom_smooth(method = 'lm', col = 'black')</w:t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rtl w:val="0"/>
        </w:rPr>
        <w:t xml:space="preserve">## `geom_smooth()` using formula 'y ~ x'</w:t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</w:rPr>
        <w:drawing>
          <wp:inline distB="19050" distT="19050" distL="19050" distR="19050">
            <wp:extent cx="5486400" cy="3657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6. Escalas (IV)</w:t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diamonds, aes(x = carat, y = price, col = color)) + </w:t>
        <w:br w:type="textWrapping"/>
        <w:t xml:space="preserve">  geom_point(alpha = 1/10) +</w:t>
        <w:br w:type="textWrapping"/>
        <w:t xml:space="preserve">  scale_x_continuous(name = 'Peso') +</w:t>
        <w:br w:type="textWrapping"/>
        <w:t xml:space="preserve">  scale_y_sqrt(name = 'Precio') +</w:t>
        <w:br w:type="textWrapping"/>
        <w:t xml:space="preserve">  geom_smooth(method = 'lm', col = 'black')</w:t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rtl w:val="0"/>
        </w:rPr>
        <w:t xml:space="preserve">## `geom_smooth()` using formula 'y ~ x'</w:t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</w:rPr>
        <w:drawing>
          <wp:inline distB="19050" distT="19050" distL="19050" distR="19050">
            <wp:extent cx="5943600" cy="3657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6. Escalas (V)</w:t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diamonds, aes(x = carat, y = price, col = color)) + </w:t>
        <w:br w:type="textWrapping"/>
        <w:t xml:space="preserve">  geom_point() +</w:t>
        <w:br w:type="textWrapping"/>
        <w:t xml:space="preserve">  scale_x_continuous(name = 'Peso') +</w:t>
        <w:br w:type="textWrapping"/>
        <w:t xml:space="preserve">  scale_y_sqrt(name = 'Precio') +</w:t>
        <w:br w:type="textWrapping"/>
        <w:t xml:space="preserve">  geom_smooth(method = 'lm', col = 'black') +</w:t>
        <w:br w:type="textWrapping"/>
        <w:t xml:space="preserve">  scale_color_manual(</w:t>
        <w:br w:type="textWrapping"/>
        <w:t xml:space="preserve">    name = 'Colorcito',</w:t>
        <w:br w:type="textWrapping"/>
        <w:t xml:space="preserve">    breaks = c('D', 'E', 'F', 'G', 'H', 'I', 'J'),</w:t>
        <w:br w:type="textWrapping"/>
        <w:t xml:space="preserve">    labels = c('dd', 'ee', 'ff', 'gg', 'hh', 'ii', 'jj'),</w:t>
        <w:br w:type="textWrapping"/>
        <w:t xml:space="preserve">    values = c('red', 'blue', 'yellow', 'orange', 'green', 'brown', 'gray')</w:t>
        <w:br w:type="textWrapping"/>
        <w:t xml:space="preserve">  )</w:t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rtl w:val="0"/>
        </w:rPr>
        <w:t xml:space="preserve">## `geom_smooth()` using formula 'y ~ x'</w:t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</w:rPr>
        <w:drawing>
          <wp:inline distB="19050" distT="19050" distL="19050" distR="19050">
            <wp:extent cx="3429000" cy="2286000"/>
            <wp:effectExtent b="0" l="0" r="0" t="0"/>
            <wp:docPr id="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7. Temas (I)</w:t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Los temas (</w:t>
      </w:r>
      <w:r w:rsidDel="00000000" w:rsidR="00000000" w:rsidRPr="00000000">
        <w:rPr>
          <w:i w:val="1"/>
          <w:rtl w:val="0"/>
        </w:rPr>
        <w:t xml:space="preserve">themes</w:t>
      </w:r>
      <w:r w:rsidDel="00000000" w:rsidR="00000000" w:rsidRPr="00000000">
        <w:rPr>
          <w:rtl w:val="0"/>
        </w:rPr>
        <w:t xml:space="preserve">) sirven para modificar los aspectos visuales “no relativos a los datos” de un gráfico, tales como:</w:t>
      </w:r>
    </w:p>
    <w:p w:rsidR="00000000" w:rsidDel="00000000" w:rsidP="00000000" w:rsidRDefault="00000000" w:rsidRPr="00000000" w14:paraId="000000B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Color y mallado del fondo.</w:t>
      </w:r>
    </w:p>
    <w:p w:rsidR="00000000" w:rsidDel="00000000" w:rsidP="00000000" w:rsidRDefault="00000000" w:rsidRPr="00000000" w14:paraId="000000B9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Posición de la leyenda</w:t>
      </w:r>
    </w:p>
    <w:p w:rsidR="00000000" w:rsidDel="00000000" w:rsidP="00000000" w:rsidRDefault="00000000" w:rsidRPr="00000000" w14:paraId="000000B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Formato de los </w:t>
      </w:r>
      <w:r w:rsidDel="00000000" w:rsidR="00000000" w:rsidRPr="00000000">
        <w:rPr>
          <w:i w:val="1"/>
          <w:rtl w:val="0"/>
        </w:rPr>
        <w:t xml:space="preserve">ticks</w:t>
      </w:r>
      <w:r w:rsidDel="00000000" w:rsidR="00000000" w:rsidRPr="00000000">
        <w:rPr>
          <w:rtl w:val="0"/>
        </w:rPr>
        <w:t xml:space="preserve"> de los ejes</w:t>
      </w:r>
    </w:p>
    <w:p w:rsidR="00000000" w:rsidDel="00000000" w:rsidP="00000000" w:rsidRDefault="00000000" w:rsidRPr="00000000" w14:paraId="000000BB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beforeAutospacing="0" w:lineRule="auto"/>
        <w:ind w:left="384.00001525878906" w:hanging="360"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320" w:lineRule="auto"/>
        <w:rPr/>
      </w:pPr>
      <w:r w:rsidDel="00000000" w:rsidR="00000000" w:rsidRPr="00000000">
        <w:rPr>
          <w:rtl w:val="0"/>
        </w:rPr>
        <w:t xml:space="preserve">Existen tantas opciones que no tiene mucho sentido revisarlas todas, aunque pueden consultarse en la </w:t>
      </w:r>
      <w:hyperlink r:id="rId42">
        <w:r w:rsidDel="00000000" w:rsidR="00000000" w:rsidRPr="00000000">
          <w:rPr>
            <w:color w:val="2a7cdf"/>
            <w:rtl w:val="0"/>
          </w:rPr>
          <w:t xml:space="preserve">documentación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D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7. Temas (II)</w:t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/>
      </w:pPr>
      <w:r w:rsidDel="00000000" w:rsidR="00000000" w:rsidRPr="00000000">
        <w:rPr>
          <w:rtl w:val="0"/>
        </w:rPr>
        <w:t xml:space="preserve">Muchas veces, con utilizar un tema predefinido para modificar el gráfico es más que suficiente.</w:t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diamonds, aes(x = carat, y = price, col = color)) + </w:t>
        <w:br w:type="textWrapping"/>
        <w:t xml:space="preserve">  geom_point(alpha = 1/10) +</w:t>
        <w:br w:type="textWrapping"/>
        <w:t xml:space="preserve">  scale_y_sqrt() +</w:t>
        <w:br w:type="textWrapping"/>
        <w:t xml:space="preserve">  theme_minimal()</w:t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029200" cy="2743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7. Temas (III)</w:t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#install.packages('ggthemes', dependencies=TRUE, repos='http://cran.rstudio.com/')</w:t>
        <w:br w:type="textWrapping"/>
        <w:t xml:space="preserve">library(ggthemes)</w:t>
        <w:br w:type="textWrapping"/>
        <w:br w:type="textWrapping"/>
        <w:t xml:space="preserve">ggplot(data = diamonds, aes(x = carat, y = price, col = color)) + </w:t>
        <w:br w:type="textWrapping"/>
        <w:t xml:space="preserve">  geom_point(alpha = 1/10) +</w:t>
        <w:br w:type="textWrapping"/>
        <w:t xml:space="preserve">  scale_y_sqrt() +</w:t>
        <w:br w:type="textWrapping"/>
        <w:t xml:space="preserve">  theme_fivethirtyeight()</w:t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8. Leyendas</w:t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Urban, y = Sales, fill = Urban)) + </w:t>
        <w:br w:type="textWrapping"/>
        <w:t xml:space="preserve">  geom_boxplot() + </w:t>
        <w:br w:type="textWrapping"/>
        <w:t xml:space="preserve"> scale_x_discrete( breaks = c('No','Yes'), labels =c('No Urban','Urban') ) + </w:t>
        <w:br w:type="textWrapping"/>
        <w:t xml:space="preserve">  scale_fill_discrete(name = 'Urban: Yes / No')</w:t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ggplot(data = Carseats, aes(x = Urban, y = Sales, fill = Urban)) + </w:t>
        <w:br w:type="textWrapping"/>
        <w:t xml:space="preserve">  geom_boxplot() + </w:t>
        <w:br w:type="textWrapping"/>
        <w:t xml:space="preserve"> scale_x_discrete( breaks = c('No','Yes'), labels =c('No Urban','Urban') ) + </w:t>
        <w:br w:type="textWrapping"/>
        <w:t xml:space="preserve">  scale_fill_discrete(name = 'Urban: Yes / No', breaks = c('No','Yes'), labels =c('No Urban','Urban') )</w:t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36576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9. Múltiples gráficos</w:t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50" w:before="150" w:line="335.99999999999994" w:lineRule="auto"/>
        <w:ind w:left="900" w:firstLine="0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  <w:rtl w:val="0"/>
        </w:rPr>
        <w:t xml:space="preserve">library(gridExtra)</w:t>
        <w:br w:type="textWrapping"/>
        <w:t xml:space="preserve">g1 &lt;- ggplot(data = diamonds, aes(x = carat, y = price, col = color)) + </w:t>
        <w:br w:type="textWrapping"/>
        <w:t xml:space="preserve">    geom_point(alpha =0.4) + </w:t>
        <w:br w:type="textWrapping"/>
        <w:t xml:space="preserve"> scale_color_discrete( name = "Color" )</w:t>
        <w:br w:type="textWrapping"/>
        <w:t xml:space="preserve">g2 &lt;- ggplot(data = diamonds, aes(x = carat, y = price, col = clarity)) + </w:t>
        <w:br w:type="textWrapping"/>
        <w:t xml:space="preserve">    geom_point(alpha = 0.4) + </w:t>
        <w:br w:type="textWrapping"/>
        <w:t xml:space="preserve"> scale_color_discrete( name = "Color" )</w:t>
        <w:br w:type="textWrapping"/>
        <w:br w:type="textWrapping"/>
        <w:t xml:space="preserve">grid.arrange( g1, g2, nrow = 1)</w:t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rFonts w:ascii="Source Code Pro" w:cs="Source Code Pro" w:eastAsia="Source Code Pro" w:hAnsi="Source Code Pro"/>
          <w:sz w:val="30"/>
          <w:szCs w:val="30"/>
          <w:shd w:fill="e6e6e6" w:val="clear"/>
        </w:rPr>
      </w:pPr>
      <w:r w:rsidDel="00000000" w:rsidR="00000000" w:rsidRPr="00000000">
        <w:rPr>
          <w:rFonts w:ascii="Source Code Pro" w:cs="Source Code Pro" w:eastAsia="Source Code Pro" w:hAnsi="Source Code Pro"/>
          <w:sz w:val="30"/>
          <w:szCs w:val="30"/>
          <w:shd w:fill="e6e6e6" w:val="clear"/>
        </w:rPr>
        <w:drawing>
          <wp:inline distB="19050" distT="19050" distL="19050" distR="19050">
            <wp:extent cx="5943600" cy="27432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10. Ejemplo más complejo</w:t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lineRule="auto"/>
        <w:rPr>
          <w:color w:val="2a7cdf"/>
        </w:rPr>
      </w:pPr>
      <w:hyperlink r:id="rId48">
        <w:r w:rsidDel="00000000" w:rsidR="00000000" w:rsidRPr="00000000">
          <w:rPr>
            <w:color w:val="2a7cdf"/>
            <w:rtl w:val="0"/>
          </w:rPr>
          <w:t xml:space="preserve">http://rstudio-pubs-static.s3.amazonaws.com/284329_c7e660636fec4a42a09eed968dc47f32.html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84.00001525878906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384.00001525878906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384.00001525878906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384.00001525878906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384.00001525878906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447.99999237060547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384.00001525878906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384.00001525878906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ffffff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</w:pPr>
    <w:rPr>
      <w:i w:val="0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346.66666666666663" w:lineRule="auto"/>
    </w:pPr>
    <w:rPr>
      <w:i w:val="0"/>
      <w:color w:val="515151"/>
      <w:sz w:val="66"/>
      <w:szCs w:val="6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1.333333333333332" w:lineRule="auto"/>
    </w:pPr>
    <w:rPr>
      <w:i w:val="0"/>
      <w:color w:val="797979"/>
      <w:sz w:val="44"/>
      <w:szCs w:val="44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</w:pPr>
    <w:rPr>
      <w:b w:val="1"/>
      <w:i w:val="0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</w:pPr>
    <w:rPr>
      <w:b w:val="1"/>
      <w:i w:val="0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</w:pPr>
    <w:rPr>
      <w:b w:val="1"/>
      <w:i w:val="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20" Type="http://schemas.openxmlformats.org/officeDocument/2006/relationships/image" Target="media/image32.png"/><Relationship Id="rId42" Type="http://schemas.openxmlformats.org/officeDocument/2006/relationships/hyperlink" Target="http://ggplot2.tidyverse.org/reference/theme.html" TargetMode="External"/><Relationship Id="rId41" Type="http://schemas.openxmlformats.org/officeDocument/2006/relationships/image" Target="media/image39.png"/><Relationship Id="rId22" Type="http://schemas.openxmlformats.org/officeDocument/2006/relationships/image" Target="media/image37.png"/><Relationship Id="rId44" Type="http://schemas.openxmlformats.org/officeDocument/2006/relationships/image" Target="media/image5.png"/><Relationship Id="rId21" Type="http://schemas.openxmlformats.org/officeDocument/2006/relationships/image" Target="media/image29.png"/><Relationship Id="rId43" Type="http://schemas.openxmlformats.org/officeDocument/2006/relationships/image" Target="media/image6.png"/><Relationship Id="rId24" Type="http://schemas.openxmlformats.org/officeDocument/2006/relationships/image" Target="media/image38.png"/><Relationship Id="rId46" Type="http://schemas.openxmlformats.org/officeDocument/2006/relationships/image" Target="media/image22.png"/><Relationship Id="rId23" Type="http://schemas.openxmlformats.org/officeDocument/2006/relationships/image" Target="media/image31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33.png"/><Relationship Id="rId48" Type="http://schemas.openxmlformats.org/officeDocument/2006/relationships/hyperlink" Target="http://rstudio-pubs-static.s3.amazonaws.com/284329_c7e660636fec4a42a09eed968dc47f32.html" TargetMode="External"/><Relationship Id="rId25" Type="http://schemas.openxmlformats.org/officeDocument/2006/relationships/image" Target="media/image36.png"/><Relationship Id="rId47" Type="http://schemas.openxmlformats.org/officeDocument/2006/relationships/image" Target="media/image1.png"/><Relationship Id="rId28" Type="http://schemas.openxmlformats.org/officeDocument/2006/relationships/image" Target="media/image11.png"/><Relationship Id="rId27" Type="http://schemas.openxmlformats.org/officeDocument/2006/relationships/image" Target="media/image35.png"/><Relationship Id="rId5" Type="http://schemas.openxmlformats.org/officeDocument/2006/relationships/styles" Target="styles.xml"/><Relationship Id="rId6" Type="http://schemas.openxmlformats.org/officeDocument/2006/relationships/hyperlink" Target="http://docs.ggplot2.org/0.9.3.1/diamonds.html" TargetMode="External"/><Relationship Id="rId29" Type="http://schemas.openxmlformats.org/officeDocument/2006/relationships/image" Target="media/image8.png"/><Relationship Id="rId7" Type="http://schemas.openxmlformats.org/officeDocument/2006/relationships/image" Target="media/image16.png"/><Relationship Id="rId8" Type="http://schemas.openxmlformats.org/officeDocument/2006/relationships/image" Target="media/image25.png"/><Relationship Id="rId31" Type="http://schemas.openxmlformats.org/officeDocument/2006/relationships/image" Target="media/image9.png"/><Relationship Id="rId30" Type="http://schemas.openxmlformats.org/officeDocument/2006/relationships/image" Target="media/image4.png"/><Relationship Id="rId11" Type="http://schemas.openxmlformats.org/officeDocument/2006/relationships/image" Target="media/image19.png"/><Relationship Id="rId33" Type="http://schemas.openxmlformats.org/officeDocument/2006/relationships/image" Target="media/image21.png"/><Relationship Id="rId10" Type="http://schemas.openxmlformats.org/officeDocument/2006/relationships/image" Target="media/image14.png"/><Relationship Id="rId32" Type="http://schemas.openxmlformats.org/officeDocument/2006/relationships/image" Target="media/image12.png"/><Relationship Id="rId13" Type="http://schemas.openxmlformats.org/officeDocument/2006/relationships/image" Target="media/image34.png"/><Relationship Id="rId35" Type="http://schemas.openxmlformats.org/officeDocument/2006/relationships/image" Target="media/image18.png"/><Relationship Id="rId12" Type="http://schemas.openxmlformats.org/officeDocument/2006/relationships/image" Target="media/image20.png"/><Relationship Id="rId34" Type="http://schemas.openxmlformats.org/officeDocument/2006/relationships/image" Target="media/image13.png"/><Relationship Id="rId15" Type="http://schemas.openxmlformats.org/officeDocument/2006/relationships/image" Target="media/image24.png"/><Relationship Id="rId37" Type="http://schemas.openxmlformats.org/officeDocument/2006/relationships/image" Target="media/image15.png"/><Relationship Id="rId14" Type="http://schemas.openxmlformats.org/officeDocument/2006/relationships/image" Target="media/image28.png"/><Relationship Id="rId36" Type="http://schemas.openxmlformats.org/officeDocument/2006/relationships/image" Target="media/image3.png"/><Relationship Id="rId17" Type="http://schemas.openxmlformats.org/officeDocument/2006/relationships/image" Target="media/image23.png"/><Relationship Id="rId39" Type="http://schemas.openxmlformats.org/officeDocument/2006/relationships/image" Target="media/image2.png"/><Relationship Id="rId16" Type="http://schemas.openxmlformats.org/officeDocument/2006/relationships/hyperlink" Target="https://cran.r-project.org/web/packages/ISLR/ISLR.pdf" TargetMode="External"/><Relationship Id="rId38" Type="http://schemas.openxmlformats.org/officeDocument/2006/relationships/image" Target="media/image17.png"/><Relationship Id="rId19" Type="http://schemas.openxmlformats.org/officeDocument/2006/relationships/image" Target="media/image27.png"/><Relationship Id="rId18" Type="http://schemas.openxmlformats.org/officeDocument/2006/relationships/image" Target="media/image3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