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EB0" w:rsidRDefault="002E13B0">
      <w:hyperlink r:id="rId5" w:history="1">
        <w:r w:rsidRPr="00364435">
          <w:rPr>
            <w:rStyle w:val="Hyperlink"/>
          </w:rPr>
          <w:t>https://snap.stanford.edu/data/email-EuAll.html</w:t>
        </w:r>
      </w:hyperlink>
    </w:p>
    <w:p w:rsidR="002E13B0" w:rsidRDefault="002E13B0" w:rsidP="002E13B0">
      <w:pPr>
        <w:pStyle w:val="Heading1"/>
        <w:shd w:val="clear" w:color="auto" w:fill="FFFFFF"/>
        <w:spacing w:before="270" w:beforeAutospacing="0" w:after="210" w:afterAutospacing="0" w:line="360" w:lineRule="atLeast"/>
        <w:ind w:firstLine="630"/>
        <w:rPr>
          <w:rFonts w:ascii="Arial" w:hAnsi="Arial" w:cs="Arial"/>
          <w:color w:val="2968D0"/>
          <w:sz w:val="36"/>
          <w:szCs w:val="36"/>
        </w:rPr>
      </w:pPr>
      <w:r>
        <w:rPr>
          <w:rFonts w:ascii="Arial" w:hAnsi="Arial" w:cs="Arial"/>
          <w:color w:val="2968D0"/>
          <w:sz w:val="36"/>
          <w:szCs w:val="36"/>
        </w:rPr>
        <w:t>EU email communication network</w:t>
      </w:r>
    </w:p>
    <w:p w:rsidR="002E13B0" w:rsidRDefault="002E13B0" w:rsidP="002E13B0">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Dataset information</w:t>
      </w:r>
    </w:p>
    <w:p w:rsidR="002E13B0" w:rsidRDefault="002E13B0" w:rsidP="002E13B0">
      <w:pPr>
        <w:pStyle w:val="NormalWeb"/>
        <w:shd w:val="clear" w:color="auto" w:fill="FFFFFF"/>
        <w:spacing w:before="150" w:beforeAutospacing="0" w:after="150" w:afterAutospacing="0" w:line="360" w:lineRule="atLeast"/>
        <w:rPr>
          <w:rFonts w:ascii="Arial" w:hAnsi="Arial" w:cs="Arial"/>
          <w:color w:val="000000"/>
          <w:sz w:val="20"/>
          <w:szCs w:val="20"/>
        </w:rPr>
      </w:pPr>
      <w:r>
        <w:rPr>
          <w:rFonts w:ascii="Arial" w:hAnsi="Arial" w:cs="Arial"/>
          <w:color w:val="000000"/>
          <w:sz w:val="20"/>
          <w:szCs w:val="20"/>
        </w:rPr>
        <w:t>The network was generated using email data from a large European research institution. For a period from October 2003 to May 2005 (18 months) we have anonymized information about all incoming and outgoing email of the research institution. For each sent or received email message we know the time, the sender and the recipient of the email. Overall we have 3,038,531 emails between 287,755 different email addresses. Note that we have a complete email graph for only 1,258 email addresses that come from the research institution. Furthermore, there are 34,203 email addresses that both sent and received email within the span of our dataset. All other email addresses are either non-existing, mistyped or spam.</w:t>
      </w:r>
    </w:p>
    <w:p w:rsidR="002E13B0" w:rsidRDefault="002E13B0" w:rsidP="002E13B0">
      <w:pPr>
        <w:pStyle w:val="NormalWeb"/>
        <w:shd w:val="clear" w:color="auto" w:fill="FFFFFF"/>
        <w:spacing w:before="150" w:beforeAutospacing="0" w:after="150" w:afterAutospacing="0" w:line="360" w:lineRule="atLeast"/>
        <w:rPr>
          <w:rFonts w:ascii="Arial" w:hAnsi="Arial" w:cs="Arial"/>
          <w:color w:val="000000"/>
          <w:sz w:val="20"/>
          <w:szCs w:val="20"/>
        </w:rPr>
      </w:pPr>
      <w:r>
        <w:rPr>
          <w:rFonts w:ascii="Arial" w:hAnsi="Arial" w:cs="Arial"/>
          <w:color w:val="000000"/>
          <w:sz w:val="20"/>
          <w:szCs w:val="20"/>
        </w:rPr>
        <w:t>Given a set of email messages, each node corresponds to an email address. We create a directed edge between nodes</w:t>
      </w:r>
      <w:r>
        <w:rPr>
          <w:rStyle w:val="apple-converted-space"/>
          <w:rFonts w:ascii="Arial" w:hAnsi="Arial" w:cs="Arial"/>
          <w:color w:val="000000"/>
          <w:sz w:val="20"/>
          <w:szCs w:val="20"/>
        </w:rPr>
        <w:t> </w:t>
      </w:r>
      <w:r>
        <w:rPr>
          <w:rFonts w:ascii="Arial" w:hAnsi="Arial" w:cs="Arial"/>
          <w:i/>
          <w:iCs/>
          <w:color w:val="000000"/>
          <w:sz w:val="20"/>
          <w:szCs w:val="20"/>
        </w:rPr>
        <w:t>i</w:t>
      </w:r>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Fonts w:ascii="Arial" w:hAnsi="Arial" w:cs="Arial"/>
          <w:i/>
          <w:iCs/>
          <w:color w:val="000000"/>
          <w:sz w:val="20"/>
          <w:szCs w:val="20"/>
        </w:rPr>
        <w:t>j</w:t>
      </w:r>
      <w:r>
        <w:rPr>
          <w:rFonts w:ascii="Arial" w:hAnsi="Arial" w:cs="Arial"/>
          <w:color w:val="000000"/>
          <w:sz w:val="20"/>
          <w:szCs w:val="20"/>
        </w:rPr>
        <w:t>, if</w:t>
      </w:r>
      <w:r>
        <w:rPr>
          <w:rStyle w:val="apple-converted-space"/>
          <w:rFonts w:ascii="Arial" w:hAnsi="Arial" w:cs="Arial"/>
          <w:color w:val="000000"/>
          <w:sz w:val="20"/>
          <w:szCs w:val="20"/>
        </w:rPr>
        <w:t> </w:t>
      </w:r>
      <w:r>
        <w:rPr>
          <w:rFonts w:ascii="Arial" w:hAnsi="Arial" w:cs="Arial"/>
          <w:i/>
          <w:iCs/>
          <w:color w:val="000000"/>
          <w:sz w:val="20"/>
          <w:szCs w:val="20"/>
        </w:rPr>
        <w:t>i</w:t>
      </w:r>
      <w:r>
        <w:rPr>
          <w:rStyle w:val="apple-converted-space"/>
          <w:rFonts w:ascii="Arial" w:hAnsi="Arial" w:cs="Arial"/>
          <w:color w:val="000000"/>
          <w:sz w:val="20"/>
          <w:szCs w:val="20"/>
        </w:rPr>
        <w:t> </w:t>
      </w:r>
      <w:r>
        <w:rPr>
          <w:rFonts w:ascii="Arial" w:hAnsi="Arial" w:cs="Arial"/>
          <w:color w:val="000000"/>
          <w:sz w:val="20"/>
          <w:szCs w:val="20"/>
        </w:rPr>
        <w:t>sent at least one message to</w:t>
      </w:r>
      <w:r>
        <w:rPr>
          <w:rStyle w:val="apple-converted-space"/>
          <w:rFonts w:ascii="Arial" w:hAnsi="Arial" w:cs="Arial"/>
          <w:color w:val="000000"/>
          <w:sz w:val="20"/>
          <w:szCs w:val="20"/>
        </w:rPr>
        <w:t> </w:t>
      </w:r>
      <w:r>
        <w:rPr>
          <w:rFonts w:ascii="Arial" w:hAnsi="Arial" w:cs="Arial"/>
          <w:i/>
          <w:iCs/>
          <w:color w:val="000000"/>
          <w:sz w:val="20"/>
          <w:szCs w:val="20"/>
        </w:rPr>
        <w:t>j</w:t>
      </w:r>
      <w:r>
        <w:rPr>
          <w:rFonts w:ascii="Arial" w:hAnsi="Arial" w:cs="Arial"/>
          <w:color w:val="000000"/>
          <w:sz w:val="20"/>
          <w:szCs w:val="20"/>
        </w:rPr>
        <w:t>.</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Description w:val="Dataset statistics"/>
      </w:tblPr>
      <w:tblGrid>
        <w:gridCol w:w="3097"/>
        <w:gridCol w:w="1597"/>
      </w:tblGrid>
      <w:tr w:rsidR="002E13B0" w:rsidTr="002E13B0">
        <w:tc>
          <w:tcPr>
            <w:tcW w:w="0" w:type="auto"/>
            <w:gridSpan w:val="2"/>
            <w:shd w:val="clear" w:color="auto" w:fill="74A743"/>
            <w:tcMar>
              <w:top w:w="75" w:type="dxa"/>
              <w:left w:w="150" w:type="dxa"/>
              <w:bottom w:w="75" w:type="dxa"/>
              <w:right w:w="150" w:type="dxa"/>
            </w:tcMar>
            <w:vAlign w:val="center"/>
            <w:hideMark/>
          </w:tcPr>
          <w:p w:rsidR="002E13B0" w:rsidRDefault="002E13B0">
            <w:pPr>
              <w:rPr>
                <w:rFonts w:ascii="Arial" w:hAnsi="Arial" w:cs="Arial"/>
                <w:color w:val="FFFFFF"/>
                <w:sz w:val="21"/>
                <w:szCs w:val="21"/>
              </w:rPr>
            </w:pPr>
            <w:r>
              <w:rPr>
                <w:rFonts w:ascii="Arial" w:hAnsi="Arial" w:cs="Arial"/>
                <w:color w:val="FFFFFF"/>
                <w:sz w:val="21"/>
                <w:szCs w:val="21"/>
              </w:rPr>
              <w:t>Dataset statistics</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Nodes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265214</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Edges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420045</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Nodes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224832 (0.848)</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Edges in largest WCC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395270 (0.941)</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Nodes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34203 (0.129)</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Edges in largest SCC</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151930 (0.362)</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Average clustering coefficient</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0.0671</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Number of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267313</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Fraction of closed triangles</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0.001373</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Diameter (longest shortest path)</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14</w:t>
            </w:r>
          </w:p>
        </w:tc>
      </w:tr>
      <w:tr w:rsidR="002E13B0" w:rsidTr="002E13B0">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90-percentile effective diameter</w:t>
            </w:r>
          </w:p>
        </w:tc>
        <w:tc>
          <w:tcPr>
            <w:tcW w:w="0" w:type="auto"/>
            <w:tcBorders>
              <w:bottom w:val="single" w:sz="6" w:space="0" w:color="CCCCCC"/>
            </w:tcBorders>
            <w:shd w:val="clear" w:color="auto" w:fill="FFFFFF"/>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4.5</w:t>
            </w:r>
          </w:p>
        </w:tc>
      </w:tr>
    </w:tbl>
    <w:p w:rsidR="002E13B0" w:rsidRDefault="002E13B0" w:rsidP="002E13B0">
      <w:pPr>
        <w:rPr>
          <w:rFonts w:ascii="Times New Roman" w:hAnsi="Times New Roman" w:cs="Times New Roman"/>
          <w:sz w:val="24"/>
          <w:szCs w:val="24"/>
        </w:rPr>
      </w:pPr>
      <w:r>
        <w:rPr>
          <w:rFonts w:ascii="Arial" w:hAnsi="Arial" w:cs="Arial"/>
          <w:color w:val="000000"/>
          <w:sz w:val="20"/>
          <w:szCs w:val="20"/>
        </w:rPr>
        <w:br/>
      </w:r>
    </w:p>
    <w:p w:rsidR="002E13B0" w:rsidRDefault="002E13B0" w:rsidP="002E13B0">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Source (citation)</w:t>
      </w:r>
    </w:p>
    <w:p w:rsidR="002E13B0" w:rsidRDefault="002E13B0" w:rsidP="002E13B0">
      <w:pPr>
        <w:numPr>
          <w:ilvl w:val="0"/>
          <w:numId w:val="1"/>
        </w:numPr>
        <w:shd w:val="clear" w:color="auto" w:fill="FFFFFF"/>
        <w:spacing w:before="75" w:after="75" w:line="240" w:lineRule="auto"/>
        <w:ind w:left="450" w:right="75"/>
        <w:rPr>
          <w:rFonts w:ascii="Arial" w:hAnsi="Arial" w:cs="Arial"/>
          <w:color w:val="000000"/>
          <w:sz w:val="20"/>
          <w:szCs w:val="20"/>
        </w:rPr>
      </w:pPr>
      <w:r>
        <w:rPr>
          <w:rFonts w:ascii="Arial" w:hAnsi="Arial" w:cs="Arial"/>
          <w:color w:val="000000"/>
          <w:sz w:val="20"/>
          <w:szCs w:val="20"/>
        </w:rPr>
        <w:lastRenderedPageBreak/>
        <w:t>J. Leskovec, J. Kleinberg and C. Faloutsos.</w:t>
      </w:r>
      <w:r>
        <w:rPr>
          <w:rStyle w:val="apple-converted-space"/>
          <w:rFonts w:ascii="Arial" w:hAnsi="Arial" w:cs="Arial"/>
          <w:color w:val="000000"/>
          <w:sz w:val="20"/>
          <w:szCs w:val="20"/>
        </w:rPr>
        <w:t> </w:t>
      </w:r>
      <w:hyperlink r:id="rId6" w:history="1">
        <w:r>
          <w:rPr>
            <w:rStyle w:val="Hyperlink"/>
            <w:rFonts w:ascii="Arial" w:hAnsi="Arial" w:cs="Arial"/>
            <w:color w:val="267ED5"/>
            <w:sz w:val="20"/>
            <w:szCs w:val="20"/>
          </w:rPr>
          <w:t>Graph Evolution: Densification and Shrinking Diameters</w:t>
        </w:r>
      </w:hyperlink>
      <w:r>
        <w:rPr>
          <w:rFonts w:ascii="Arial" w:hAnsi="Arial" w:cs="Arial"/>
          <w:color w:val="000000"/>
          <w:sz w:val="20"/>
          <w:szCs w:val="20"/>
        </w:rPr>
        <w:t>. ACM Transactions on Knowledge Discovery from Data (ACM TKDD), 1(1), 2007.</w:t>
      </w:r>
    </w:p>
    <w:p w:rsidR="002E13B0" w:rsidRDefault="002E13B0" w:rsidP="002E13B0">
      <w:pPr>
        <w:spacing w:after="0"/>
        <w:rPr>
          <w:rFonts w:ascii="Times New Roman" w:hAnsi="Times New Roman" w:cs="Times New Roman"/>
          <w:sz w:val="24"/>
          <w:szCs w:val="24"/>
        </w:rPr>
      </w:pPr>
      <w:r>
        <w:rPr>
          <w:rFonts w:ascii="Arial" w:hAnsi="Arial" w:cs="Arial"/>
          <w:color w:val="000000"/>
          <w:sz w:val="20"/>
          <w:szCs w:val="20"/>
        </w:rPr>
        <w:br/>
      </w:r>
    </w:p>
    <w:p w:rsidR="002E13B0" w:rsidRDefault="002E13B0" w:rsidP="002E13B0">
      <w:pPr>
        <w:pStyle w:val="Heading3"/>
        <w:shd w:val="clear" w:color="auto" w:fill="FFFFFF"/>
        <w:spacing w:before="240" w:beforeAutospacing="0" w:after="180" w:afterAutospacing="0" w:line="288" w:lineRule="atLeast"/>
        <w:ind w:firstLine="390"/>
        <w:rPr>
          <w:rFonts w:ascii="Arial" w:hAnsi="Arial" w:cs="Arial"/>
          <w:color w:val="FF8B00"/>
          <w:sz w:val="26"/>
          <w:szCs w:val="26"/>
        </w:rPr>
      </w:pPr>
      <w:r>
        <w:rPr>
          <w:rFonts w:ascii="Arial" w:hAnsi="Arial" w:cs="Arial"/>
          <w:color w:val="FF8B00"/>
          <w:sz w:val="26"/>
          <w:szCs w:val="26"/>
        </w:rPr>
        <w:t>Files</w:t>
      </w: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Description w:val="Table of datasets"/>
      </w:tblPr>
      <w:tblGrid>
        <w:gridCol w:w="1785"/>
        <w:gridCol w:w="5132"/>
      </w:tblGrid>
      <w:tr w:rsidR="002E13B0" w:rsidTr="002E13B0">
        <w:tc>
          <w:tcPr>
            <w:tcW w:w="0" w:type="auto"/>
            <w:shd w:val="clear" w:color="auto" w:fill="74A743"/>
            <w:tcMar>
              <w:top w:w="75" w:type="dxa"/>
              <w:left w:w="150" w:type="dxa"/>
              <w:bottom w:w="75" w:type="dxa"/>
              <w:right w:w="150" w:type="dxa"/>
            </w:tcMar>
            <w:vAlign w:val="center"/>
            <w:hideMark/>
          </w:tcPr>
          <w:p w:rsidR="002E13B0" w:rsidRDefault="002E13B0">
            <w:pPr>
              <w:rPr>
                <w:rFonts w:ascii="Arial" w:hAnsi="Arial" w:cs="Arial"/>
                <w:color w:val="FFFFFF"/>
                <w:sz w:val="21"/>
                <w:szCs w:val="21"/>
              </w:rPr>
            </w:pPr>
            <w:r>
              <w:rPr>
                <w:rFonts w:ascii="Arial" w:hAnsi="Arial" w:cs="Arial"/>
                <w:color w:val="FFFFFF"/>
                <w:sz w:val="21"/>
                <w:szCs w:val="21"/>
              </w:rPr>
              <w:t>File</w:t>
            </w:r>
          </w:p>
        </w:tc>
        <w:tc>
          <w:tcPr>
            <w:tcW w:w="0" w:type="auto"/>
            <w:shd w:val="clear" w:color="auto" w:fill="74A743"/>
            <w:tcMar>
              <w:top w:w="75" w:type="dxa"/>
              <w:left w:w="150" w:type="dxa"/>
              <w:bottom w:w="75" w:type="dxa"/>
              <w:right w:w="150" w:type="dxa"/>
            </w:tcMar>
            <w:vAlign w:val="center"/>
            <w:hideMark/>
          </w:tcPr>
          <w:p w:rsidR="002E13B0" w:rsidRDefault="002E13B0">
            <w:pPr>
              <w:rPr>
                <w:rFonts w:ascii="Arial" w:hAnsi="Arial" w:cs="Arial"/>
                <w:color w:val="FFFFFF"/>
                <w:sz w:val="21"/>
                <w:szCs w:val="21"/>
              </w:rPr>
            </w:pPr>
            <w:r>
              <w:rPr>
                <w:rFonts w:ascii="Arial" w:hAnsi="Arial" w:cs="Arial"/>
                <w:color w:val="FFFFFF"/>
                <w:sz w:val="21"/>
                <w:szCs w:val="21"/>
              </w:rPr>
              <w:t>Description</w:t>
            </w:r>
          </w:p>
        </w:tc>
      </w:tr>
      <w:tr w:rsidR="002E13B0" w:rsidTr="002E13B0">
        <w:tc>
          <w:tcPr>
            <w:tcW w:w="0" w:type="auto"/>
            <w:tcBorders>
              <w:bottom w:val="single" w:sz="6" w:space="0" w:color="CCCCCC"/>
            </w:tcBorders>
            <w:shd w:val="clear" w:color="auto" w:fill="EEEEEE"/>
            <w:tcMar>
              <w:top w:w="45" w:type="dxa"/>
              <w:left w:w="120" w:type="dxa"/>
              <w:bottom w:w="45" w:type="dxa"/>
              <w:right w:w="120" w:type="dxa"/>
            </w:tcMar>
            <w:vAlign w:val="center"/>
            <w:hideMark/>
          </w:tcPr>
          <w:p w:rsidR="002E13B0" w:rsidRDefault="002E13B0">
            <w:pPr>
              <w:rPr>
                <w:rFonts w:ascii="Arial" w:hAnsi="Arial" w:cs="Arial"/>
                <w:color w:val="000000"/>
                <w:sz w:val="20"/>
                <w:szCs w:val="20"/>
              </w:rPr>
            </w:pPr>
            <w:hyperlink r:id="rId7" w:history="1">
              <w:r>
                <w:rPr>
                  <w:rStyle w:val="Hyperlink"/>
                  <w:rFonts w:ascii="Arial" w:hAnsi="Arial" w:cs="Arial"/>
                  <w:color w:val="267ED5"/>
                  <w:sz w:val="20"/>
                  <w:szCs w:val="20"/>
                </w:rPr>
                <w:t>email-EuAll.txt.gz</w:t>
              </w:r>
            </w:hyperlink>
          </w:p>
        </w:tc>
        <w:tc>
          <w:tcPr>
            <w:tcW w:w="0" w:type="auto"/>
            <w:tcBorders>
              <w:bottom w:val="single" w:sz="6" w:space="0" w:color="CCCCCC"/>
            </w:tcBorders>
            <w:shd w:val="clear" w:color="auto" w:fill="EEEEEE"/>
            <w:tcMar>
              <w:top w:w="45" w:type="dxa"/>
              <w:left w:w="120" w:type="dxa"/>
              <w:bottom w:w="45" w:type="dxa"/>
              <w:right w:w="120" w:type="dxa"/>
            </w:tcMar>
            <w:vAlign w:val="center"/>
            <w:hideMark/>
          </w:tcPr>
          <w:p w:rsidR="002E13B0" w:rsidRDefault="002E13B0">
            <w:pPr>
              <w:rPr>
                <w:rFonts w:ascii="Arial" w:hAnsi="Arial" w:cs="Arial"/>
                <w:color w:val="000000"/>
                <w:sz w:val="20"/>
                <w:szCs w:val="20"/>
              </w:rPr>
            </w:pPr>
            <w:r>
              <w:rPr>
                <w:rFonts w:ascii="Arial" w:hAnsi="Arial" w:cs="Arial"/>
                <w:color w:val="000000"/>
                <w:sz w:val="20"/>
                <w:szCs w:val="20"/>
              </w:rPr>
              <w:t>Email network of a large European Research Institution</w:t>
            </w:r>
          </w:p>
        </w:tc>
      </w:tr>
    </w:tbl>
    <w:p w:rsidR="002E13B0" w:rsidRDefault="002E13B0">
      <w:bookmarkStart w:id="0" w:name="_GoBack"/>
      <w:bookmarkEnd w:id="0"/>
    </w:p>
    <w:sectPr w:rsidR="002E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419"/>
    <w:multiLevelType w:val="multilevel"/>
    <w:tmpl w:val="0896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242"/>
    <w:rsid w:val="002E13B0"/>
    <w:rsid w:val="004D5242"/>
    <w:rsid w:val="00616EB0"/>
    <w:rsid w:val="00C977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058D"/>
  <w15:chartTrackingRefBased/>
  <w15:docId w15:val="{0572FBD5-C4C9-4325-88E7-E8A293A1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E13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13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3B0"/>
    <w:rPr>
      <w:color w:val="0563C1" w:themeColor="hyperlink"/>
      <w:u w:val="single"/>
    </w:rPr>
  </w:style>
  <w:style w:type="character" w:customStyle="1" w:styleId="Heading1Char">
    <w:name w:val="Heading 1 Char"/>
    <w:basedOn w:val="DefaultParagraphFont"/>
    <w:link w:val="Heading1"/>
    <w:uiPriority w:val="9"/>
    <w:rsid w:val="002E13B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13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13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00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nap.stanford.edu/data/email-EuAll.tx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jure/pubs/powergrowth-tkdd.pdf" TargetMode="External"/><Relationship Id="rId5" Type="http://schemas.openxmlformats.org/officeDocument/2006/relationships/hyperlink" Target="https://snap.stanford.edu/data/email-EuAl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ravandi</dc:creator>
  <cp:keywords/>
  <dc:description/>
  <cp:lastModifiedBy>babak ravandi</cp:lastModifiedBy>
  <cp:revision>2</cp:revision>
  <dcterms:created xsi:type="dcterms:W3CDTF">2017-03-06T21:51:00Z</dcterms:created>
  <dcterms:modified xsi:type="dcterms:W3CDTF">2017-03-06T21:52:00Z</dcterms:modified>
</cp:coreProperties>
</file>