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320FF" w14:textId="358A60F4" w:rsidR="00BC0221" w:rsidRPr="000E7E26" w:rsidRDefault="000E7E26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sz w:val="48"/>
          <w:szCs w:val="48"/>
          <w:u w:val="single"/>
          <w:bdr w:val="none" w:sz="0" w:space="0" w:color="auto" w:frame="1"/>
        </w:rPr>
      </w:pPr>
      <w:r w:rsidRPr="000E7E26">
        <w:rPr>
          <w:rFonts w:ascii="inherit" w:eastAsia="Times New Roman" w:hAnsi="inherit" w:cs="Times New Roman"/>
          <w:b/>
          <w:color w:val="2F404A"/>
          <w:sz w:val="48"/>
          <w:szCs w:val="48"/>
          <w:u w:val="single"/>
          <w:bdr w:val="none" w:sz="0" w:space="0" w:color="auto" w:frame="1"/>
        </w:rPr>
        <w:t>Brave Technology</w:t>
      </w:r>
    </w:p>
    <w:p w14:paraId="3715DF3B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5D21B95E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4DEBC4F5" w14:textId="77777777" w:rsidR="00BC0221" w:rsidRDefault="00BC0221" w:rsidP="003300ED">
      <w:pPr>
        <w:spacing w:after="120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68EFC24B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50FDA889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2E378230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1DFBFEF4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noProof/>
          <w:color w:val="2F404A"/>
          <w:u w:val="single"/>
          <w:bdr w:val="none" w:sz="0" w:space="0" w:color="auto" w:frame="1"/>
        </w:rPr>
        <w:drawing>
          <wp:inline distT="0" distB="0" distL="0" distR="0" wp14:anchorId="1FC31B81" wp14:editId="47F4CB31">
            <wp:extent cx="5943600" cy="4445000"/>
            <wp:effectExtent l="0" t="0" r="0" b="0"/>
            <wp:docPr id="4" name="Picture 4" descr="../Brave%20-%20various/BraveSketches/Sketches/Running%20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Brave%20-%20various/BraveSketches/Sketches/Running%20h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8F98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2DDEA7EA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6E7C28BA" w14:textId="77777777" w:rsidR="00BC0221" w:rsidRDefault="00BC0221" w:rsidP="003300ED">
      <w:pPr>
        <w:spacing w:after="120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00D88065" w14:textId="038880CF" w:rsidR="00BC0221" w:rsidRDefault="000E7E26" w:rsidP="003300ED">
      <w:pPr>
        <w:spacing w:after="120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hyperlink r:id="rId8" w:history="1">
        <w:r w:rsidRPr="00E5782A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www.brave.ly</w:t>
        </w:r>
      </w:hyperlink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12A05296" w14:textId="5F875182" w:rsidR="00BC0221" w:rsidRDefault="000E7E26" w:rsidP="003300ED">
      <w:pPr>
        <w:spacing w:after="120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hyperlink r:id="rId9" w:history="1">
        <w:r w:rsidRPr="00E5782A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gordon@brave.ly</w:t>
        </w:r>
      </w:hyperlink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6B7EADD4" w14:textId="7FC813F3" w:rsidR="00BC0221" w:rsidRDefault="00BC0221" w:rsidP="003300ED">
      <w:pPr>
        <w:spacing w:after="120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>604 500 8569</w:t>
      </w:r>
    </w:p>
    <w:p w14:paraId="5AEF39A8" w14:textId="2B8D0A41" w:rsidR="008332CE" w:rsidRDefault="008332CE" w:rsidP="003300ED">
      <w:pPr>
        <w:spacing w:after="120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br w:type="page"/>
      </w:r>
    </w:p>
    <w:p w14:paraId="38BA1BAA" w14:textId="6A1B1CED" w:rsidR="00440C43" w:rsidRP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 w:hint="eastAsia"/>
          <w:b/>
          <w:color w:val="2F404A"/>
          <w:bdr w:val="none" w:sz="0" w:space="0" w:color="auto" w:frame="1"/>
        </w:rPr>
        <w:lastRenderedPageBreak/>
        <w:t>“</w:t>
      </w:r>
      <w:r w:rsidR="00440C43"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 xml:space="preserve">Brave </w:t>
      </w:r>
      <w:r w:rsidR="004A07D6"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 xml:space="preserve">is a mobile </w:t>
      </w:r>
      <w:r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app for urgent acts of kindness</w:t>
      </w:r>
      <w:r w:rsidRPr="00F84AA9">
        <w:rPr>
          <w:rFonts w:ascii="inherit" w:eastAsia="Times New Roman" w:hAnsi="inherit" w:cs="Times New Roman" w:hint="eastAsia"/>
          <w:b/>
          <w:color w:val="2F404A"/>
          <w:bdr w:val="none" w:sz="0" w:space="0" w:color="auto" w:frame="1"/>
        </w:rPr>
        <w:t>”</w:t>
      </w:r>
    </w:p>
    <w:p w14:paraId="230A8534" w14:textId="77777777" w:rsid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396F2B6A" w14:textId="6F6DAFAA" w:rsidR="004A07D6" w:rsidRPr="00F84AA9" w:rsidRDefault="00440C43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dream of a world where anyone, anywhere can ask the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10 nearest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strangers around her for help right now.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And get it.</w:t>
      </w:r>
    </w:p>
    <w:p w14:paraId="5952E881" w14:textId="5DF8F103" w:rsidR="00440C43" w:rsidRPr="00F84AA9" w:rsidRDefault="004A07D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It will be a global, ubiquitous platform to ask for immediate, hyper</w:t>
      </w:r>
      <w:r w:rsidR="00C03E01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-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local, urgent help.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Why should help be </w:t>
      </w:r>
      <w:r w:rsidR="00E5130D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on the way</w:t>
      </w:r>
      <w:r w:rsidR="00E5130D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if it</w:t>
      </w:r>
      <w:r w:rsidR="00E5130D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 already here?</w:t>
      </w:r>
    </w:p>
    <w:p w14:paraId="4B4667B1" w14:textId="3242DB6E" w:rsidR="00440C43" w:rsidRPr="00F84AA9" w:rsidRDefault="00E5130D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Before we get there, we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re going local. Our pilot version of </w:t>
      </w:r>
      <w:hyperlink r:id="rId10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Brave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for the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Downtown East-Side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(the </w:t>
      </w:r>
      <w:r w:rsidR="00AA4928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DES Pilot</w:t>
      </w:r>
      <w:r w:rsidR="00AA4928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)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will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enable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you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send an alert if you see someone having an overdose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or otherwise at risk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The alert will go to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people and groups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already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committed to helping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solve this problem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–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so they can resuscitate and bring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life-saving Naloxone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an overdose victim, administer first aid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hand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them off 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to paramedics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or </w:t>
      </w:r>
      <w:r w:rsidR="00440C4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shepherd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them to a clinic or treatment center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for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appropriate intervention. </w:t>
      </w:r>
    </w:p>
    <w:p w14:paraId="2E29D87F" w14:textId="49E8CE8C" w:rsidR="001E492B" w:rsidRPr="00F84AA9" w:rsidRDefault="004A07D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 second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pilot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will run a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the end of the summer with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incoming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international students at UBC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(the </w:t>
      </w:r>
      <w:r w:rsidR="001A59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UBC Pilot</w:t>
      </w:r>
      <w:r w:rsidR="001A59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)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Being able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ask for location-specific help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from day one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could vastly improve the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ir integration into student life. </w:t>
      </w:r>
    </w:p>
    <w:p w14:paraId="3F914F6C" w14:textId="1C99E928" w:rsidR="008D741B" w:rsidRPr="00F84AA9" w:rsidRDefault="008D194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re building our startup as a multi-stakeholder co-op, also known as a </w:t>
      </w:r>
      <w:hyperlink r:id="rId11" w:history="1">
        <w:r w:rsidR="001E492B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platform co-op</w:t>
        </w:r>
      </w:hyperlink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We believe the community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gather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around our service is the most valuable element of what we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 doing. Starting as a co-op in which the users, as well as the workers and the investors, have control is how we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re demonstrating our 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commitment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those users: no matter how the product changes, they will both retain control and be entitled to a significant portion of the financial reward. </w:t>
      </w:r>
    </w:p>
    <w:p w14:paraId="6805BF85" w14:textId="14DDB14F" w:rsidR="008D741B" w:rsidRPr="00F84AA9" w:rsidRDefault="008D741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are not a non-profit but we are certainly a values-based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organization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(as detailed extensively in our </w:t>
      </w:r>
      <w:hyperlink r:id="rId12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Manifesto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) and believe in radical transparency and free, open-source technology. (We are still, however, working to identify the appropriate tools to express these values.)</w:t>
      </w:r>
    </w:p>
    <w:p w14:paraId="29D4F3FB" w14:textId="17E7CF63" w:rsidR="00A541EF" w:rsidRPr="00F84AA9" w:rsidRDefault="001E492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look forward to welcoming investors who believe in this vision and who have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the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patience to invest for impact and community first, with reasonable returns coming second. </w:t>
      </w:r>
    </w:p>
    <w:p w14:paraId="23B17AD2" w14:textId="77777777" w:rsidR="00DC7238" w:rsidRDefault="00DC7238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001A9149" w14:textId="77777777" w:rsid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69A0B8B3" w14:textId="55DAA708" w:rsidR="00A541EF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bookmarkStart w:id="0" w:name="_GoBack"/>
      <w:bookmarkEnd w:id="0"/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Background</w:t>
      </w:r>
    </w:p>
    <w:p w14:paraId="61DDAB98" w14:textId="330BCF79" w:rsidR="004A07D6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Gordon Casey started working on this idea whi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le living on </w:t>
      </w:r>
      <w:proofErr w:type="spellStart"/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Curaçao</w:t>
      </w:r>
      <w:proofErr w:type="spellEnd"/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in the Caribbean. </w:t>
      </w:r>
      <w:proofErr w:type="spellStart"/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Curaç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ao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has emer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gency management services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but they are about 75% reliable: you 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 always know if they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ll answer the phone, or come, or if they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ll bring the equipment you need. The initial vision was for an app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ask the 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‘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crowd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for help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 case of an emergency.</w:t>
      </w:r>
    </w:p>
    <w:p w14:paraId="59892D09" w14:textId="3E2069B9" w:rsidR="0069697C" w:rsidRPr="00F84AA9" w:rsidRDefault="00E71244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found</w:t>
      </w:r>
      <w:r w:rsidR="00A541E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78 similar apps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and then stopped looking: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541E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and all but two had failed in one form or another. </w:t>
      </w:r>
    </w:p>
    <w:p w14:paraId="7A02F906" w14:textId="7E919CE4" w:rsidR="00A541EF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After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analyzing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some of these failures,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using paper and interactive wireframes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with a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bout 300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potential users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as well as some founders of other similar startups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)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realized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 couple of things: </w:t>
      </w:r>
    </w:p>
    <w:p w14:paraId="710843AB" w14:textId="7C84C0CF" w:rsidR="00A541EF" w:rsidRPr="00F84AA9" w:rsidRDefault="00A541EF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People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might support the idea, but they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 like downloading apps they would only use in case they were about to die.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(The Morbidity Problem.)</w:t>
      </w:r>
    </w:p>
    <w:p w14:paraId="65DB465B" w14:textId="741B1424" w:rsidR="00A541EF" w:rsidRPr="00F84AA9" w:rsidRDefault="00A541EF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Even if they install the app, they won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get a chance to test the technology, or the community using the technology, until a point in time where their trust and faith in it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needs to be extremely high. So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they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are very unlikely to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use it then either.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(The Trust Problem.)</w:t>
      </w:r>
    </w:p>
    <w:p w14:paraId="70213596" w14:textId="0CAC2B43" w:rsidR="00A541EF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then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re-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formulated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core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of the idea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based on the following assumptions, hypotheses and principles:</w:t>
      </w:r>
    </w:p>
    <w:p w14:paraId="269E76AB" w14:textId="0992705C" w:rsidR="00E912EC" w:rsidRPr="00F84AA9" w:rsidRDefault="00E912EC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People fundamentally want to help other people and will do so, if they can, when given a clear opportunity to do so.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We limit the alerts to the nearest 10 people. </w:t>
      </w:r>
    </w:p>
    <w:p w14:paraId="50687ABD" w14:textId="0E2F454E" w:rsidR="00E912EC" w:rsidRPr="00F84AA9" w:rsidRDefault="00E71244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If a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 app only allows you to ask for help from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people you already know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it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insufficiently distinct from a WhatsApp group or phone tree. The </w:t>
      </w:r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hyperlink r:id="rId13" w:history="1">
        <w:r w:rsidR="00E912EC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stranger crowd</w:t>
        </w:r>
      </w:hyperlink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must be engaged.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(Most apps use known contacts, a 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circle of trust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to solve the Trust Problem.)</w:t>
      </w:r>
    </w:p>
    <w:p w14:paraId="163EA05C" w14:textId="0242B38F" w:rsidR="0069697C" w:rsidRPr="00F84AA9" w:rsidRDefault="0069697C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Asking people for smaller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instances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of help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will allow them to test, and then trust, the technology and the community.</w:t>
      </w:r>
    </w:p>
    <w:p w14:paraId="6D42639F" w14:textId="4F816150" w:rsidR="00E912EC" w:rsidRPr="00F84AA9" w:rsidRDefault="00E912EC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Hyper-local help requests (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nearest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10 people) can provide huge utility within the sharing economy, eliminating friction associated with many sharing platforms etc. (i.e. the logistics around actually meeting up so you can borrow my drill.)</w:t>
      </w:r>
    </w:p>
    <w:p w14:paraId="6AC187F4" w14:textId="77777777" w:rsidR="00DC7238" w:rsidRPr="00F84AA9" w:rsidRDefault="00DC7238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32757421" w14:textId="1940717F" w:rsidR="00E912EC" w:rsidRPr="00F84AA9" w:rsidRDefault="00E912EC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What We Built</w:t>
      </w:r>
    </w:p>
    <w:p w14:paraId="153C7F54" w14:textId="1E53B4E9" w:rsidR="00AA4928" w:rsidRPr="00F84AA9" w:rsidRDefault="00B102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have built a </w:t>
      </w:r>
      <w:proofErr w:type="gramStart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mini</w:t>
      </w:r>
      <w:proofErr w:type="gramEnd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-</w:t>
      </w:r>
      <w:proofErr w:type="spellStart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Uber</w:t>
      </w:r>
      <w:proofErr w:type="spellEnd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Using a map interface, you send out a request,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app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then finds the nearest 10 users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provided they are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within a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1km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radius)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and notifies them – on a map –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of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y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our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need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for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help. T</w:t>
      </w:r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he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responders</w:t>
      </w:r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indicate if they are willing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help, and if so, you will be notifie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 that help is on the way. Y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ou can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then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start a dialogue with any users on their way. </w:t>
      </w:r>
    </w:p>
    <w:p w14:paraId="1A925AB0" w14:textId="7683FB83" w:rsidR="00E912EC" w:rsidRPr="00F84AA9" w:rsidRDefault="00B102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This full-function version of the app is iOS only, is still in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debugging and QA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and will be used for the UBC Pilot at the end of the summer. </w:t>
      </w:r>
    </w:p>
    <w:p w14:paraId="7241707F" w14:textId="47BABF46" w:rsidR="00A552DB" w:rsidRDefault="00E912EC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also have another branch of the technology based on groups rather than proximity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This version is multi-platform, is 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fully functional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will be used for our DES Pilot in early summer. 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(It is not yet available for download as we are migrating to new servers and refactoring the code.)</w:t>
      </w:r>
    </w:p>
    <w:p w14:paraId="7A71F03F" w14:textId="77777777" w:rsidR="00F84AA9" w:rsidRP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47660852" w14:textId="0B237E27" w:rsidR="00A552D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Value Proposition</w:t>
      </w:r>
    </w:p>
    <w:p w14:paraId="6D73F375" w14:textId="0F84BCD0" w:rsidR="00EC77CD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are solving the problem of getting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and giving,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local help.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Immediately.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That itch when you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realize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Google 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can</w:t>
      </w:r>
      <w:r w:rsidR="00597D1A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have the answer but someone nearby does, you just 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have a way to ask them. 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(And the complimentary itch to help people, but without any certainty as to how.)</w:t>
      </w:r>
    </w:p>
    <w:p w14:paraId="6CC78E61" w14:textId="202AC87B" w:rsidR="00A552D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But the </w:t>
      </w:r>
      <w:r w:rsidRPr="00F84AA9">
        <w:rPr>
          <w:rFonts w:ascii="inherit" w:eastAsia="Times New Roman" w:hAnsi="inherit" w:cs="Times New Roman"/>
          <w:b/>
          <w:color w:val="2F404A"/>
          <w:bdr w:val="none" w:sz="0" w:space="0" w:color="auto" w:frame="1"/>
        </w:rPr>
        <w:t>need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to be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met (which Brave facilitates)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is the need for community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human connection. </w:t>
      </w:r>
      <w:r w:rsidR="00EC77C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And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</w:t>
      </w:r>
      <w:r w:rsidR="00EC77C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D7736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D7736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free with purchase</w:t>
      </w:r>
      <w:r w:rsidR="00D7736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</w:t>
      </w:r>
      <w:r w:rsidR="00D7736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you get </w:t>
      </w:r>
      <w:r w:rsidR="00EC77C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increased disaster resilience, safety and emergency response. </w:t>
      </w:r>
    </w:p>
    <w:p w14:paraId="0A126BC3" w14:textId="6DCB9F6F" w:rsidR="00EF610F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Brave can make manifest an abundance mindset within even the most downtrodden communities. And 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it</w:t>
      </w:r>
      <w:r w:rsidR="001A59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portable because the stranger crowd is always around you, even if you’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 far from home.</w:t>
      </w:r>
    </w:p>
    <w:p w14:paraId="1D89884A" w14:textId="2D319387" w:rsidR="00DC7238" w:rsidRPr="00F84AA9" w:rsidRDefault="00EF610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Many of the tech giants have tried to solve the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local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problem (providing local search results, recommendations, commerce </w:t>
      </w:r>
      <w:proofErr w:type="spellStart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etc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) but we believe they will never solve it because the missing ingredient is people. Local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means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people. Brave is a way to connect people in the real world, not online. Which is how it builds community</w:t>
      </w:r>
      <w:r w:rsidR="0009447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While we anticipate adding AI and blockchain to various elements of the platform in due course, those are just tools to better enable people and community.</w:t>
      </w:r>
      <w:r w:rsidR="0009447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552D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38AA3116" w14:textId="05590975" w:rsidR="00A552D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Money</w:t>
      </w:r>
    </w:p>
    <w:p w14:paraId="26E74D8E" w14:textId="02AA1B05" w:rsidR="0000335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have not yet achieved product/market fit and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in this instance we believe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it would be foolish to predict revenue or sales prior to doing so. </w:t>
      </w:r>
      <w:r w:rsidR="0000335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are currently bootstrapped with Gordon having contributed all of the fund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ing so far</w:t>
      </w:r>
      <w:r w:rsidR="0000335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</w:p>
    <w:p w14:paraId="5D8B733A" w14:textId="78E91D54" w:rsidR="00723AE9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There are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quite a few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options for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monetizing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 service,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some of which are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mentioned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below, but our focus right now is on delivering real value to the community we are trying to impact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As soon as we get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it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right,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will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shift our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focus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becoming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financially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sustainable while delivering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same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value. </w:t>
      </w:r>
    </w:p>
    <w:p w14:paraId="49D069A9" w14:textId="5B726052" w:rsidR="00723AE9" w:rsidRPr="00F84AA9" w:rsidRDefault="00723AE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Here are the options we are most attracted to:</w:t>
      </w:r>
    </w:p>
    <w:p w14:paraId="47D66E29" w14:textId="40E3E6A2" w:rsidR="00A552DB" w:rsidRPr="00F84AA9" w:rsidRDefault="00A552DB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Kindness as a business value.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We are in talks with one large US-based business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with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both kindness and cross-departmental engagement as core values. They believe the app might help them improve their goals in this regard and we hope to have a pilot with them by the end of the year.</w:t>
      </w:r>
    </w:p>
    <w:p w14:paraId="061E8291" w14:textId="2C519982" w:rsidR="00A552DB" w:rsidRPr="00F84AA9" w:rsidRDefault="00A552DB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Senior care and alerts.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 market for alert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communication from those using remote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care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services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is heavily reliant on single-use expensive hardware and software systems. Introducing a system with minimal (or zero) additional hardware could give access to th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is type of service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a much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broader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population of users. </w:t>
      </w:r>
    </w:p>
    <w:p w14:paraId="62474F53" w14:textId="51B85173" w:rsidR="00A552DB" w:rsidRPr="00F84AA9" w:rsidRDefault="00A552DB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Community-based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administration.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Residential and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educational communities still largely use paper and bulletin-board technology to communicate.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By limiting the scope and nature of communications we could add substantial value at zero or low cost. 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(Cf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301BC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hyperlink r:id="rId14" w:history="1">
        <w:proofErr w:type="spellStart"/>
        <w:r w:rsidR="00301BCB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Nextdoor</w:t>
        </w:r>
        <w:proofErr w:type="spellEnd"/>
      </w:hyperlink>
      <w:r w:rsidR="00301BC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&amp;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hyperlink r:id="rId15" w:history="1">
        <w:r w:rsidR="00CD0970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React Mobile</w:t>
        </w:r>
      </w:hyperlink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.)</w:t>
      </w:r>
    </w:p>
    <w:p w14:paraId="10DCD2FE" w14:textId="27198D55" w:rsidR="00186370" w:rsidRPr="00F84AA9" w:rsidRDefault="00186370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Security-based services. 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Companies in this market are usually unable to get customers to install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proprietary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apps but the same functionality sitting on top of an app they already use – or with secondary utility – would enable them to have greater contact with each other for alerts and triggers. (Cf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hyperlink r:id="rId16" w:history="1">
        <w:proofErr w:type="spellStart"/>
        <w:r w:rsidR="00CD0970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Warnable</w:t>
        </w:r>
        <w:proofErr w:type="spellEnd"/>
      </w:hyperlink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.)</w:t>
      </w:r>
    </w:p>
    <w:p w14:paraId="593FCA68" w14:textId="29C04F8B" w:rsidR="00CD0970" w:rsidRPr="00F84AA9" w:rsidRDefault="00CD0970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Platform as a service. Assuming we achieve some measure of scale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/penetration within a particular region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other software and hardware startups could access the platform, and network, to provide additional niche services and products. (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Cf. </w:t>
      </w:r>
      <w:hyperlink r:id="rId17" w:history="1">
        <w:r w:rsidR="0071565F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Pet trackers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hyperlink r:id="rId18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safety alert jewelry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etc.)</w:t>
      </w:r>
    </w:p>
    <w:p w14:paraId="403E40E5" w14:textId="5BBC9AF0" w:rsidR="00DC7238" w:rsidRPr="00F84AA9" w:rsidRDefault="007B54C6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Ride-sharing. We can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pretend not to have noticed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applicability to ride-sharing inherent within our core functionality. Our vision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of authentic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peer-to-peer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 at a party and I need a lift but 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 want to ask every single person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here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kind of ride-sharing. However, if a taxi company (or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similar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) wanted to try and use the app to coordinate rides, we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would look at this opportunity more closely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</w:p>
    <w:p w14:paraId="44C6DFBC" w14:textId="44A26102" w:rsidR="00186370" w:rsidRPr="00F84AA9" w:rsidRDefault="001863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Business Model Canvasses</w:t>
      </w:r>
    </w:p>
    <w:p w14:paraId="143755CA" w14:textId="77777777" w:rsidR="005860F0" w:rsidRPr="00F84AA9" w:rsidRDefault="005860F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Enclosed with this application is:</w:t>
      </w:r>
    </w:p>
    <w:p w14:paraId="1C820FBC" w14:textId="41FE5E77" w:rsidR="00186370" w:rsidRPr="00F84AA9" w:rsidRDefault="005860F0" w:rsidP="003300ED">
      <w:pPr>
        <w:pStyle w:val="ListParagraph"/>
        <w:numPr>
          <w:ilvl w:val="0"/>
          <w:numId w:val="6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business model canvas for the DES Pilot – not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this excludes any costs or revenue streams. </w:t>
      </w:r>
    </w:p>
    <w:p w14:paraId="1FC5385B" w14:textId="28E4E803" w:rsidR="005860F0" w:rsidRPr="00F84AA9" w:rsidRDefault="005860F0" w:rsidP="003300ED">
      <w:pPr>
        <w:pStyle w:val="ListParagraph"/>
        <w:numPr>
          <w:ilvl w:val="0"/>
          <w:numId w:val="6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business model canvas for our more general vision of hyper-local alerts for urgent acts of kindness. This is the modality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will roll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out during our UBC Pilot. </w:t>
      </w:r>
    </w:p>
    <w:p w14:paraId="6F4AE90D" w14:textId="1B54FFE0" w:rsidR="00186370" w:rsidRPr="00F84AA9" w:rsidRDefault="005860F0" w:rsidP="003300ED">
      <w:pPr>
        <w:pStyle w:val="ListParagraph"/>
        <w:numPr>
          <w:ilvl w:val="0"/>
          <w:numId w:val="6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third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canvas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– please see below.</w:t>
      </w:r>
    </w:p>
    <w:p w14:paraId="61F57D4E" w14:textId="21D4FC52" w:rsidR="00F84AA9" w:rsidRPr="00F84AA9" w:rsidRDefault="005860F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This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third canvas is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we believe,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more appropriate for Brave. Based on the BMC, it is called the </w:t>
      </w:r>
      <w:hyperlink r:id="rId19" w:history="1">
        <w:r w:rsidR="00186370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Platform Design Canvas</w:t>
        </w:r>
      </w:hyperlink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is intended for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two-sided markets;</w:t>
      </w:r>
      <w:r w:rsidR="00DA22F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situations where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customer segment that is the target of the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primary value proposition </w:t>
      </w:r>
      <w:r w:rsidR="00DA22F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will not be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paying a fee to the </w:t>
      </w:r>
      <w:r w:rsidR="0018637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platform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creator. It is hard to digest the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full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value of this canvas without reading the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explanatory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work of its creator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understand the specific phraseology used; and viewing the supporting worksheets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necessary to create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canvas itself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With apologies for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this we have nevertheless included the canvas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as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it may still be of some assistance in understanding the vision and value proposition here.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097F0253" w14:textId="67C1E31A" w:rsidR="00186370" w:rsidRPr="00F84AA9" w:rsidRDefault="00186370" w:rsidP="00F84AA9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Our Team</w:t>
      </w:r>
    </w:p>
    <w:p w14:paraId="3B6AFBF7" w14:textId="489768AC" w:rsidR="00186370" w:rsidRPr="00F84AA9" w:rsidRDefault="001863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Our founder is Gordon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Casey, based here in Vancouver. Gordon is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entrepreneur and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former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lawyer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who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has started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or been a key part of,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more than a dozen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businesses globally – some of which have failed completely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 He brought one internet startup public in London in 2005 – and then brought it private again in 2006 and joined the executive team, he</w:t>
      </w:r>
      <w:r w:rsidR="00271A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 written a book, run his own consultancy for 12 years and made some bad real estate investments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He </w:t>
      </w:r>
      <w:hyperlink r:id="rId20" w:anchor=".xalljpau3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 xml:space="preserve">sold his </w:t>
        </w:r>
        <w:r w:rsidR="00271AA3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consultancy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moved here from the Caribbean 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with his family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 June 2016 to focus exclusively 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on Brave. Gordon is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 optimist and an idealist, his experience tells him it</w:t>
      </w:r>
      <w:r w:rsidR="00CA5BC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 worth doing things the right way with 100% of your values embedded in your vision. </w:t>
      </w:r>
    </w:p>
    <w:p w14:paraId="46B8B89D" w14:textId="3AD170BD" w:rsidR="00186370" w:rsidRPr="00F84AA9" w:rsidRDefault="007B54C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Byron </w:t>
      </w:r>
      <w:proofErr w:type="spellStart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Coetsee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our lead iOS developer</w:t>
      </w:r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and </w:t>
      </w:r>
      <w:proofErr w:type="spellStart"/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Weylin</w:t>
      </w:r>
      <w:proofErr w:type="spellEnd"/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proofErr w:type="spellStart"/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Renison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our lead Android developer. Byron and </w:t>
      </w:r>
      <w:proofErr w:type="spellStart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Weylin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developed a similar app, called </w:t>
      </w:r>
      <w:hyperlink r:id="rId21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Panic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in South Africa and they have recently joined the Brave team. They are both young, enthusiastic and talented developers who are passio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nate about solving this problem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</w:p>
    <w:p w14:paraId="74503B6F" w14:textId="0FDEE44C" w:rsidR="004A07D6" w:rsidRPr="00F84AA9" w:rsidRDefault="007B54C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are working with a host of volunteers, mentors and stakeholders to move the project forward. </w:t>
      </w:r>
      <w:hyperlink r:id="rId22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PHS</w:t>
        </w:r>
      </w:hyperlink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hyperlink r:id="rId23" w:history="1">
        <w:proofErr w:type="spellStart"/>
        <w:r w:rsidR="00271AA3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HxBIA</w:t>
        </w:r>
        <w:proofErr w:type="spellEnd"/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and </w:t>
      </w:r>
      <w:hyperlink r:id="rId24" w:history="1"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Mission Possible</w:t>
        </w:r>
      </w:hyperlink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 the DES have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all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provided cr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itical insights to us. A team of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Int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ernational Scholars at UBC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worked with us over the winter to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sketch out 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what a university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pilot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would look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like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some of them are staying on to implement the UBC Pilot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  <w:hyperlink r:id="rId25" w:history="1"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Positivity Branding</w:t>
        </w:r>
      </w:hyperlink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developed a strategic positioning and branding outlook for us and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 </w:t>
      </w:r>
      <w:hyperlink r:id="rId26" w:history="1">
        <w:proofErr w:type="spellStart"/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FairShares</w:t>
        </w:r>
        <w:proofErr w:type="spellEnd"/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 xml:space="preserve"> Association</w:t>
        </w:r>
      </w:hyperlink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worked with us to </w:t>
      </w:r>
      <w:proofErr w:type="spellStart"/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finalise</w:t>
      </w:r>
      <w:proofErr w:type="spellEnd"/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our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organizational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structure</w:t>
      </w:r>
      <w:r w:rsidR="00613F07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so as to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embed the values we believe are key to our success.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(We are still working to </w:t>
      </w:r>
      <w:r w:rsidR="00A83D29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‘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translate</w:t>
      </w:r>
      <w:r w:rsidR="00A83D29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their work into BC-compliant documents.)</w:t>
      </w:r>
    </w:p>
    <w:p w14:paraId="1184FA74" w14:textId="74E8DEB8" w:rsidR="00271AA3" w:rsidRDefault="00A83D2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Needed: p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roduct manager, community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engagement, marketing, sales and the ever-elusive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growth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hacker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– we hope to find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all of these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wonderful people to join the team but we are not actively looking for any of those roles yet. </w:t>
      </w:r>
    </w:p>
    <w:p w14:paraId="6D90CC04" w14:textId="77777777" w:rsidR="00F84AA9" w:rsidRP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1296FFD4" w14:textId="69A8EE45" w:rsidR="0000335B" w:rsidRPr="00F84AA9" w:rsidRDefault="0000335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Our Next Steps</w:t>
      </w:r>
    </w:p>
    <w:p w14:paraId="6C5C98BA" w14:textId="24B53201" w:rsidR="00B31F4C" w:rsidRPr="00F84AA9" w:rsidRDefault="0000335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have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essentially been in stealth mode for the past 14 months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–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not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hiding but not trying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hard to be seen or heard. We have, nevertheless, assembled a small community (155 people) through our activities to date and we will be trying to grow this more actively in advance of our pilots. </w:t>
      </w:r>
    </w:p>
    <w:p w14:paraId="5C891B81" w14:textId="0213B1C4" w:rsidR="00F033F2" w:rsidRPr="00F84AA9" w:rsidRDefault="00B31F4C" w:rsidP="00DC7238">
      <w:pPr>
        <w:shd w:val="clear" w:color="auto" w:fill="FFFFFF"/>
        <w:spacing w:after="120" w:line="360" w:lineRule="auto"/>
        <w:textAlignment w:val="baseline"/>
        <w:outlineLvl w:val="3"/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 the immediate future we will be incorporating the co-op, making our code open source so more developers can join on a volunteer basis, participate in this competition, participate in the </w:t>
      </w:r>
      <w:hyperlink r:id="rId27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Women</w:t>
        </w:r>
        <w:r w:rsidRPr="00F84AA9">
          <w:rPr>
            <w:rStyle w:val="Hyperlink"/>
            <w:rFonts w:ascii="inherit" w:eastAsia="Times New Roman" w:hAnsi="inherit" w:cs="Times New Roman" w:hint="eastAsia"/>
            <w:bdr w:val="none" w:sz="0" w:space="0" w:color="auto" w:frame="1"/>
          </w:rPr>
          <w:t>’</w:t>
        </w:r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 xml:space="preserve">s Safety </w:t>
        </w:r>
        <w:proofErr w:type="spellStart"/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XPrize</w:t>
        </w:r>
        <w:proofErr w:type="spellEnd"/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design and roll out the DES Pilot and communicate with our community at least once every two weeks. </w:t>
      </w:r>
    </w:p>
    <w:sectPr w:rsidR="00F033F2" w:rsidRPr="00F84AA9" w:rsidSect="00C47B79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06CE6" w14:textId="77777777" w:rsidR="00DC0632" w:rsidRDefault="00DC0632" w:rsidP="00C47B79">
      <w:r>
        <w:separator/>
      </w:r>
    </w:p>
  </w:endnote>
  <w:endnote w:type="continuationSeparator" w:id="0">
    <w:p w14:paraId="477BEC42" w14:textId="77777777" w:rsidR="00DC0632" w:rsidRDefault="00DC0632" w:rsidP="00C4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7551" w14:textId="77777777" w:rsidR="00C47B79" w:rsidRDefault="00C47B79" w:rsidP="00E578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AADD94" w14:textId="77777777" w:rsidR="00C47B79" w:rsidRDefault="00C47B79" w:rsidP="00C47B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969FB" w14:textId="77777777" w:rsidR="00C47B79" w:rsidRDefault="00C47B79" w:rsidP="00E578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AA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5CF3FF" w14:textId="77777777" w:rsidR="00C47B79" w:rsidRDefault="00C47B79" w:rsidP="00C47B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2540F" w14:textId="77777777" w:rsidR="00DC0632" w:rsidRDefault="00DC0632" w:rsidP="00C47B79">
      <w:r>
        <w:separator/>
      </w:r>
    </w:p>
  </w:footnote>
  <w:footnote w:type="continuationSeparator" w:id="0">
    <w:p w14:paraId="35939234" w14:textId="77777777" w:rsidR="00DC0632" w:rsidRDefault="00DC0632" w:rsidP="00C47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603B"/>
    <w:multiLevelType w:val="multilevel"/>
    <w:tmpl w:val="10F8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15B5E"/>
    <w:multiLevelType w:val="multilevel"/>
    <w:tmpl w:val="C0E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95525A"/>
    <w:multiLevelType w:val="hybridMultilevel"/>
    <w:tmpl w:val="3ECA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D48CA"/>
    <w:multiLevelType w:val="hybridMultilevel"/>
    <w:tmpl w:val="69A0B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6654E"/>
    <w:multiLevelType w:val="multilevel"/>
    <w:tmpl w:val="6A1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0B2033"/>
    <w:multiLevelType w:val="hybridMultilevel"/>
    <w:tmpl w:val="783C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15"/>
    <w:rsid w:val="0000335B"/>
    <w:rsid w:val="0009447B"/>
    <w:rsid w:val="000E7E26"/>
    <w:rsid w:val="00186370"/>
    <w:rsid w:val="001A59A3"/>
    <w:rsid w:val="001E492B"/>
    <w:rsid w:val="00271AA3"/>
    <w:rsid w:val="00301BCB"/>
    <w:rsid w:val="00302A3D"/>
    <w:rsid w:val="003300ED"/>
    <w:rsid w:val="00440C43"/>
    <w:rsid w:val="004817DA"/>
    <w:rsid w:val="004A07D6"/>
    <w:rsid w:val="005860F0"/>
    <w:rsid w:val="00597D1A"/>
    <w:rsid w:val="005E5B67"/>
    <w:rsid w:val="00602F33"/>
    <w:rsid w:val="00606415"/>
    <w:rsid w:val="00613F07"/>
    <w:rsid w:val="00635B14"/>
    <w:rsid w:val="00664487"/>
    <w:rsid w:val="00670108"/>
    <w:rsid w:val="00695B6E"/>
    <w:rsid w:val="0069697C"/>
    <w:rsid w:val="006E46A0"/>
    <w:rsid w:val="0071565F"/>
    <w:rsid w:val="00723AE9"/>
    <w:rsid w:val="007736F0"/>
    <w:rsid w:val="007B54C6"/>
    <w:rsid w:val="00802AAD"/>
    <w:rsid w:val="008332CE"/>
    <w:rsid w:val="0083796E"/>
    <w:rsid w:val="008D194B"/>
    <w:rsid w:val="008D741B"/>
    <w:rsid w:val="009F73DF"/>
    <w:rsid w:val="00A54141"/>
    <w:rsid w:val="00A541EF"/>
    <w:rsid w:val="00A545D5"/>
    <w:rsid w:val="00A552DB"/>
    <w:rsid w:val="00A83D29"/>
    <w:rsid w:val="00A8586F"/>
    <w:rsid w:val="00AA4928"/>
    <w:rsid w:val="00B10270"/>
    <w:rsid w:val="00B31F4C"/>
    <w:rsid w:val="00BC0221"/>
    <w:rsid w:val="00C03E01"/>
    <w:rsid w:val="00C47B79"/>
    <w:rsid w:val="00CA5BCC"/>
    <w:rsid w:val="00CD0970"/>
    <w:rsid w:val="00D7736C"/>
    <w:rsid w:val="00D87405"/>
    <w:rsid w:val="00DA22F8"/>
    <w:rsid w:val="00DC0632"/>
    <w:rsid w:val="00DC7238"/>
    <w:rsid w:val="00E03177"/>
    <w:rsid w:val="00E5130D"/>
    <w:rsid w:val="00E71244"/>
    <w:rsid w:val="00E912EC"/>
    <w:rsid w:val="00EC77CD"/>
    <w:rsid w:val="00EF610F"/>
    <w:rsid w:val="00F157EA"/>
    <w:rsid w:val="00F84AA9"/>
    <w:rsid w:val="00FB1E99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9D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41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415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064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6415"/>
    <w:rPr>
      <w:b/>
      <w:bCs/>
    </w:rPr>
  </w:style>
  <w:style w:type="character" w:customStyle="1" w:styleId="apple-converted-space">
    <w:name w:val="apple-converted-space"/>
    <w:basedOn w:val="DefaultParagraphFont"/>
    <w:rsid w:val="00606415"/>
  </w:style>
  <w:style w:type="character" w:styleId="Hyperlink">
    <w:name w:val="Hyperlink"/>
    <w:basedOn w:val="DefaultParagraphFont"/>
    <w:uiPriority w:val="99"/>
    <w:unhideWhenUsed/>
    <w:rsid w:val="006064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1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7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B79"/>
  </w:style>
  <w:style w:type="character" w:styleId="PageNumber">
    <w:name w:val="page number"/>
    <w:basedOn w:val="DefaultParagraphFont"/>
    <w:uiPriority w:val="99"/>
    <w:semiHidden/>
    <w:unhideWhenUsed/>
    <w:rsid w:val="00C4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gordon@brave.ly" TargetMode="External"/><Relationship Id="rId20" Type="http://schemas.openxmlformats.org/officeDocument/2006/relationships/hyperlink" Target="https://medium.com/@GordonCasey/why-i-m-leaving-offshore-hedge-funds-for-social-impact-25dad568792d" TargetMode="External"/><Relationship Id="rId21" Type="http://schemas.openxmlformats.org/officeDocument/2006/relationships/hyperlink" Target="http://panic-sec.org/" TargetMode="External"/><Relationship Id="rId22" Type="http://schemas.openxmlformats.org/officeDocument/2006/relationships/hyperlink" Target="https://www.phs.ca/" TargetMode="External"/><Relationship Id="rId23" Type="http://schemas.openxmlformats.org/officeDocument/2006/relationships/hyperlink" Target="http://hxbia.com/" TargetMode="External"/><Relationship Id="rId24" Type="http://schemas.openxmlformats.org/officeDocument/2006/relationships/hyperlink" Target="http://www.mission-possible.ca/" TargetMode="External"/><Relationship Id="rId25" Type="http://schemas.openxmlformats.org/officeDocument/2006/relationships/hyperlink" Target="http://positivitybranding.nl/" TargetMode="External"/><Relationship Id="rId26" Type="http://schemas.openxmlformats.org/officeDocument/2006/relationships/hyperlink" Target="http://www.fairshares-association.com/index.html" TargetMode="External"/><Relationship Id="rId27" Type="http://schemas.openxmlformats.org/officeDocument/2006/relationships/hyperlink" Target="https://safetyportal.xprize.org/en/challenge/womens-safety-xprize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brave.ly/" TargetMode="External"/><Relationship Id="rId11" Type="http://schemas.openxmlformats.org/officeDocument/2006/relationships/hyperlink" Target="http://www.shareable.net/blog/a-shareable-explainer-what-is-a-platform-co-op" TargetMode="External"/><Relationship Id="rId12" Type="http://schemas.openxmlformats.org/officeDocument/2006/relationships/hyperlink" Target="https://github.com/braveapp/manifesto/wiki" TargetMode="External"/><Relationship Id="rId13" Type="http://schemas.openxmlformats.org/officeDocument/2006/relationships/hyperlink" Target="https://www.ted.com/talks/rachel_botsman_we_ve_stopped_trusting_institutions_and_started_trusting_strangers?language=en" TargetMode="External"/><Relationship Id="rId14" Type="http://schemas.openxmlformats.org/officeDocument/2006/relationships/hyperlink" Target="https://nextdoor.com/agency/" TargetMode="External"/><Relationship Id="rId15" Type="http://schemas.openxmlformats.org/officeDocument/2006/relationships/hyperlink" Target="https://reactmobile.com/" TargetMode="External"/><Relationship Id="rId16" Type="http://schemas.openxmlformats.org/officeDocument/2006/relationships/hyperlink" Target="http://warnable.com/" TargetMode="External"/><Relationship Id="rId17" Type="http://schemas.openxmlformats.org/officeDocument/2006/relationships/hyperlink" Target="https://www.whistle.com/" TargetMode="External"/><Relationship Id="rId18" Type="http://schemas.openxmlformats.org/officeDocument/2006/relationships/hyperlink" Target="https://www.roarforgood.com/" TargetMode="External"/><Relationship Id="rId19" Type="http://schemas.openxmlformats.org/officeDocument/2006/relationships/hyperlink" Target="http://platformdesigntoolkit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brave.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1977</Words>
  <Characters>11271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Casey</dc:creator>
  <cp:keywords/>
  <dc:description/>
  <cp:lastModifiedBy>Gordon Casey</cp:lastModifiedBy>
  <cp:revision>25</cp:revision>
  <cp:lastPrinted>2017-05-03T21:45:00Z</cp:lastPrinted>
  <dcterms:created xsi:type="dcterms:W3CDTF">2017-04-24T17:18:00Z</dcterms:created>
  <dcterms:modified xsi:type="dcterms:W3CDTF">2017-05-03T21:53:00Z</dcterms:modified>
</cp:coreProperties>
</file>