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F"/>
          <w:sz w:val="52"/>
          <w:szCs w:val="52"/>
        </w:rPr>
        <w:t xml:space="preserve">ANNIQUE</w:t>
      </w:r>
    </w:p>
    <w:p>
      <w:pPr>
        <w:spacing w:after="100"/>
        <w:jc w:val="center"/>
      </w:pPr>
      <w:r>
        <w:rPr>
          <w:rFonts w:ascii="Arial" w:cs="Arial" w:eastAsia="Arial" w:hAnsi="Arial"/>
          <w:b/>
          <w:bCs/>
          <w:color w:val="0097A9"/>
          <w:sz w:val="36"/>
          <w:szCs w:val="36"/>
        </w:rPr>
        <w:t xml:space="preserve">DISCOVERY NOTES</w:t>
      </w:r>
    </w:p>
    <w:p>
      <w:pPr>
        <w:spacing w:after="400"/>
        <w:jc w:val="center"/>
      </w:pPr>
      <w:r>
        <w:rPr>
          <w:rFonts w:ascii="Arial" w:cs="Arial" w:eastAsia="Arial" w:hAnsi="Arial"/>
          <w:color w:val="1B3A5F"/>
          <w:sz w:val="24"/>
          <w:szCs w:val="24"/>
        </w:rPr>
        <w:t xml:space="preserve">WS1: Custom Module Audit — Item Master / Product Data Store</w:t>
      </w:r>
    </w:p>
    <w:p>
      <w:pPr>
        <w:pBdr>
          <w:top w:val="single" w:color="0097A9" w:sz="2" w:space="8"/>
        </w:pBdr>
        <w:spacing w:before="200" w:after="100"/>
        <w:jc w:val="center"/>
      </w:pPr>
      <w:r>
        <w:rPr>
          <w:rFonts w:ascii="Arial" w:cs="Arial" w:eastAsia="Arial" w:hAnsi="Arial"/>
          <w:color w:val="1B3A5F"/>
          <w:sz w:val="20"/>
          <w:szCs w:val="20"/>
        </w:rPr>
        <w:t xml:space="preserve">Prepared by Dieselbrook  |  February 2026</w:t>
      </w:r>
    </w:p>
    <w:p>
      <w:pPr>
        <w:jc w:val="center"/>
      </w:pPr>
      <w:r>
        <w:rPr>
          <w:rFonts w:ascii="Arial" w:cs="Arial" w:eastAsia="Arial" w:hAnsi="Arial"/>
          <w:i/>
          <w:iCs/>
          <w:color w:val="0097A9"/>
          <w:sz w:val="20"/>
          <w:szCs w:val="20"/>
        </w:rPr>
        <w:t xml:space="preserve">Status: Discovery in Progress  |  Last Updated: 19 February 2026</w:t>
      </w:r>
    </w:p>
    <w:p>
      <w:pPr>
        <w:sectPr>
          <w:pgSz w:w="11906" w:h="16838"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B3A5F"/>
          <w:sz w:val="32"/>
          <w:szCs w:val="32"/>
        </w:rPr>
        <w:t xml:space="preserve">1. Item Master Overview</w:t>
      </w:r>
    </w:p>
    <w:p>
      <w:pPr>
        <w:spacing w:after="120"/>
      </w:pPr>
      <w:r>
        <w:rPr>
          <w:rFonts w:ascii="Arial" w:cs="Arial" w:eastAsia="Arial" w:hAnsi="Arial"/>
          <w:b w:val="false"/>
          <w:bCs w:val="false"/>
          <w:i w:val="false"/>
          <w:iCs w:val="false"/>
          <w:color w:val="000000"/>
          <w:sz w:val="20"/>
          <w:szCs w:val="20"/>
        </w:rPr>
        <w:t xml:space="preserve">Annique maintains a centralised product data store referred to internally as the Item Master. This module is understood to reside within Accountmate and serves as the single source of truth for all product data configuration and product information.</w:t>
      </w:r>
    </w:p>
    <w:p>
      <w:pPr>
        <w:pBdr>
          <w:left w:val="single" w:color="2E7D32" w:sz="12" w:space="8"/>
        </w:pBdr>
        <w:spacing w:before="120" w:after="120"/>
        <w:ind w:left="200"/>
      </w:pPr>
      <w:r>
        <w:rPr>
          <w:rFonts w:ascii="Arial" w:cs="Arial" w:eastAsia="Arial" w:hAnsi="Arial"/>
          <w:b/>
          <w:bCs/>
          <w:color w:val="2E7D32"/>
          <w:sz w:val="20"/>
          <w:szCs w:val="20"/>
        </w:rPr>
        <w:t xml:space="preserve">✓ Confirmed: </w:t>
      </w:r>
      <w:r>
        <w:rPr>
          <w:rFonts w:ascii="Arial" w:cs="Arial" w:eastAsia="Arial" w:hAnsi="Arial"/>
          <w:color w:val="000000"/>
          <w:sz w:val="20"/>
          <w:szCs w:val="20"/>
        </w:rPr>
        <w:t xml:space="preserve">The Item Master handles all item codes. All bundles, kits, and product SKUs are created and managed here.</w:t>
      </w:r>
    </w:p>
    <w:p>
      <w:pPr>
        <w:pBdr>
          <w:left w:val="single" w:color="D4760A" w:sz="12" w:space="8"/>
        </w:pBdr>
        <w:spacing w:before="120" w:after="120"/>
        <w:ind w:left="200"/>
      </w:pPr>
      <w:r>
        <w:rPr>
          <w:rFonts w:ascii="Arial" w:cs="Arial" w:eastAsia="Arial" w:hAnsi="Arial"/>
          <w:b/>
          <w:bCs/>
          <w:color w:val="D4760A"/>
          <w:sz w:val="20"/>
          <w:szCs w:val="20"/>
        </w:rPr>
        <w:t xml:space="preserve">⚠ Clarification needed: </w:t>
      </w:r>
      <w:r>
        <w:rPr>
          <w:rFonts w:ascii="Arial" w:cs="Arial" w:eastAsia="Arial" w:hAnsi="Arial"/>
          <w:color w:val="000000"/>
          <w:sz w:val="20"/>
          <w:szCs w:val="20"/>
        </w:rPr>
        <w:t xml:space="preserve">Confirm that the Item Master is a module within Accountmate (similar to backoffice.annique.com) and not a separate system.</w:t>
      </w:r>
    </w:p>
    <w:p>
      <w:pPr>
        <w:pStyle w:val="Heading2"/>
        <w:spacing w:before="240" w:after="120"/>
      </w:pPr>
      <w:r>
        <w:rPr>
          <w:rFonts w:ascii="Arial" w:cs="Arial" w:eastAsia="Arial" w:hAnsi="Arial"/>
          <w:b/>
          <w:bCs/>
          <w:color w:val="1B3A5F"/>
          <w:sz w:val="26"/>
          <w:szCs w:val="26"/>
        </w:rPr>
        <w:t xml:space="preserve">1.1 Data Managed in the Item Master</w:t>
      </w:r>
    </w:p>
    <w:p>
      <w:pPr>
        <w:spacing w:after="120"/>
      </w:pPr>
      <w:r>
        <w:rPr>
          <w:rFonts w:ascii="Arial" w:cs="Arial" w:eastAsia="Arial" w:hAnsi="Arial"/>
          <w:b w:val="false"/>
          <w:bCs w:val="false"/>
          <w:i w:val="false"/>
          <w:iCs w:val="false"/>
          <w:color w:val="000000"/>
          <w:sz w:val="20"/>
          <w:szCs w:val="20"/>
        </w:rPr>
        <w:t xml:space="preserve">The Item Master is responsible for the following product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c>
          <w:tcPr>
            <w:tcW w:type="dxa" w:w="3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Type</w:t>
            </w:r>
          </w:p>
        </w:tc>
        <w:tc>
          <w:tcPr>
            <w:tcW w:type="dxa" w:w="4026"/>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r>
              <w:rPr>
                <w:rFonts w:ascii="Arial" w:cs="Arial" w:eastAsia="Arial" w:hAnsi="Arial"/>
                <w:b/>
                <w:bCs/>
                <w:color w:val="FFFFFF"/>
                <w:sz w:val="18"/>
                <w:szCs w:val="18"/>
              </w:rPr>
              <w:t xml:space="preserve">Confirmed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SKU / Item Number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Unique product identifier (e.g., AI/19400/02, BCMTB22037)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18"/>
                <w:szCs w:val="18"/>
              </w:rPr>
              <w:t xml:space="preserve">✓</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Product Name</w:t>
            </w:r>
          </w:p>
        </w:tc>
        <w:tc>
          <w:tcPr>
            <w:tcW w:type="dxa" w:w="40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 title and description</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18"/>
                <w:szCs w:val="18"/>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Product Description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Full product description for web display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iCs/>
                <w:color w:val="D4760A"/>
                <w:sz w:val="18"/>
                <w:szCs w:val="18"/>
              </w:rPr>
              <w:t xml:space="preserve">To confirm</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Weight</w:t>
            </w:r>
          </w:p>
        </w:tc>
        <w:tc>
          <w:tcPr>
            <w:tcW w:type="dxa" w:w="40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 weight for shipping calculations</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18"/>
                <w:szCs w:val="18"/>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Dimensions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 dimensions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18"/>
                <w:szCs w:val="18"/>
              </w:rPr>
              <w:t xml:space="preserve">✓</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Product Images</w:t>
            </w:r>
          </w:p>
        </w:tc>
        <w:tc>
          <w:tcPr>
            <w:tcW w:type="dxa" w:w="40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 photography, synced to store</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18"/>
                <w:szCs w:val="18"/>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Barcode / EAN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 barcodes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18"/>
                <w:szCs w:val="18"/>
              </w:rPr>
              <w:t xml:space="preserve">✓</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Cost Price</w:t>
            </w:r>
          </w:p>
        </w:tc>
        <w:tc>
          <w:tcPr>
            <w:tcW w:type="dxa" w:w="40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 cost price for margin reporting</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E7D32"/>
                <w:sz w:val="18"/>
                <w:szCs w:val="18"/>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Standard Retail Price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Base retail pricing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iCs/>
                <w:color w:val="D4760A"/>
                <w:sz w:val="18"/>
                <w:szCs w:val="18"/>
              </w:rPr>
              <w:t xml:space="preserve">To confirm</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Category / Taxonomy</w:t>
            </w:r>
          </w:p>
        </w:tc>
        <w:tc>
          <w:tcPr>
            <w:tcW w:type="dxa" w:w="40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 categorisation structure</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val="false"/>
                <w:bCs w:val="false"/>
                <w:i/>
                <w:iCs/>
                <w:color w:val="D4760A"/>
                <w:sz w:val="18"/>
                <w:szCs w:val="18"/>
              </w:rPr>
              <w:t xml:space="preserve">To confirm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Product Groupings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Range groupings (e.g., Resque, Essense, Forever Healthy)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iCs/>
                <w:color w:val="D4760A"/>
                <w:sz w:val="18"/>
                <w:szCs w:val="18"/>
              </w:rPr>
              <w:t xml:space="preserve">To confirm</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Product Status</w:t>
            </w:r>
          </w:p>
        </w:tc>
        <w:tc>
          <w:tcPr>
            <w:tcW w:type="dxa" w:w="40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Active / inactive / discontinued lifecycle</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val="false"/>
                <w:bCs w:val="false"/>
                <w:i/>
                <w:iCs/>
                <w:color w:val="D4760A"/>
                <w:sz w:val="18"/>
                <w:szCs w:val="18"/>
              </w:rPr>
              <w:t xml:space="preserve">To confirm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Rich Media (Video)</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Whether video content is supported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iCs/>
                <w:color w:val="D4760A"/>
                <w:sz w:val="18"/>
                <w:szCs w:val="18"/>
              </w:rPr>
              <w:t xml:space="preserve">To confirm</w:t>
            </w:r>
          </w:p>
        </w:tc>
      </w:tr>
    </w:tbl>
    <w:p>
      <w:pPr>
        <w:pStyle w:val="Heading1"/>
        <w:spacing w:before="360" w:after="120"/>
      </w:pPr>
      <w:r>
        <w:rPr>
          <w:rFonts w:ascii="Arial" w:cs="Arial" w:eastAsia="Arial" w:hAnsi="Arial"/>
          <w:b/>
          <w:bCs/>
          <w:color w:val="1B3A5F"/>
          <w:sz w:val="32"/>
          <w:szCs w:val="32"/>
        </w:rPr>
        <w:t xml:space="preserve">2. Product Structure</w:t>
      </w:r>
    </w:p>
    <w:p>
      <w:pPr>
        <w:pStyle w:val="Heading2"/>
        <w:spacing w:before="240" w:after="120"/>
      </w:pPr>
      <w:r>
        <w:rPr>
          <w:rFonts w:ascii="Arial" w:cs="Arial" w:eastAsia="Arial" w:hAnsi="Arial"/>
          <w:b/>
          <w:bCs/>
          <w:color w:val="1B3A5F"/>
          <w:sz w:val="26"/>
          <w:szCs w:val="26"/>
        </w:rPr>
        <w:t xml:space="preserve">2.1 SKU Architecture</w:t>
      </w:r>
    </w:p>
    <w:p>
      <w:pPr>
        <w:spacing w:after="120"/>
      </w:pPr>
      <w:r>
        <w:rPr>
          <w:rFonts w:ascii="Arial" w:cs="Arial" w:eastAsia="Arial" w:hAnsi="Arial"/>
          <w:b w:val="false"/>
          <w:bCs w:val="false"/>
          <w:i w:val="false"/>
          <w:iCs w:val="false"/>
          <w:color w:val="000000"/>
          <w:sz w:val="20"/>
          <w:szCs w:val="20"/>
        </w:rPr>
        <w:t xml:space="preserve">All products are created as flat, individual SKUs in the Item Master. This includes:</w:t>
      </w:r>
    </w:p>
    <w:p>
      <w:pPr>
        <w:pStyle w:val="ListParagraph"/>
        <w:numPr>
          <w:ilvl w:val="0"/>
          <w:numId w:val="2"/>
        </w:numPr>
        <w:spacing w:after="60"/>
      </w:pPr>
      <w:r>
        <w:rPr>
          <w:rFonts w:ascii="Arial" w:cs="Arial" w:eastAsia="Arial" w:hAnsi="Arial"/>
          <w:sz w:val="20"/>
          <w:szCs w:val="20"/>
        </w:rPr>
        <w:t xml:space="preserve">Standard products (e.g., Hydrafine Night Cream 50ml)</w:t>
      </w:r>
    </w:p>
    <w:p>
      <w:pPr>
        <w:pStyle w:val="ListParagraph"/>
        <w:numPr>
          <w:ilvl w:val="0"/>
          <w:numId w:val="2"/>
        </w:numPr>
        <w:spacing w:after="60"/>
      </w:pPr>
      <w:r>
        <w:rPr>
          <w:rFonts w:ascii="Arial" w:cs="Arial" w:eastAsia="Arial" w:hAnsi="Arial"/>
          <w:sz w:val="20"/>
          <w:szCs w:val="20"/>
        </w:rPr>
        <w:t xml:space="preserve">Bundles and duos (e.g., Miracle Tissue Oil Scrub &amp; Butter Duo 2 x 125ml) — created as their own SKU</w:t>
      </w:r>
    </w:p>
    <w:p>
      <w:pPr>
        <w:pStyle w:val="ListParagraph"/>
        <w:numPr>
          <w:ilvl w:val="0"/>
          <w:numId w:val="2"/>
        </w:numPr>
        <w:spacing w:after="60"/>
      </w:pPr>
      <w:r>
        <w:rPr>
          <w:rFonts w:ascii="Arial" w:cs="Arial" w:eastAsia="Arial" w:hAnsi="Arial"/>
          <w:sz w:val="20"/>
          <w:szCs w:val="20"/>
        </w:rPr>
        <w:t xml:space="preserve">Starter kits — created as individual bundle SKUs</w:t>
      </w:r>
    </w:p>
    <w:p>
      <w:pPr>
        <w:pStyle w:val="ListParagraph"/>
        <w:numPr>
          <w:ilvl w:val="0"/>
          <w:numId w:val="2"/>
        </w:numPr>
        <w:spacing w:after="60"/>
      </w:pPr>
      <w:r>
        <w:rPr>
          <w:rFonts w:ascii="Arial" w:cs="Arial" w:eastAsia="Arial" w:hAnsi="Arial"/>
          <w:sz w:val="20"/>
          <w:szCs w:val="20"/>
        </w:rPr>
        <w:t xml:space="preserve">Promotional gift items (e.g., FREE Crème de Nuit with VNA10+ &amp; BAK 50ml) — created as their own SKU</w:t>
      </w:r>
    </w:p>
    <w:p>
      <w:pPr>
        <w:pStyle w:val="ListParagraph"/>
        <w:numPr>
          <w:ilvl w:val="0"/>
          <w:numId w:val="2"/>
        </w:numPr>
        <w:spacing w:after="60"/>
      </w:pPr>
      <w:r>
        <w:rPr>
          <w:rFonts w:ascii="Arial" w:cs="Arial" w:eastAsia="Arial" w:hAnsi="Arial"/>
          <w:sz w:val="20"/>
          <w:szCs w:val="20"/>
        </w:rPr>
        <w:t xml:space="preserve">Voucher items — created as their own SKU</w:t>
      </w:r>
    </w:p>
    <w:p>
      <w:pPr>
        <w:spacing w:after="120"/>
      </w:pPr>
      <w:r>
        <w:rPr>
          <w:rFonts w:ascii="Arial" w:cs="Arial" w:eastAsia="Arial" w:hAnsi="Arial"/>
          <w:b w:val="false"/>
          <w:bCs w:val="false"/>
          <w:i w:val="false"/>
          <w:iCs w:val="false"/>
          <w:color w:val="000000"/>
          <w:sz w:val="20"/>
          <w:szCs w:val="20"/>
        </w:rPr>
        <w:t xml:space="preserve">All products appear to be flat in NopCommerce with no variant grouping.</w:t>
      </w:r>
    </w:p>
    <w:p>
      <w:pPr>
        <w:pBdr>
          <w:left w:val="single" w:color="2E7D32" w:sz="12" w:space="8"/>
        </w:pBdr>
        <w:spacing w:before="120" w:after="120"/>
        <w:ind w:left="200"/>
      </w:pPr>
      <w:r>
        <w:rPr>
          <w:rFonts w:ascii="Arial" w:cs="Arial" w:eastAsia="Arial" w:hAnsi="Arial"/>
          <w:b/>
          <w:bCs/>
          <w:color w:val="2E7D32"/>
          <w:sz w:val="20"/>
          <w:szCs w:val="20"/>
        </w:rPr>
        <w:t xml:space="preserve">✓ Confirmed: </w:t>
      </w:r>
      <w:r>
        <w:rPr>
          <w:rFonts w:ascii="Arial" w:cs="Arial" w:eastAsia="Arial" w:hAnsi="Arial"/>
          <w:color w:val="000000"/>
          <w:sz w:val="20"/>
          <w:szCs w:val="20"/>
        </w:rPr>
        <w:t xml:space="preserve">Bundles and kits are created as new SKUs in the Item Master. The DRP breaks kits down to component level — meaning Accountmate tracks inventory at the component level, not just the bundle SKU.</w:t>
      </w:r>
    </w:p>
    <w:p>
      <w:pPr>
        <w:pBdr>
          <w:left w:val="single" w:color="D4760A" w:sz="12" w:space="8"/>
        </w:pBdr>
        <w:spacing w:before="120" w:after="120"/>
        <w:ind w:left="200"/>
      </w:pPr>
      <w:r>
        <w:rPr>
          <w:rFonts w:ascii="Arial" w:cs="Arial" w:eastAsia="Arial" w:hAnsi="Arial"/>
          <w:b/>
          <w:bCs/>
          <w:color w:val="D4760A"/>
          <w:sz w:val="20"/>
          <w:szCs w:val="20"/>
        </w:rPr>
        <w:t xml:space="preserve">⚠ Clarification needed: </w:t>
      </w:r>
      <w:r>
        <w:rPr>
          <w:rFonts w:ascii="Arial" w:cs="Arial" w:eastAsia="Arial" w:hAnsi="Arial"/>
          <w:color w:val="000000"/>
          <w:sz w:val="20"/>
          <w:szCs w:val="20"/>
        </w:rPr>
        <w:t xml:space="preserve">Confirm whether product variants are used anywhere, or whether all size/format variations are separate flat SKUs.</w:t>
      </w:r>
    </w:p>
    <w:p>
      <w:pPr>
        <w:pStyle w:val="Heading2"/>
        <w:spacing w:before="240" w:after="120"/>
      </w:pPr>
      <w:r>
        <w:rPr>
          <w:rFonts w:ascii="Arial" w:cs="Arial" w:eastAsia="Arial" w:hAnsi="Arial"/>
          <w:b/>
          <w:bCs/>
          <w:color w:val="1B3A5F"/>
          <w:sz w:val="26"/>
          <w:szCs w:val="26"/>
        </w:rPr>
        <w:t xml:space="preserve">2.2 Bundle &amp; Kit Inventory</w:t>
      </w:r>
    </w:p>
    <w:p>
      <w:pPr>
        <w:spacing w:after="120"/>
      </w:pPr>
      <w:r>
        <w:rPr>
          <w:rFonts w:ascii="Arial" w:cs="Arial" w:eastAsia="Arial" w:hAnsi="Arial"/>
          <w:b w:val="false"/>
          <w:bCs w:val="false"/>
          <w:i w:val="false"/>
          <w:iCs w:val="false"/>
          <w:color w:val="000000"/>
          <w:sz w:val="20"/>
          <w:szCs w:val="20"/>
        </w:rPr>
        <w:t xml:space="preserve">The DRP report confirms that kits are broken down to component level for demand planning purposes. This strongly suggests that when a kit is sold, stock is deducted at the component level (individual products within the kit) rather than only at the bundle SKU level.</w:t>
      </w:r>
    </w:p>
    <w:p>
      <w:pPr>
        <w:pBdr>
          <w:left w:val="single" w:color="D4760A" w:sz="12" w:space="8"/>
        </w:pBdr>
        <w:spacing w:before="120" w:after="120"/>
        <w:ind w:left="200"/>
      </w:pPr>
      <w:r>
        <w:rPr>
          <w:rFonts w:ascii="Arial" w:cs="Arial" w:eastAsia="Arial" w:hAnsi="Arial"/>
          <w:b/>
          <w:bCs/>
          <w:color w:val="D4760A"/>
          <w:sz w:val="20"/>
          <w:szCs w:val="20"/>
        </w:rPr>
        <w:t xml:space="preserve">⚠ Clarification needed: </w:t>
      </w:r>
      <w:r>
        <w:rPr>
          <w:rFonts w:ascii="Arial" w:cs="Arial" w:eastAsia="Arial" w:hAnsi="Arial"/>
          <w:color w:val="000000"/>
          <w:sz w:val="20"/>
          <w:szCs w:val="20"/>
        </w:rPr>
        <w:t xml:space="preserve">Confirm: when a bundle/kit is sold, is stock deducted from the component product SKUs, the bundle SKU, or both?</w:t>
      </w:r>
    </w:p>
    <w:p>
      <w:pPr>
        <w:pStyle w:val="Heading2"/>
        <w:spacing w:before="240" w:after="120"/>
      </w:pPr>
      <w:r>
        <w:rPr>
          <w:rFonts w:ascii="Arial" w:cs="Arial" w:eastAsia="Arial" w:hAnsi="Arial"/>
          <w:b/>
          <w:bCs/>
          <w:color w:val="1B3A5F"/>
          <w:sz w:val="26"/>
          <w:szCs w:val="26"/>
        </w:rPr>
        <w:t xml:space="preserve">2.3 Current SKU Count</w:t>
      </w:r>
    </w:p>
    <w:p>
      <w:pPr>
        <w:spacing w:after="120"/>
      </w:pPr>
      <w:r>
        <w:rPr>
          <w:rFonts w:ascii="Arial" w:cs="Arial" w:eastAsia="Arial" w:hAnsi="Arial"/>
          <w:b w:val="false"/>
          <w:bCs w:val="false"/>
          <w:i w:val="false"/>
          <w:iCs w:val="false"/>
          <w:color w:val="000000"/>
          <w:sz w:val="20"/>
          <w:szCs w:val="20"/>
        </w:rPr>
        <w:t xml:space="preserve">Based on the DRP report (10 February 2026), there are 227 active SKUs in the system. This includes standard products, bundles, kits, promotional gift items, and voucher items.</w:t>
      </w:r>
    </w:p>
    <w:p>
      <w:pPr>
        <w:pBdr>
          <w:left w:val="single" w:color="D4760A" w:sz="12" w:space="8"/>
        </w:pBdr>
        <w:spacing w:before="120" w:after="120"/>
        <w:ind w:left="200"/>
      </w:pPr>
      <w:r>
        <w:rPr>
          <w:rFonts w:ascii="Arial" w:cs="Arial" w:eastAsia="Arial" w:hAnsi="Arial"/>
          <w:b/>
          <w:bCs/>
          <w:color w:val="D4760A"/>
          <w:sz w:val="20"/>
          <w:szCs w:val="20"/>
        </w:rPr>
        <w:t xml:space="preserve">⚠ Clarification needed: </w:t>
      </w:r>
      <w:r>
        <w:rPr>
          <w:rFonts w:ascii="Arial" w:cs="Arial" w:eastAsia="Arial" w:hAnsi="Arial"/>
          <w:color w:val="000000"/>
          <w:sz w:val="20"/>
          <w:szCs w:val="20"/>
        </w:rPr>
        <w:t xml:space="preserve">Of the 227 DRP items, how many are sellable products vs operational/packaging items?</w:t>
      </w:r>
    </w:p>
    <w:p>
      <w:r>
        <w:br w:type="page"/>
      </w:r>
    </w:p>
    <w:p>
      <w:pPr>
        <w:pStyle w:val="Heading1"/>
        <w:spacing w:before="360" w:after="120"/>
      </w:pPr>
      <w:r>
        <w:rPr>
          <w:rFonts w:ascii="Arial" w:cs="Arial" w:eastAsia="Arial" w:hAnsi="Arial"/>
          <w:b/>
          <w:bCs/>
          <w:color w:val="1B3A5F"/>
          <w:sz w:val="32"/>
          <w:szCs w:val="32"/>
        </w:rPr>
        <w:t xml:space="preserve">3. Item Master Sync Architecture</w:t>
      </w:r>
    </w:p>
    <w:p>
      <w:pPr>
        <w:pStyle w:val="Heading2"/>
        <w:spacing w:before="240" w:after="120"/>
      </w:pPr>
      <w:r>
        <w:rPr>
          <w:rFonts w:ascii="Arial" w:cs="Arial" w:eastAsia="Arial" w:hAnsi="Arial"/>
          <w:b/>
          <w:bCs/>
          <w:color w:val="1B3A5F"/>
          <w:sz w:val="26"/>
          <w:szCs w:val="26"/>
        </w:rPr>
        <w:t xml:space="preserve">3.1 Current Sync Mechanism</w:t>
      </w:r>
    </w:p>
    <w:p>
      <w:pPr>
        <w:pBdr>
          <w:left w:val="single" w:color="2E7D32" w:sz="12" w:space="8"/>
        </w:pBdr>
        <w:spacing w:before="120" w:after="120"/>
        <w:ind w:left="200"/>
      </w:pPr>
      <w:r>
        <w:rPr>
          <w:rFonts w:ascii="Arial" w:cs="Arial" w:eastAsia="Arial" w:hAnsi="Arial"/>
          <w:b/>
          <w:bCs/>
          <w:color w:val="2E7D32"/>
          <w:sz w:val="20"/>
          <w:szCs w:val="20"/>
        </w:rPr>
        <w:t xml:space="preserve">✓ Confirmed: </w:t>
      </w:r>
      <w:r>
        <w:rPr>
          <w:rFonts w:ascii="Arial" w:cs="Arial" w:eastAsia="Arial" w:hAnsi="Arial"/>
          <w:color w:val="000000"/>
          <w:sz w:val="20"/>
          <w:szCs w:val="20"/>
        </w:rPr>
        <w:t xml:space="preserve">All sync between Accountmate and NopCommerce is via SQL cron jobs (direct database writes). There are no APIs. This is consistent across all sync mechanisms — promotional (~10 min), product data (daily), and vouchers.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r>
              <w:rPr>
                <w:rFonts w:ascii="Arial" w:cs="Arial" w:eastAsia="Arial" w:hAnsi="Arial"/>
                <w:b/>
                <w:bCs/>
                <w:color w:val="FFFFFF"/>
                <w:sz w:val="18"/>
                <w:szCs w:val="18"/>
              </w:rPr>
              <w:t xml:space="preserve">Attribute</w:t>
            </w:r>
          </w:p>
        </w:tc>
        <w:tc>
          <w:tcPr>
            <w:tcW w:type="dxa" w:w="6026"/>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r>
              <w:rPr>
                <w:rFonts w:ascii="Arial" w:cs="Arial" w:eastAsia="Arial" w:hAnsi="Arial"/>
                <w:b/>
                <w:bCs/>
                <w:color w:val="FFFFFF"/>
                <w:sz w:val="18"/>
                <w:szCs w:val="18"/>
              </w:rPr>
              <w:t xml:space="preserve">Current Understanding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Frequency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Daily (once per day)</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Sync Type</w:t>
            </w:r>
          </w:p>
        </w:tc>
        <w:tc>
          <w:tcPr>
            <w:tcW w:type="dxa" w:w="60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Full sync — believed to be update-based (changed records only) rather than complete overwrite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Direction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One-way: Accountmate (Item Master) → NopCommerce</w:t>
            </w:r>
          </w:p>
        </w:tc>
      </w:tr>
      <w:tr>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Timing</w:t>
            </w:r>
          </w:p>
        </w:tc>
        <w:tc>
          <w:tcPr>
            <w:tcW w:type="dxa" w:w="60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Off-peak hours (overnight)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Mechanism</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SQL cron jobs (confirmed)</w:t>
            </w:r>
          </w:p>
        </w:tc>
      </w:tr>
    </w:tbl>
    <w:p>
      <w:pPr>
        <w:pStyle w:val="Heading2"/>
        <w:spacing w:before="240" w:after="120"/>
      </w:pPr>
      <w:r>
        <w:rPr>
          <w:rFonts w:ascii="Arial" w:cs="Arial" w:eastAsia="Arial" w:hAnsi="Arial"/>
          <w:b/>
          <w:bCs/>
          <w:color w:val="1B3A5F"/>
          <w:sz w:val="26"/>
          <w:szCs w:val="26"/>
        </w:rPr>
        <w:t xml:space="preserve">3.2 One-Way Sync Implications</w:t>
      </w:r>
    </w:p>
    <w:p>
      <w:pPr>
        <w:spacing w:after="120"/>
      </w:pPr>
      <w:r>
        <w:rPr>
          <w:rFonts w:ascii="Arial" w:cs="Arial" w:eastAsia="Arial" w:hAnsi="Arial"/>
          <w:b w:val="false"/>
          <w:bCs w:val="false"/>
          <w:i w:val="false"/>
          <w:iCs w:val="false"/>
          <w:color w:val="000000"/>
          <w:sz w:val="20"/>
          <w:szCs w:val="20"/>
        </w:rPr>
        <w:t xml:space="preserve">If the sync is strictly one-way (Accountmate → NopCommerce), where does additional product content live that may not originate from the Item Master?</w:t>
      </w:r>
    </w:p>
    <w:p>
      <w:pPr>
        <w:pStyle w:val="ListParagraph"/>
        <w:numPr>
          <w:ilvl w:val="0"/>
          <w:numId w:val="2"/>
        </w:numPr>
        <w:spacing w:after="60"/>
      </w:pPr>
      <w:r>
        <w:rPr>
          <w:rFonts w:ascii="Arial" w:cs="Arial" w:eastAsia="Arial" w:hAnsi="Arial"/>
          <w:sz w:val="20"/>
          <w:szCs w:val="20"/>
        </w:rPr>
        <w:t xml:space="preserve">SEO metadata (meta titles, meta descriptions, URL slugs)</w:t>
      </w:r>
    </w:p>
    <w:p>
      <w:pPr>
        <w:pStyle w:val="ListParagraph"/>
        <w:numPr>
          <w:ilvl w:val="0"/>
          <w:numId w:val="2"/>
        </w:numPr>
        <w:spacing w:after="60"/>
      </w:pPr>
      <w:r>
        <w:rPr>
          <w:rFonts w:ascii="Arial" w:cs="Arial" w:eastAsia="Arial" w:hAnsi="Arial"/>
          <w:sz w:val="20"/>
          <w:szCs w:val="20"/>
        </w:rPr>
        <w:t xml:space="preserve">Extended web-specific product descriptions or marketing copy</w:t>
      </w:r>
    </w:p>
    <w:p>
      <w:pPr>
        <w:pStyle w:val="ListParagraph"/>
        <w:numPr>
          <w:ilvl w:val="0"/>
          <w:numId w:val="2"/>
        </w:numPr>
        <w:spacing w:after="60"/>
      </w:pPr>
      <w:r>
        <w:rPr>
          <w:rFonts w:ascii="Arial" w:cs="Arial" w:eastAsia="Arial" w:hAnsi="Arial"/>
          <w:sz w:val="20"/>
          <w:szCs w:val="20"/>
        </w:rPr>
        <w:t xml:space="preserve">Cross-sell and upsell relationships</w:t>
      </w:r>
    </w:p>
    <w:p>
      <w:pPr>
        <w:pStyle w:val="ListParagraph"/>
        <w:numPr>
          <w:ilvl w:val="0"/>
          <w:numId w:val="2"/>
        </w:numPr>
        <w:spacing w:after="60"/>
      </w:pPr>
      <w:r>
        <w:rPr>
          <w:rFonts w:ascii="Arial" w:cs="Arial" w:eastAsia="Arial" w:hAnsi="Arial"/>
          <w:sz w:val="20"/>
          <w:szCs w:val="20"/>
        </w:rPr>
        <w:t xml:space="preserve">Product tags or filters specific to the online store</w:t>
      </w:r>
    </w:p>
    <w:p>
      <w:pPr>
        <w:pBdr>
          <w:left w:val="single" w:color="D4760A" w:sz="12" w:space="8"/>
        </w:pBdr>
        <w:spacing w:before="120" w:after="120"/>
        <w:ind w:left="200"/>
      </w:pPr>
      <w:r>
        <w:rPr>
          <w:rFonts w:ascii="Arial" w:cs="Arial" w:eastAsia="Arial" w:hAnsi="Arial"/>
          <w:b/>
          <w:bCs/>
          <w:color w:val="D4760A"/>
          <w:sz w:val="20"/>
          <w:szCs w:val="20"/>
        </w:rPr>
        <w:t xml:space="preserve">⚠ Clarification needed: </w:t>
      </w:r>
      <w:r>
        <w:rPr>
          <w:rFonts w:ascii="Arial" w:cs="Arial" w:eastAsia="Arial" w:hAnsi="Arial"/>
          <w:color w:val="000000"/>
          <w:sz w:val="20"/>
          <w:szCs w:val="20"/>
        </w:rPr>
        <w:t xml:space="preserve">Identify all product data managed in NopCommerce independently of the Item Master sync. This data will need a separate migration strategy for Shopify.</w:t>
      </w:r>
    </w:p>
    <w:p>
      <w:r>
        <w:br w:type="page"/>
      </w:r>
    </w:p>
    <w:p>
      <w:pPr>
        <w:pStyle w:val="Heading1"/>
        <w:spacing w:before="360" w:after="120"/>
      </w:pPr>
      <w:r>
        <w:rPr>
          <w:rFonts w:ascii="Arial" w:cs="Arial" w:eastAsia="Arial" w:hAnsi="Arial"/>
          <w:b/>
          <w:bCs/>
          <w:color w:val="1B3A5F"/>
          <w:sz w:val="32"/>
          <w:szCs w:val="32"/>
        </w:rPr>
        <w:t xml:space="preserve">4. Pricing Architecture</w:t>
      </w:r>
    </w:p>
    <w:p>
      <w:pPr>
        <w:spacing w:after="120"/>
      </w:pPr>
      <w:r>
        <w:rPr>
          <w:rFonts w:ascii="Arial" w:cs="Arial" w:eastAsia="Arial" w:hAnsi="Arial"/>
          <w:b w:val="false"/>
          <w:bCs w:val="false"/>
          <w:i w:val="false"/>
          <w:iCs w:val="false"/>
          <w:color w:val="000000"/>
          <w:sz w:val="20"/>
          <w:szCs w:val="20"/>
        </w:rPr>
        <w:t xml:space="preserve">Product pricing comes from multiple sources, creating a layered pricing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r>
              <w:rPr>
                <w:rFonts w:ascii="Arial" w:cs="Arial" w:eastAsia="Arial" w:hAnsi="Arial"/>
                <w:b/>
                <w:bCs/>
                <w:color w:val="FFFFFF"/>
                <w:sz w:val="18"/>
                <w:szCs w:val="18"/>
              </w:rPr>
              <w:t xml:space="preserve">Price Layer</w:t>
            </w:r>
          </w:p>
        </w:tc>
        <w:tc>
          <w:tcPr>
            <w:tcW w:type="dxa" w:w="22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r>
              <w:rPr>
                <w:rFonts w:ascii="Arial" w:cs="Arial" w:eastAsia="Arial" w:hAnsi="Arial"/>
                <w:b/>
                <w:bCs/>
                <w:color w:val="FFFFFF"/>
                <w:sz w:val="18"/>
                <w:szCs w:val="18"/>
              </w:rPr>
              <w:t xml:space="preserve">Sync</w:t>
            </w:r>
          </w:p>
        </w:tc>
        <w:tc>
          <w:tcPr>
            <w:tcW w:type="dxa" w:w="2426"/>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Standard Retail Price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Item Master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Daily sync</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Base pricing for all products</w:t>
            </w:r>
          </w:p>
        </w:tc>
      </w:tr>
      <w:tr>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Monthly Promotion Price</w:t>
            </w:r>
          </w:p>
        </w:tc>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backoffice.annique.com</w:t>
            </w:r>
          </w:p>
        </w:tc>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 min sync</w:t>
            </w:r>
          </w:p>
        </w:tc>
        <w:tc>
          <w:tcPr>
            <w:tcW w:type="dxa" w:w="24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Price override only — no new SKU (confirmed)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Flash Sale Price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backoffice.annique.com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 min sync</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Price override only — no new SKU (confirmed). Reverts when stock exhausted</w:t>
            </w:r>
          </w:p>
        </w:tc>
      </w:tr>
      <w:tr>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Consultant Discount (20%)</w:t>
            </w:r>
          </w:p>
        </w:tc>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To be confirmed</w:t>
            </w:r>
          </w:p>
        </w:tc>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Applied at checkout</w:t>
            </w:r>
          </w:p>
        </w:tc>
        <w:tc>
          <w:tcPr>
            <w:tcW w:type="dxa" w:w="24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Flat 20% for all consultants; visible only at checkout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Starter Kit Pricing (~50%)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Item Master (bundle SKU)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Daily sync</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Priced at SKU level in Item Master</w:t>
            </w:r>
          </w:p>
        </w:tc>
      </w:tr>
    </w:tbl>
    <w:p>
      <w:pPr>
        <w:spacing w:after="60"/>
      </w:pPr>
    </w:p>
    <w:p>
      <w:pPr>
        <w:pBdr>
          <w:left w:val="single" w:color="D4760A" w:sz="12" w:space="8"/>
        </w:pBdr>
        <w:spacing w:before="120" w:after="120"/>
        <w:ind w:left="200"/>
      </w:pPr>
      <w:r>
        <w:rPr>
          <w:rFonts w:ascii="Arial" w:cs="Arial" w:eastAsia="Arial" w:hAnsi="Arial"/>
          <w:b/>
          <w:bCs/>
          <w:color w:val="D4760A"/>
          <w:sz w:val="20"/>
          <w:szCs w:val="20"/>
        </w:rPr>
        <w:t xml:space="preserve">⚠ Clarification needed: </w:t>
      </w:r>
      <w:r>
        <w:rPr>
          <w:rFonts w:ascii="Arial" w:cs="Arial" w:eastAsia="Arial" w:hAnsi="Arial"/>
          <w:color w:val="000000"/>
          <w:sz w:val="20"/>
          <w:szCs w:val="20"/>
        </w:rPr>
        <w:t xml:space="preserve">Confirm: when a promotion ends, does the price automatically revert to standard, or is there a manual step?</w:t>
      </w:r>
    </w:p>
    <w:p>
      <w:pPr>
        <w:pStyle w:val="Heading1"/>
        <w:spacing w:before="360" w:after="120"/>
      </w:pPr>
      <w:r>
        <w:rPr>
          <w:rFonts w:ascii="Arial" w:cs="Arial" w:eastAsia="Arial" w:hAnsi="Arial"/>
          <w:b/>
          <w:bCs/>
          <w:color w:val="1B3A5F"/>
          <w:sz w:val="32"/>
          <w:szCs w:val="32"/>
        </w:rPr>
        <w:t xml:space="preserve">5. Product Images &amp; Media</w:t>
      </w:r>
    </w:p>
    <w:p>
      <w:pPr>
        <w:spacing w:after="120"/>
      </w:pPr>
      <w:r>
        <w:rPr>
          <w:rFonts w:ascii="Arial" w:cs="Arial" w:eastAsia="Arial" w:hAnsi="Arial"/>
          <w:b w:val="false"/>
          <w:bCs w:val="false"/>
          <w:i w:val="false"/>
          <w:iCs w:val="false"/>
          <w:color w:val="000000"/>
          <w:sz w:val="20"/>
          <w:szCs w:val="20"/>
        </w:rPr>
        <w:t xml:space="preserve">Product images are stored in Accountmate (Item Master) and synced to NopCommerce as part of the daily sync.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r>
              <w:rPr>
                <w:rFonts w:ascii="Arial" w:cs="Arial" w:eastAsia="Arial" w:hAnsi="Arial"/>
                <w:b/>
                <w:bCs/>
                <w:color w:val="FFFFFF"/>
                <w:sz w:val="18"/>
                <w:szCs w:val="18"/>
              </w:rPr>
              <w:t xml:space="preserve">Question</w:t>
            </w:r>
          </w:p>
        </w:tc>
        <w:tc>
          <w:tcPr>
            <w:tcW w:type="dxa" w:w="5026"/>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Maximum images per product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To be confirmed</w:t>
            </w:r>
          </w:p>
        </w:tc>
      </w:tr>
      <w:tr>
        <w:tc>
          <w:tcPr>
            <w:tcW w:type="dxa" w:w="4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Image formats supported</w:t>
            </w:r>
          </w:p>
        </w:tc>
        <w:tc>
          <w:tcPr>
            <w:tcW w:type="dxa" w:w="50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To be confirmed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Rich media (video) support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To be confirmed</w:t>
            </w:r>
          </w:p>
        </w:tc>
      </w:tr>
      <w:tr>
        <w:tc>
          <w:tcPr>
            <w:tcW w:type="dxa" w:w="4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Image resolution / quality standards</w:t>
            </w:r>
          </w:p>
        </w:tc>
        <w:tc>
          <w:tcPr>
            <w:tcW w:type="dxa" w:w="50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To be confirmed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8"/>
                <w:szCs w:val="18"/>
              </w:rPr>
              <w:t xml:space="preserve">Alt text / accessibility metadata</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To be confirmed</w:t>
            </w:r>
          </w:p>
        </w:tc>
      </w:tr>
    </w:tbl>
    <w:p>
      <w:r>
        <w:br w:type="page"/>
      </w:r>
    </w:p>
    <w:p>
      <w:pPr>
        <w:pStyle w:val="Heading1"/>
        <w:spacing w:before="360" w:after="120"/>
      </w:pPr>
      <w:r>
        <w:rPr>
          <w:rFonts w:ascii="Arial" w:cs="Arial" w:eastAsia="Arial" w:hAnsi="Arial"/>
          <w:b/>
          <w:bCs/>
          <w:color w:val="1B3A5F"/>
          <w:sz w:val="32"/>
          <w:szCs w:val="32"/>
        </w:rPr>
        <w:t xml:space="preserve">6. Shopify Migration Considerations</w:t>
      </w:r>
    </w:p>
    <w:p>
      <w:pPr>
        <w:pStyle w:val="Heading2"/>
        <w:spacing w:before="240" w:after="120"/>
      </w:pPr>
      <w:r>
        <w:rPr>
          <w:rFonts w:ascii="Arial" w:cs="Arial" w:eastAsia="Arial" w:hAnsi="Arial"/>
          <w:b/>
          <w:bCs/>
          <w:color w:val="1B3A5F"/>
          <w:sz w:val="26"/>
          <w:szCs w:val="26"/>
        </w:rPr>
        <w:t xml:space="preserve">6.1 No Existing APIs</w:t>
      </w:r>
    </w:p>
    <w:p>
      <w:pPr>
        <w:spacing w:after="120"/>
      </w:pPr>
      <w:r>
        <w:rPr>
          <w:rFonts w:ascii="Arial" w:cs="Arial" w:eastAsia="Arial" w:hAnsi="Arial"/>
          <w:b/>
          <w:bCs/>
          <w:i w:val="false"/>
          <w:iCs w:val="false"/>
          <w:color w:val="000000"/>
          <w:sz w:val="20"/>
          <w:szCs w:val="20"/>
        </w:rPr>
        <w:t xml:space="preserve">With the confirmation that all current sync is SQL-based with no APIs, the entire integration layer for Shopify needs to be built from scratch. Shopify is API-only — there is no direct database access. The integration architecture will need to:</w:t>
      </w:r>
    </w:p>
    <w:p>
      <w:pPr>
        <w:pStyle w:val="ListParagraph"/>
        <w:numPr>
          <w:ilvl w:val="0"/>
          <w:numId w:val="2"/>
        </w:numPr>
        <w:spacing w:after="60"/>
      </w:pPr>
      <w:r>
        <w:rPr>
          <w:rFonts w:ascii="Arial" w:cs="Arial" w:eastAsia="Arial" w:hAnsi="Arial"/>
          <w:sz w:val="20"/>
          <w:szCs w:val="20"/>
        </w:rPr>
        <w:t xml:space="preserve">Use the Shopify Admin API (REST or GraphQL) for all product data operations</w:t>
      </w:r>
    </w:p>
    <w:p>
      <w:pPr>
        <w:pStyle w:val="ListParagraph"/>
        <w:numPr>
          <w:ilvl w:val="0"/>
          <w:numId w:val="2"/>
        </w:numPr>
        <w:spacing w:after="60"/>
      </w:pPr>
      <w:r>
        <w:rPr>
          <w:rFonts w:ascii="Arial" w:cs="Arial" w:eastAsia="Arial" w:hAnsi="Arial"/>
          <w:sz w:val="20"/>
          <w:szCs w:val="20"/>
        </w:rPr>
        <w:t xml:space="preserve">Handle API rate limits (Shopify Plus provides higher limits but they still apply)</w:t>
      </w:r>
    </w:p>
    <w:p>
      <w:pPr>
        <w:pStyle w:val="ListParagraph"/>
        <w:numPr>
          <w:ilvl w:val="0"/>
          <w:numId w:val="2"/>
        </w:numPr>
        <w:spacing w:after="60"/>
      </w:pPr>
      <w:r>
        <w:rPr>
          <w:rFonts w:ascii="Arial" w:cs="Arial" w:eastAsia="Arial" w:hAnsi="Arial"/>
          <w:sz w:val="20"/>
          <w:szCs w:val="20"/>
        </w:rPr>
        <w:t xml:space="preserve">Manage image uploads via API (different from direct database writes)</w:t>
      </w:r>
    </w:p>
    <w:p>
      <w:pPr>
        <w:pStyle w:val="ListParagraph"/>
        <w:numPr>
          <w:ilvl w:val="0"/>
          <w:numId w:val="2"/>
        </w:numPr>
        <w:spacing w:after="60"/>
      </w:pPr>
      <w:r>
        <w:rPr>
          <w:rFonts w:ascii="Arial" w:cs="Arial" w:eastAsia="Arial" w:hAnsi="Arial"/>
          <w:sz w:val="20"/>
          <w:szCs w:val="20"/>
        </w:rPr>
        <w:t xml:space="preserve">Support delta-based syncing to minimise API calls</w:t>
      </w:r>
    </w:p>
    <w:p>
      <w:pPr>
        <w:pStyle w:val="ListParagraph"/>
        <w:numPr>
          <w:ilvl w:val="0"/>
          <w:numId w:val="2"/>
        </w:numPr>
        <w:spacing w:after="60"/>
      </w:pPr>
      <w:r>
        <w:rPr>
          <w:rFonts w:ascii="Arial" w:cs="Arial" w:eastAsia="Arial" w:hAnsi="Arial"/>
          <w:sz w:val="20"/>
          <w:szCs w:val="20"/>
        </w:rPr>
        <w:t xml:space="preserve">Handle error scenarios and retry logic</w:t>
      </w:r>
    </w:p>
    <w:p>
      <w:pPr>
        <w:spacing w:after="120"/>
      </w:pPr>
      <w:r>
        <w:rPr>
          <w:rFonts w:ascii="Arial" w:cs="Arial" w:eastAsia="Arial" w:hAnsi="Arial"/>
          <w:b w:val="false"/>
          <w:bCs w:val="false"/>
          <w:i w:val="false"/>
          <w:iCs w:val="false"/>
          <w:color w:val="000000"/>
          <w:sz w:val="20"/>
          <w:szCs w:val="20"/>
        </w:rPr>
        <w:t xml:space="preserve">This is the most significant architectural change in the migration and will be a key focus of WS3: Integration Architecture.</w:t>
      </w:r>
    </w:p>
    <w:p>
      <w:pPr>
        <w:pStyle w:val="Heading2"/>
        <w:spacing w:before="240" w:after="120"/>
      </w:pPr>
      <w:r>
        <w:rPr>
          <w:rFonts w:ascii="Arial" w:cs="Arial" w:eastAsia="Arial" w:hAnsi="Arial"/>
          <w:b/>
          <w:bCs/>
          <w:color w:val="1B3A5F"/>
          <w:sz w:val="26"/>
          <w:szCs w:val="26"/>
        </w:rPr>
        <w:t xml:space="preserve">6.2 Product Variants Opportunity</w:t>
      </w:r>
    </w:p>
    <w:p>
      <w:pPr>
        <w:spacing w:after="120"/>
      </w:pPr>
      <w:r>
        <w:rPr>
          <w:rFonts w:ascii="Arial" w:cs="Arial" w:eastAsia="Arial" w:hAnsi="Arial"/>
          <w:b w:val="false"/>
          <w:bCs w:val="false"/>
          <w:i w:val="false"/>
          <w:iCs w:val="false"/>
          <w:color w:val="000000"/>
          <w:sz w:val="20"/>
          <w:szCs w:val="20"/>
        </w:rPr>
        <w:t xml:space="preserve">Shopify supports product variants natively (e.g., Size, Colour) under a parent product. During migration, there is an opportunity to consolidate related flat SKUs into parent/variant structures. This would improve browsing experience, simplify catalogue management, and improve SEO.</w:t>
      </w:r>
    </w:p>
    <w:p>
      <w:pPr>
        <w:spacing w:after="120"/>
      </w:pPr>
      <w:r>
        <w:rPr>
          <w:rFonts w:ascii="Arial" w:cs="Arial" w:eastAsia="Arial" w:hAnsi="Arial"/>
          <w:b w:val="false"/>
          <w:bCs w:val="false"/>
          <w:i w:val="false"/>
          <w:iCs w:val="false"/>
          <w:color w:val="000000"/>
          <w:sz w:val="20"/>
          <w:szCs w:val="20"/>
        </w:rPr>
        <w:t xml:space="preserve">However, this requires the Accountmate sync to support Shopify’s parent/variant structure, adding complexity to the integration.</w:t>
      </w:r>
    </w:p>
    <w:p>
      <w:pPr>
        <w:pStyle w:val="Heading2"/>
        <w:spacing w:before="240" w:after="120"/>
      </w:pPr>
      <w:r>
        <w:rPr>
          <w:rFonts w:ascii="Arial" w:cs="Arial" w:eastAsia="Arial" w:hAnsi="Arial"/>
          <w:b/>
          <w:bCs/>
          <w:color w:val="1B3A5F"/>
          <w:sz w:val="26"/>
          <w:szCs w:val="26"/>
        </w:rPr>
        <w:t xml:space="preserve">6.3 Content Management Split</w:t>
      </w:r>
    </w:p>
    <w:p>
      <w:pPr>
        <w:spacing w:after="120"/>
      </w:pPr>
      <w:r>
        <w:rPr>
          <w:rFonts w:ascii="Arial" w:cs="Arial" w:eastAsia="Arial" w:hAnsi="Arial"/>
          <w:b w:val="false"/>
          <w:bCs w:val="false"/>
          <w:i w:val="false"/>
          <w:iCs w:val="false"/>
          <w:color w:val="000000"/>
          <w:sz w:val="20"/>
          <w:szCs w:val="20"/>
        </w:rPr>
        <w:t xml:space="preserve">A key architectural decision will be defining the content management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r>
              <w:rPr>
                <w:rFonts w:ascii="Arial" w:cs="Arial" w:eastAsia="Arial" w:hAnsi="Arial"/>
                <w:b/>
                <w:bCs/>
                <w:color w:val="FFFFFF"/>
                <w:sz w:val="18"/>
                <w:szCs w:val="18"/>
              </w:rPr>
              <w:t xml:space="preserve">Managed in Accountmate (Item Master)</w:t>
            </w:r>
          </w:p>
        </w:tc>
        <w:tc>
          <w:tcPr>
            <w:tcW w:type="dxa" w:w="4526"/>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r>
              <w:rPr>
                <w:rFonts w:ascii="Arial" w:cs="Arial" w:eastAsia="Arial" w:hAnsi="Arial"/>
                <w:b/>
                <w:bCs/>
                <w:color w:val="FFFFFF"/>
                <w:sz w:val="18"/>
                <w:szCs w:val="18"/>
              </w:rPr>
              <w:t xml:space="preserve">Managed in Shopify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SKU, barcode, cost price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SEO metadata (titles, descriptions, URLs)</w:t>
            </w:r>
          </w:p>
        </w:tc>
      </w:tr>
      <w:tr>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Weight, dimensions</w:t>
            </w:r>
          </w:p>
        </w:tc>
        <w:tc>
          <w:tcPr>
            <w:tcW w:type="dxa" w:w="45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Extended marketing descriptions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Standard retail pricing</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Cross-sell / upsell relationships</w:t>
            </w:r>
          </w:p>
        </w:tc>
      </w:tr>
      <w:tr>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 images (primary)</w:t>
            </w:r>
          </w:p>
        </w:tc>
        <w:tc>
          <w:tcPr>
            <w:tcW w:type="dxa" w:w="45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 tags and filters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 status (active/inactive)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Collection / category assignment</w:t>
            </w:r>
          </w:p>
        </w:tc>
      </w:tr>
      <w:tr>
        <w:tc>
          <w:tcPr>
            <w:tcW w:type="dxa" w:w="4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Inventory levels</w:t>
            </w:r>
          </w:p>
        </w:tc>
        <w:tc>
          <w:tcPr>
            <w:tcW w:type="dxa" w:w="45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Additional lifestyle / video content</w:t>
            </w:r>
          </w:p>
        </w:tc>
      </w:tr>
    </w:tbl>
    <w:p>
      <w:pPr>
        <w:spacing w:after="60"/>
      </w:pPr>
    </w:p>
    <w:p>
      <w:pPr>
        <w:spacing w:after="120"/>
      </w:pPr>
      <w:r>
        <w:rPr>
          <w:rFonts w:ascii="Arial" w:cs="Arial" w:eastAsia="Arial" w:hAnsi="Arial"/>
          <w:b w:val="false"/>
          <w:bCs w:val="false"/>
          <w:i/>
          <w:iCs/>
          <w:color w:val="000000"/>
          <w:sz w:val="20"/>
          <w:szCs w:val="20"/>
        </w:rPr>
        <w:t xml:space="preserve">This split is a proposal to be validated. Guiding principle: operational/transactional data stays in Accountmate; customer-facing marketing content is managed in Shopify.</w:t>
      </w:r>
    </w:p>
    <w:p>
      <w:r>
        <w:br w:type="page"/>
      </w:r>
    </w:p>
    <w:p>
      <w:pPr>
        <w:pStyle w:val="Heading1"/>
        <w:spacing w:before="360" w:after="120"/>
      </w:pPr>
      <w:r>
        <w:rPr>
          <w:rFonts w:ascii="Arial" w:cs="Arial" w:eastAsia="Arial" w:hAnsi="Arial"/>
          <w:b/>
          <w:bCs/>
          <w:color w:val="1B3A5F"/>
          <w:sz w:val="32"/>
          <w:szCs w:val="32"/>
        </w:rPr>
        <w:t xml:space="preserve">7. Open Clarifications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526"/>
        <w:gridCol w:w="1500"/>
        <w:gridCol w:w="1500"/>
      </w:tblGrid>
      <w:tr>
        <w:tc>
          <w:tcPr>
            <w:tcW w:type="dxa" w:w="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5526"/>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1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r>
              <w:rPr>
                <w:rFonts w:ascii="Arial" w:cs="Arial" w:eastAsia="Arial" w:hAnsi="Arial"/>
                <w:b/>
                <w:bCs/>
                <w:color w:val="FFFFFF"/>
                <w:sz w:val="18"/>
                <w:szCs w:val="18"/>
              </w:rPr>
              <w:t xml:space="preserve">Workstream</w:t>
            </w:r>
          </w:p>
        </w:tc>
        <w:tc>
          <w:tcPr>
            <w:tcW w:type="dxa" w:w="1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Item Master handles all item codes. Bundles/kits created as new SKUs. DRP breaks kits to component level.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WS1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E7D32"/>
                <w:sz w:val="18"/>
                <w:szCs w:val="18"/>
              </w:rPr>
              <w:t xml:space="preserve">Confirmed</w:t>
            </w:r>
          </w:p>
        </w:tc>
      </w:tr>
      <w:tr>
        <w:tc>
          <w:tcPr>
            <w:tcW w:type="dxa" w:w="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w:t>
            </w:r>
          </w:p>
        </w:tc>
        <w:tc>
          <w:tcPr>
            <w:tcW w:type="dxa" w:w="55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sync is via SQL cron jobs. No APIs between Accountmate and NopCommerce.</w:t>
            </w:r>
          </w:p>
        </w:tc>
        <w:tc>
          <w:tcPr>
            <w:tcW w:type="dxa" w:w="1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WS1 + WS3</w:t>
            </w:r>
          </w:p>
        </w:tc>
        <w:tc>
          <w:tcPr>
            <w:tcW w:type="dxa" w:w="1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bCs/>
                <w:i w:val="false"/>
                <w:iCs w:val="false"/>
                <w:color w:val="2E7D32"/>
                <w:sz w:val="18"/>
                <w:szCs w:val="18"/>
              </w:rPr>
              <w:t xml:space="preserve">Confirmed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Promotional pricing does NOT create new SKUs — price overrides 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WS1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E7D32"/>
                <w:sz w:val="18"/>
                <w:szCs w:val="18"/>
              </w:rPr>
              <w:t xml:space="preserve">Confirmed</w:t>
            </w:r>
          </w:p>
        </w:tc>
      </w:tr>
      <w:tr>
        <w:tc>
          <w:tcPr>
            <w:tcW w:type="dxa" w:w="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w:t>
            </w:r>
          </w:p>
        </w:tc>
        <w:tc>
          <w:tcPr>
            <w:tcW w:type="dxa" w:w="55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Confirm the Item Master is a module within Accountmate (not a separate system)</w:t>
            </w:r>
          </w:p>
        </w:tc>
        <w:tc>
          <w:tcPr>
            <w:tcW w:type="dxa" w:w="1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WS1</w:t>
            </w:r>
          </w:p>
        </w:tc>
        <w:tc>
          <w:tcPr>
            <w:tcW w:type="dxa" w:w="1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bCs/>
                <w:i w:val="false"/>
                <w:iCs w:val="false"/>
                <w:color w:val="D4760A"/>
                <w:sz w:val="18"/>
                <w:szCs w:val="18"/>
              </w:rPr>
              <w:t xml:space="preserve">To confirm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 taxonomy: where is category/subcategory structure managed?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WS1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D4760A"/>
                <w:sz w:val="18"/>
                <w:szCs w:val="18"/>
              </w:rPr>
              <w:t xml:space="preserve">To confirm</w:t>
            </w:r>
          </w:p>
        </w:tc>
      </w:tr>
      <w:tr>
        <w:tc>
          <w:tcPr>
            <w:tcW w:type="dxa" w:w="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w:t>
            </w:r>
          </w:p>
        </w:tc>
        <w:tc>
          <w:tcPr>
            <w:tcW w:type="dxa" w:w="55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 variants: are variants used anywhere, or all separate flat SKUs?</w:t>
            </w:r>
          </w:p>
        </w:tc>
        <w:tc>
          <w:tcPr>
            <w:tcW w:type="dxa" w:w="1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WS1</w:t>
            </w:r>
          </w:p>
        </w:tc>
        <w:tc>
          <w:tcPr>
            <w:tcW w:type="dxa" w:w="1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bCs/>
                <w:i w:val="false"/>
                <w:iCs w:val="false"/>
                <w:color w:val="D4760A"/>
                <w:sz w:val="18"/>
                <w:szCs w:val="18"/>
              </w:rPr>
              <w:t xml:space="preserve">To confirm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 lifecycle: how are products discontinued or hidden?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WS1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D4760A"/>
                <w:sz w:val="18"/>
                <w:szCs w:val="18"/>
              </w:rPr>
              <w:t xml:space="preserve">To confirm</w:t>
            </w:r>
          </w:p>
        </w:tc>
      </w:tr>
      <w:tr>
        <w:tc>
          <w:tcPr>
            <w:tcW w:type="dxa" w:w="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w:t>
            </w:r>
          </w:p>
        </w:tc>
        <w:tc>
          <w:tcPr>
            <w:tcW w:type="dxa" w:w="55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SEO and marketing content: where does web-specific content live?</w:t>
            </w:r>
          </w:p>
        </w:tc>
        <w:tc>
          <w:tcPr>
            <w:tcW w:type="dxa" w:w="1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WS1 + WS2</w:t>
            </w:r>
          </w:p>
        </w:tc>
        <w:tc>
          <w:tcPr>
            <w:tcW w:type="dxa" w:w="1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bCs/>
                <w:i w:val="false"/>
                <w:iCs w:val="false"/>
                <w:color w:val="D4760A"/>
                <w:sz w:val="18"/>
                <w:szCs w:val="18"/>
              </w:rPr>
              <w:t xml:space="preserve">To confirm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 images: max per product, formats, rich media (video) capability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WS1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D4760A"/>
                <w:sz w:val="18"/>
                <w:szCs w:val="18"/>
              </w:rPr>
              <w:t xml:space="preserve">To confirm</w:t>
            </w:r>
          </w:p>
        </w:tc>
      </w:tr>
      <w:tr>
        <w:tc>
          <w:tcPr>
            <w:tcW w:type="dxa" w:w="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55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Pricing source: confirm backoffice overrides Item Master. What happens when promotion ends?</w:t>
            </w:r>
          </w:p>
        </w:tc>
        <w:tc>
          <w:tcPr>
            <w:tcW w:type="dxa" w:w="1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WS1</w:t>
            </w:r>
          </w:p>
        </w:tc>
        <w:tc>
          <w:tcPr>
            <w:tcW w:type="dxa" w:w="1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bCs/>
                <w:i w:val="false"/>
                <w:iCs w:val="false"/>
                <w:color w:val="D4760A"/>
                <w:sz w:val="18"/>
                <w:szCs w:val="18"/>
              </w:rPr>
              <w:t xml:space="preserve">To confirm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Sync scope: complete list of fields in daily sync. Any data managed directly in NopCommerce?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WS1 + WS3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D4760A"/>
                <w:sz w:val="18"/>
                <w:szCs w:val="18"/>
              </w:rPr>
              <w:t xml:space="preserve">To confirm</w:t>
            </w:r>
          </w:p>
        </w:tc>
      </w:tr>
      <w:tr>
        <w:tc>
          <w:tcPr>
            <w:tcW w:type="dxa" w:w="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w:t>
            </w:r>
          </w:p>
        </w:tc>
        <w:tc>
          <w:tcPr>
            <w:tcW w:type="dxa" w:w="55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Bundle inventory: stock deducted from component SKUs, bundle SKU, or both?</w:t>
            </w:r>
          </w:p>
        </w:tc>
        <w:tc>
          <w:tcPr>
            <w:tcW w:type="dxa" w:w="1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WS1</w:t>
            </w:r>
          </w:p>
        </w:tc>
        <w:tc>
          <w:tcPr>
            <w:tcW w:type="dxa" w:w="1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bCs/>
                <w:i w:val="false"/>
                <w:iCs w:val="false"/>
                <w:color w:val="D4760A"/>
                <w:sz w:val="18"/>
                <w:szCs w:val="18"/>
              </w:rPr>
              <w:t xml:space="preserve">To confirm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Real-time stock levels: where does real-time stock-on-hand reside?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WS1 + WS3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D4760A"/>
                <w:sz w:val="18"/>
                <w:szCs w:val="18"/>
              </w:rPr>
              <w:t xml:space="preserve">To confirm</w:t>
            </w:r>
          </w:p>
        </w:tc>
      </w:tr>
      <w:tr>
        <w:tc>
          <w:tcPr>
            <w:tcW w:type="dxa" w:w="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14</w:t>
            </w:r>
          </w:p>
        </w:tc>
        <w:tc>
          <w:tcPr>
            <w:tcW w:type="dxa" w:w="5526"/>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 groupings: how are ranges (Resque, Essense, etc.) managed?</w:t>
            </w:r>
          </w:p>
        </w:tc>
        <w:tc>
          <w:tcPr>
            <w:tcW w:type="dxa" w:w="1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WS1</w:t>
            </w:r>
          </w:p>
        </w:tc>
        <w:tc>
          <w:tcPr>
            <w:tcW w:type="dxa" w:w="1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vAlign w:val="center"/>
          </w:tcPr>
          <w:p>
            <w:pPr>
              <w:jc w:val="center"/>
            </w:pPr>
            <w:r>
              <w:rPr>
                <w:rFonts w:ascii="Arial" w:cs="Arial" w:eastAsia="Arial" w:hAnsi="Arial"/>
                <w:b/>
                <w:bCs/>
                <w:i w:val="false"/>
                <w:iCs w:val="false"/>
                <w:color w:val="D4760A"/>
                <w:sz w:val="18"/>
                <w:szCs w:val="18"/>
              </w:rPr>
              <w:t xml:space="preserve">To confirm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Sellable SKU count: of 227 DRP items, how many are sellable vs operational?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WS1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D4760A"/>
                <w:sz w:val="18"/>
                <w:szCs w:val="18"/>
              </w:rPr>
              <w:t xml:space="preserve">To confirm</w:t>
            </w:r>
          </w:p>
        </w:tc>
      </w:tr>
    </w:tbl>
    <w:p>
      <w:pPr>
        <w:spacing w:before="400"/>
      </w:pPr>
    </w:p>
    <w:p>
      <w:pPr>
        <w:pBdr>
          <w:top w:val="single" w:color="0097A9" w:sz="2" w:space="8"/>
        </w:pBdr>
        <w:spacing w:before="200" w:after="100"/>
        <w:jc w:val="center"/>
      </w:pPr>
      <w:r>
        <w:rPr>
          <w:rFonts w:ascii="Arial" w:cs="Arial" w:eastAsia="Arial" w:hAnsi="Arial"/>
          <w:i/>
          <w:iCs/>
          <w:color w:val="1B3A5F"/>
          <w:sz w:val="20"/>
          <w:szCs w:val="20"/>
        </w:rPr>
        <w:t xml:space="preserve">End of WS1: Item Master / Product Data Store Discovery Notes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F"/>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2026-02-19T10:11:39.015Z</dcterms:created>
  <dcterms:modified xsi:type="dcterms:W3CDTF">2026-02-19T10:11:39.016Z</dcterms:modified>
</cp:coreProperties>
</file>

<file path=docProps/custom.xml><?xml version="1.0" encoding="utf-8"?>
<Properties xmlns="http://schemas.openxmlformats.org/officeDocument/2006/custom-properties" xmlns:vt="http://schemas.openxmlformats.org/officeDocument/2006/docPropsVTypes"/>
</file>