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6D7" w:rsidRPr="007D26D7" w:rsidRDefault="007D26D7" w:rsidP="007D26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Mais Swing: layout managers, mais componentes e detalhes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8-1-gerenciadores-de-layout"/>
      <w:bookmarkEnd w:id="0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8.1 - Gerenciadores de Layout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Até agora, vínhamos </w:t>
      </w:r>
      <w:r w:rsidR="00027F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 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novos componentes sem dar a informação da localização deles no código. Contudo... como o Java soube onde posicioná-los? Por que sempre são adicionados do lado direito? Se redimensionamos a tela (teste isso), os elementos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fluem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linha de cima. Por quê?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partes do Swing responsáveis por dispor os elementos na tela são os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Managers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os gerenciadores de layout do Swing/AWT. O Java já vem com uma série de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diferentes, que determinam como os elementos serão dispostos na tela, seus tamanhos preferenciais, como eles se comportarão quando a janela for redimensionada e muitos outros aspectos.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escrever uma aplicação Swing, você deve indicar qual Layout Manager você deseja utilizar. Por padrão, é utilizado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FlowLayout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especifica que os elementos devem ser justapostos, que eles devem "fluir" um para baixo do outro quando não couberem lado a lado na tela redimensionada e etc.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FlowLayout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padrão, teste redimensionar a janela de várias formas. Podemos acabar com disposições como essa: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06770" cy="4722495"/>
            <wp:effectExtent l="0" t="0" r="0" b="1905"/>
            <wp:docPr id="12" name="Imagem 12" descr="ArgentumUi com Flow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-layout.png" descr="ArgentumUi com Flow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com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FlowLayout</w:t>
      </w:r>
      <w:proofErr w:type="spellEnd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Poderíamos usar um outro Layout Manager como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GridLayout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exemplo. Fazer a mudança é simples. Adicione no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preparaPainelPrincipal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painelPrincipal.setLayout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GridLayout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Mas repare como nossa aplicação fica totalmente diferente: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14465" cy="2426970"/>
            <wp:effectExtent l="0" t="0" r="635" b="0"/>
            <wp:docPr id="11" name="Imagem 11" descr="ArgentumUi com Gri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-layout.png" descr="ArgentumUi com Grid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com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GridLayout</w:t>
      </w:r>
      <w:proofErr w:type="spellEnd"/>
    </w:p>
    <w:p w:rsidR="007D26D7" w:rsidRPr="007D26D7" w:rsidRDefault="007D26D7" w:rsidP="007D2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os componentes tem tamanho igual (repare que o tamanho que colocamos para a tabela não é respeitado). Note como os elementos parecem estar dispostos em uma grade (um grid). Ao redimensionar essa tela, por exemplo, os elementos não fluem como antes; eles são redimensionados para se adaptarem ao novo tamanho do grid.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ainda, usando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BoxLayout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eixo y: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painelPrincipal.setLayout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BoxLayout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BoxLayout.Y_AXIS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37355" cy="3848100"/>
            <wp:effectExtent l="0" t="0" r="0" b="0"/>
            <wp:docPr id="10" name="Imagem 10" descr="ArgentumUi com Box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layout.png" descr="ArgentumUi com Box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com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BoxLayout</w:t>
      </w:r>
      <w:proofErr w:type="spellEnd"/>
    </w:p>
    <w:p w:rsidR="007D26D7" w:rsidRPr="007D26D7" w:rsidRDefault="007D26D7" w:rsidP="007D26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 os botões não são mais redimensionados e a tabela tem seu tamanho redimensionado junto com a janela. Os componentes são dispostos um abaixo do outro pelo eixo Y.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uma série de Layout Managers disponíveis no Java, cada um com seu comportamento específico. Há inclusive Layout Managers de terceiros (não-oficiais do Java) que você pode baixar. O projeto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JGoodies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exemplo, tem um excelente Layout Manager otimizado para trabalhar com formulários,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FormLayout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http://www.jgoodies.com/</w:t>
        </w:r>
      </w:hyperlink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8-2-layout-managers-mais-famosos"/>
      <w:bookmarkEnd w:id="2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8.2 - Layout managers mais famosos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algumas aplicações de Layout Manager diferentes antes. Vamos ver brevemente as principais características dos layout managers mais famosos: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FlowLayout</w:t>
      </w:r>
      <w:proofErr w:type="spellEnd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simples e o padrão de todos os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JPanels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Organiza os componentes um ao lado do outro em linha, da esquerda para a direita, usando o tamanho que você definiu ou, se não houver definição, seus tamanhos preferenciais. Quando a linha fica cheia, uma nova linha é criada.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BoxLayout</w:t>
      </w:r>
      <w:proofErr w:type="spellEnd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 os componentes sequencialmente pelo eixo X ou eixo Y (indicamos isso no construtor) usando os tamanhos preferenciais de cada componente.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GridLayout</w:t>
      </w:r>
      <w:proofErr w:type="spellEnd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 os componentes em um grid (tabela) com várias linhas e colunas (podemos definir no construtor). Os componentes são colocados um por célula e com tamanho que ocupe a célula toda.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GridBagLayout</w:t>
      </w:r>
      <w:proofErr w:type="spellEnd"/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complexo layout e é baseado no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GridLayout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idéia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representar a tela como um grid com linhas e colunas. Mas no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GridBagLayout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posicionar elementos ocupando várias células em qualquer direção, o que permite layouts mais customizados, mas também causa um custo muito alto de manutenção. A definição de onde deve ser colocado cada componente é feita através de restrições 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GridBagConstraints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passadas ao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BorderLayout</w:t>
      </w:r>
      <w:proofErr w:type="spellEnd"/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Divide o container em cinco regiões: Norte, Sul, Leste, Oeste e Centro. Ao adicionar um componente, indicamos a região onde queremos adicioná-lo. Na hora de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primeiro coloca os componentes do Norte e Sul em seus tamanhos 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preferenciais; depois, coloca os do Leste e Oeste também nos tamanhos preferenciais; por último, coloca o componente do Centro ocupando todo o restante do espaço.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"http://www.casadocodigo.com.br?utm_source=Apostila_HTML&amp;utm_campaign=FJ-16&amp;utm_medium=referral" \o "Editora Casa do Código"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Nova editora Casa do Código com livros de uma forma diferente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887095" cy="1132205"/>
            <wp:effectExtent l="0" t="0" r="8255" b="0"/>
            <wp:docPr id="9" name="Imagem 9" descr="http://www.caelum.com.br/apostila-java-testes-xml-design-patterns/anuncios/casa-do-codigo_2x.png">
              <a:hlinkClick xmlns:a="http://schemas.openxmlformats.org/drawingml/2006/main" r:id="rId9" tooltip="&quot;Editora Casa do Códi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elum.com.br/apostila-java-testes-xml-design-patterns/anuncios/casa-do-codigo_2x.png">
                      <a:hlinkClick r:id="rId9" tooltip="&quot;Editora Casa do Códi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Editoras tradicionais pouco ligam para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ebooks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e novas tecnologias. Não conhecem programação para revisar os livros tecnicamente a fundo. Não têm anos de experiência em didáticas com cursos.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br/>
        <w:t xml:space="preserve">Conheça a </w:t>
      </w: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Casa do Código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, uma editora diferente, com curadoria da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Caelum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e obsessão por livros de qualidade a preços justos.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Casa do Código,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ebook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com preço de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ebook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.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8-3-exercicios-usando-layout-managers"/>
      <w:bookmarkEnd w:id="3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8.3 - Exercícios: usando layout managers </w:t>
      </w:r>
    </w:p>
    <w:p w:rsidR="007D26D7" w:rsidRPr="007D26D7" w:rsidRDefault="007D26D7" w:rsidP="007D2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organizar melhor nossos componentes usando alguns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layout managers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vimos. Veja o esquema: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15410" cy="3314065"/>
            <wp:effectExtent l="0" t="0" r="8890" b="635"/>
            <wp:docPr id="8" name="Imagem 8" descr="argentum-layout-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entum-layout-simples.png" descr="argentum-layout-simp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montaTela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chamar nosso novo método (cuidado com a ordem):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montaTela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preparaJanela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preparaPainelPrincipal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preparaTabela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  // adicione essa linha!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preparaBotaoCarregar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preparaBotaoSair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mostraJanela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chamada ao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ficar sublinhada em vermelho, indicando que o método ainda não existe. Na linha do erro, use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ctrl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+ 1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escolha a opção de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criar o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Adicione as seguintes linhas de implementação: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GridLayout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quem vai indicar erro é o atributo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Basta usar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Ctrl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+ 1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escolher a opção de colocar a variável num novo atributo (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Create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field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Ele vai inserir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automaticamente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 atributos o código: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métodos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preparaBotaoCarregar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preparaBotaoSair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adicionam os botões para adicionar ambos ao novo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exemplo, troque: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botaoCarregar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Por: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botaoCarregar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Repare que, ao redimensionar, os botões não mais "escorregam" separadamente - eles agora estão agrupados.</w:t>
      </w:r>
    </w:p>
    <w:p w:rsidR="007D26D7" w:rsidRPr="007D26D7" w:rsidRDefault="007D26D7" w:rsidP="007D2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Próximo passo: usar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posicionar a tabela e os botões corretamente.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preparaPainelPrincipal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adicionando a chamada ao layout: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preparaPainelPrincipal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painelPrincipal.setLayout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janela.add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preparaTabela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indicar que queremos adicioná-la ao centro da tela. Basta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um parâmetro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chamada ao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scroll,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BorderLayout.CENTER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indicar que queremos adicioná-lo na região sul. Como o acima, basta apenas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um parâmetro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chamada ao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BorderLayout.SOUTH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Rode a aplicação novamente e veja a diferença em relação a nossa tela anterior.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58820" cy="3227705"/>
            <wp:effectExtent l="0" t="0" r="0" b="0"/>
            <wp:docPr id="7" name="Imagem 7" descr="argentum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entum-layout.png" descr="argentum-lay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</w:t>
      </w:r>
      <w:proofErr w:type="gram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 você fez o título no exercício anterior, você deve ter notado que o título sumiu! Para trazê-lo de volta, acrescente a opção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BorderLayout.NORTH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similarmente ao que foi feito nos itens anteriores.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8-4-integrando-jfreechart"/>
      <w:bookmarkEnd w:id="4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8.4 - Integrando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JFreeChart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capítulo anterior, desvendamos o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JFreeChart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criamos toda a infraestrutura necessária para criar gráficos complexos para nossa análise técnica. Agora, vamos integrar esses gráficos à nossa aplicação.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que, 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já criamos um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getPanel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devolve um componente pronto para ser exibido no Swing. O que vamos fazer é gerar o gráfico logo após a leitura do XML.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E, para exibir o gráfico em nossa interface, vamos organizar tudo com abas (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tabs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Usando um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JTabbedPane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organizar a tabela e o gráfico, cada um em uma aba diferente. Usar um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JTabbedPane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muito fácil: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JTabbedPane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abas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JTabbedPane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1", componenteDa1aAba);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2", componenteDa2aAba);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gerar o gráfico baseado na lista de negócios, usaremos toda a infraestrutura que fizemos até agora: obteremos a lista de negócios do XML e mandaremos 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CandlestickFactory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construir as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candles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nós. Então, criaremos uma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elas e a passaremos para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Depois de plotar os indicadores, conseguiremos o painel com gráfico para adicionar à aba!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disso tudo ficará parecido com esse: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&lt;Negocio&gt;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negocios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...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CandlestickFactory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fabrica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CandlestickFactory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fabrica.constroiCandles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negocios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gg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(serie, 2,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serie.getTotal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- 1);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gg.plotaIndicador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gg.plotaIndicador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grafico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gg.getPanel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8-5-exercicios-completando-a-tela-da-nos"/>
      <w:bookmarkEnd w:id="5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8.5 - Exercícios: completando a tela da nossa aplicação </w:t>
      </w:r>
    </w:p>
    <w:p w:rsidR="007D26D7" w:rsidRPr="007D26D7" w:rsidRDefault="007D26D7" w:rsidP="007D2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chamada ao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preparaAbas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montaTela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(cuidado com a ordem):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montaTela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preparaJanela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preparaPainelPrincipal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preparaAbas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preparaTabela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preparaPainelBotoes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preparaBotaoCarregar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preparaBotaoSair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mostraJanela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linha ficará vermelha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Novamente, use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ctrl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+ 1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o método automaticamente.</w:t>
      </w:r>
    </w:p>
    <w:p w:rsidR="007D26D7" w:rsidRPr="007D26D7" w:rsidRDefault="007D26D7" w:rsidP="007D2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ao método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preparaAbas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recém-criado.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preparaAbas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JTabbedPane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abas.addTab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("Tabela",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abas.addTab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("Gráfico",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(abas);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preparaTabela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colocar a tabela com scroll na primeira aba do painel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Comente (ou remova) a linha que adiciona 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scroll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a chamada ao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abas.setComponentAt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mostrado abaixo: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preparaTabela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tabela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JTable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JScrollPane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scroll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JScrollPane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scroll.getViewport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(tabela);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painelPrincipal.add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scroll,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BorderLayout.CENTER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abas.setComponentAt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(0, scroll);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Rode novamente e observe a montagem das abas.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58820" cy="3381375"/>
            <wp:effectExtent l="0" t="0" r="0" b="9525"/>
            <wp:docPr id="6" name="Imagem 6" descr="com-a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-abas.png" descr="com-ab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alterar a classe anônima que trata o evento do botão de carregar o XML 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 o gráfico através das classes que criamos. Mas se colocarmos todo esse código dentro da classe anônima, com certeza perderemos legibilidade.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então criar um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auxiliar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carregaDados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será responsável por tratar o evento de carregar tanto a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o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grafico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Comecemos isolando as linhas que já existem no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actionPerformed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botaoCarregar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método da classe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isso, selecione as linhas de dentro desse método e faça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shift + M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Na janelinha que abrir, dê o nome para esse método 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carregaDados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esqueça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mudar o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Destination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type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ele seja declarado na própria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ArgentumUI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14465" cy="2647950"/>
            <wp:effectExtent l="0" t="0" r="635" b="0"/>
            <wp:docPr id="5" name="Imagem 5" descr="extract-carrega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-carregaDados.png" descr="extract-carregaDad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só falta preencher o método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carregaDados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com a construção das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candles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 gerador de gráfico e adicionar o painel à segunda aba!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Complete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como indicado abaixo (note que você já criou o método e já tem a implementação até a linha 4: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carregaDados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&lt;Negocio&gt; lista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EscolhedorDeXML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).escolhe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NegocioTableModel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ntm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NegocioTableModel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(lista);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tabela.setModel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ntm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CandlestickFactory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fabrica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CandlestickFactory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fabrica.constroiCandles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(lista);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 = 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candles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gerador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GeradorDeGrafico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serie, 2,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serie.getTotal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- 1);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gerador.plotaIndicador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gerador.plotaIndicador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(new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abas.setComponentAt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gerador.getPanel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</w:t>
      </w:r>
    </w:p>
    <w:p w:rsidR="007D26D7" w:rsidRPr="007D26D7" w:rsidRDefault="007D26D7" w:rsidP="007D2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Rode novamente e teste o gráfico e as abas!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14465" cy="3724910"/>
            <wp:effectExtent l="0" t="0" r="635" b="8890"/>
            <wp:docPr id="4" name="Imagem 4" descr="com-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-grafico.png" descr="com-grafic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"http://www.alura.com.br" \o "Cursos online Alura"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 xml:space="preserve">Já conhece os cursos online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Alura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?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172210" cy="944880"/>
            <wp:effectExtent l="0" t="0" r="8890" b="7620"/>
            <wp:docPr id="3" name="Imagem 3" descr="http://www.caelum.com.br/apostila-java-testes-xml-design-patterns/anuncios/caelum-online_2x.png">
              <a:hlinkClick xmlns:a="http://schemas.openxmlformats.org/drawingml/2006/main" r:id="rId16" tooltip="&quot;Cursos online Alu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aelum.com.br/apostila-java-testes-xml-design-patterns/anuncios/caelum-online_2x.png">
                      <a:hlinkClick r:id="rId16" tooltip="&quot;Cursos online Alu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Alura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oferece dezenas de </w:t>
      </w: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cursos online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em sua plataforma exclusiva de ensino que favorece o aprendizado com a </w:t>
      </w: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qualidade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reconhecida da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Caelum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. Você pode escolher um curso nas áreas de Java,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Ruby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, Web, Mobile, .NET e outros, com uma </w:t>
      </w: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assinatura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que dá acesso a todos os cursos.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Conheça os cursos online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Alura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.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6" w:name="8-6-indicadores-mais-elaborados-e-o-desi"/>
      <w:bookmarkEnd w:id="6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8.6 - Indicadores mais Elaborados e o Design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Decorator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no capítulo anterior que os analistas financeiros fazem suas análises sobre indicadores mais elaborados, como por exemplo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Médias Móveis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são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calculadas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outros indicadores. No momento, nossos algoritmos de médias móveis sempre calculam seus valores sobre o preço de fechamento. Mas, e se quisermos calculá-las a 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partir de outros indicadores? Por exemplo, o que faríamos se precisássemos da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média móvel simples do preço máximo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, da abertura ou de outro indicador qualquer?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Criaríamos classes como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MediaMovelSimplesAbertura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MediaMovelSimplesMaximo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Que código colocaríamos lá? Provavelmente, copiaríamos o código que já temos e apenas trocaríamos a chamada 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getFechamento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getAbertura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getVolume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 parte do código seria a mesma e não estamos reaproveitando código - copiar e colar código não é reaproveitamento, é uma forma de nos dar dor de cabeça no futuro ao ter que manter 2 códigos idênticos em lugares diferentes.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Queremos calcular médias móveis de fechamento, abertura, volume,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precisar copiar essas classes de média. Na verdade, o que queremos é calcular a média móvel baseado em algum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outro indicador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temos 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trivial implementar outros como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IndicadorAbertura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IndicadorMinimo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vai depender de algum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outro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 calculada (por exemplo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). Queremos chegar em algo assim: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mms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// ... ou ...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mms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MediaMovelPonderada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Repare na flexibilidade desse código. O cálculo de média fica totalmente independente do dado usado e, toda vez que criarmos um novo indicador, já ganhamos a média móvel desse novo indicador de brinde. Vamos fazer então nossa classe de média receber algum outro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Indicador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Indicador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(Indicador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this.outroIndicador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... calcula ...  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E, dentro do método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calcula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vez de chamarmos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getFechamento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delegamos a chamada para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0.0;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- 2; i &lt;=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outroIndicador.calcula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(i, serie);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/ 3;</w:t>
      </w:r>
    </w:p>
    <w:p w:rsidR="007D26D7" w:rsidRPr="007D26D7" w:rsidRDefault="007D26D7" w:rsidP="007D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Nossa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um outro indicador que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 um pouco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valores de saída - ele complementa o algoritmo da média! Passar um objeto que modifica um pouco o comportamento do seu é uma solução clássica para ganhar em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e, como muitas soluções clássicas, ganhou um nome nos design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Decorator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Também é um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composite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!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que, agora, nossa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também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 um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 Já vimos antes outro tipo que se comporta da mesma forma, você se lembra?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como os componentes do Swing, nossa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tornou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também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exemplo de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Composite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7" w:name="8-7-exercicios-indicadores-mais-espertos"/>
      <w:bookmarkEnd w:id="7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8.7 - Exercícios: Indicadores mais espertos e o Design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Decorator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Faremos uma grande mudança agora: nossas médias móveis devem receber como argumento um outro indicador, formando o 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design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pattern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Decorator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visto no texto.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isso, crie o construtor padrão (sem parâmetros) da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 atalho de sua preferência:</w:t>
      </w:r>
    </w:p>
    <w:p w:rsidR="007D26D7" w:rsidRPr="007D26D7" w:rsidRDefault="007D26D7" w:rsidP="007D2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 a escrever o nome da classe e mande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autocompletar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ctrl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espaço&gt;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D26D7" w:rsidRPr="007D26D7" w:rsidRDefault="007D26D7" w:rsidP="007D26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criador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automatico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construtores: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ctrl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+ 3</w:t>
      </w:r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Constructor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Modifique o método usando o atalho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shift + C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o parâmetro do tipo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valor padrão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new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58820" cy="3191510"/>
            <wp:effectExtent l="0" t="0" r="0" b="8890"/>
            <wp:docPr id="2" name="Imagem 2" descr="change-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-constructor.png" descr="change-construc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com o cursor sobre o parâmetro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faça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ctrl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+ 1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guarde esse valor em um novo atributo, selecionando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assign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parameter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new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field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Troque a implementação do método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calcula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chamar 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calcula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SerieTemporal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serie) {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0.0;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- 2; i &lt;=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posicao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soma</w:t>
      </w:r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+=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outroIndicador.calcula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(i, serie);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/ 3;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toda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acompanhada dos testes correspondentes. Mas ao usar a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Eclipse no construtor da nossa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IDE evitou que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quebrassemos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já passando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IndicadorFechamento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parâmetro padrão para todos eles!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rode os testes novamente e tudo </w:t>
      </w: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continuar se comportando exatamente como antes da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Caso contrário, nossa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foi bem sucedida e seria bom reverter o processo todo.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para que o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JFreeChart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consiga plotar uma linha do gráfico para cada uma das médias, ainda é preciso que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seja, também, decorado, isto é, é preciso modificá-lo para: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"Média móvel simples do " +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D26D7" w:rsidRPr="007D26D7" w:rsidRDefault="007D26D7" w:rsidP="007D26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</w:t>
      </w:r>
      <w:proofErr w:type="gram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 você fez 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MediaMovelPonderada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modifique também essa outra classe para também ter um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Decorator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Isto é, faça ela também receber um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outroIndicador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construtor e delegar a chamada a esse indicador no seu método </w:t>
      </w:r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calcula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como fizemos com 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esqueça</w: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alterar também o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toString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MediaMovelPonderada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D26D7" w:rsidRPr="007D26D7" w:rsidRDefault="007D26D7" w:rsidP="007D2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</w:t>
      </w:r>
      <w:proofErr w:type="gram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Crie uma outra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IndicadorAbertura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faça um teste unitário na classe </w:t>
      </w:r>
      <w:proofErr w:type="spellStart"/>
      <w:r w:rsidRPr="007D26D7">
        <w:rPr>
          <w:rFonts w:ascii="Courier New" w:eastAsia="Times New Roman" w:hAnsi="Courier New" w:cs="Courier New"/>
          <w:sz w:val="20"/>
          <w:szCs w:val="20"/>
          <w:lang w:eastAsia="pt-BR"/>
        </w:rPr>
        <w:t>MediaMovelSimplesTest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use esse novo indicador em vez do de fechamento.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também para máximo, mínimo ou outros que desejar.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8-8-discussao-em-sala-de-aula-uso-de-ide"/>
      <w:bookmarkEnd w:id="8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8.8 - Discussão em sala de aula: uso de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IDEs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para montar a tela 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"http://www.caelum.com.br/curso-java-testes-xml-design-patterns/?utm_source=Apostila_HTML&amp;utm_campaign=FJ-16&amp;utm_medium=referral" \o "Curso Laboratório Java com Testes, XML e Design Patterns"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 xml:space="preserve">Você não está nessa página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a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 xml:space="preserve"> toa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951230" cy="951230"/>
            <wp:effectExtent l="0" t="0" r="1270" b="1270"/>
            <wp:docPr id="1" name="Imagem 1" descr="http://www.caelum.com.br/apostila-java-testes-xml-design-patterns/anuncios/caelum_2x.png">
              <a:hlinkClick xmlns:a="http://schemas.openxmlformats.org/drawingml/2006/main" r:id="rId19" tooltip="&quot;Curso Laboratório Java com Testes, XML e Design Patter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aelum.com.br/apostila-java-testes-xml-design-patterns/anuncios/caelum_2x.png">
                      <a:hlinkClick r:id="rId19" tooltip="&quot;Curso Laboratório Java com Testes, XML e Design Patter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Você chegou aqui porque a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Caelum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é referência nacional em cursos de Java,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Ruby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, </w:t>
      </w:r>
      <w:proofErr w:type="spellStart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Agile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, Mobile, Web e .NET.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br/>
        <w:t xml:space="preserve">Faça curso com </w:t>
      </w:r>
      <w:r w:rsidRPr="007D26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  <w:t>quem escreveu essa apostila</w:t>
      </w: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.</w:t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Consulte as vantagens do curso </w:t>
      </w:r>
      <w:r w:rsidRPr="007D26D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pt-BR"/>
        </w:rPr>
        <w:t xml:space="preserve">Laboratório Java com Testes, XML e Design </w:t>
      </w:r>
      <w:proofErr w:type="spellStart"/>
      <w:r w:rsidRPr="007D26D7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pt-BR"/>
        </w:rPr>
        <w:t>Patterns</w:t>
      </w:r>
      <w:proofErr w:type="spellEnd"/>
      <w:r w:rsidRPr="007D26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.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Capítulo anterior: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Gráficos com </w:t>
        </w:r>
        <w:proofErr w:type="spellStart"/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JFreeChart</w:t>
        </w:r>
        <w:proofErr w:type="spellEnd"/>
      </w:hyperlink>
    </w:p>
    <w:p w:rsidR="007D26D7" w:rsidRPr="007D26D7" w:rsidRDefault="007D26D7" w:rsidP="007D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 capítulo:</w:t>
      </w:r>
    </w:p>
    <w:p w:rsidR="007D26D7" w:rsidRPr="007D26D7" w:rsidRDefault="007D26D7" w:rsidP="007D2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proofErr w:type="spellStart"/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Reflection</w:t>
        </w:r>
        <w:proofErr w:type="spellEnd"/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</w:t>
        </w:r>
        <w:proofErr w:type="spellStart"/>
        <w:r w:rsidRPr="007D26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Annotations</w:t>
        </w:r>
        <w:proofErr w:type="spellEnd"/>
      </w:hyperlink>
    </w:p>
    <w:p w:rsidR="007D26D7" w:rsidRPr="007D26D7" w:rsidRDefault="007D26D7" w:rsidP="007D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Você encontra a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Caelum</w:t>
      </w:r>
      <w:proofErr w:type="spellEnd"/>
      <w:r w:rsidRPr="007D26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também em:</w:t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"http://blog.caelum.com.br/?utm_source=Apostila_HTML&amp;utm_campaign=FJ-16&amp;utm_medium=referral"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 xml:space="preserve">Blog </w:t>
      </w: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Caelum</w:t>
      </w:r>
      <w:proofErr w:type="spellEnd"/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"http://www.alura.com.br/"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Cursos Online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"http://facebook.com/caelumbr"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Facebook</w:t>
      </w:r>
      <w:proofErr w:type="spellEnd"/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"http://www.caelum.com.br/newsletter/?utm_source=Apostila_HTML&amp;utm_campaign=FJ-16&amp;utm_medium=referral"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Newsletter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"http://casadocodigo.com.br/?utm_source=Apostila_HTML&amp;utm_campaign=FJ-16&amp;utm_medium=referral"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Casa do Código</w:t>
      </w:r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7D26D7" w:rsidRPr="007D26D7" w:rsidRDefault="007D26D7" w:rsidP="007D2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"http://twitter.com/caelum" </w:instrText>
      </w: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7D26D7" w:rsidRPr="007D26D7" w:rsidRDefault="007D26D7" w:rsidP="007D26D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7D26D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Twitter</w:t>
      </w:r>
      <w:proofErr w:type="spellEnd"/>
    </w:p>
    <w:p w:rsidR="007D26D7" w:rsidRPr="007D26D7" w:rsidRDefault="007D26D7" w:rsidP="007D26D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A35695" w:rsidRPr="007D26D7" w:rsidRDefault="007D26D7" w:rsidP="007D26D7"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height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="1"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width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="1"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="0" </w:t>
      </w:r>
      <w:proofErr w:type="spellStart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D26D7">
        <w:rPr>
          <w:rFonts w:ascii="Times New Roman" w:eastAsia="Times New Roman" w:hAnsi="Times New Roman" w:cs="Times New Roman"/>
          <w:sz w:val="24"/>
          <w:szCs w:val="24"/>
          <w:lang w:eastAsia="pt-BR"/>
        </w:rPr>
        <w:t>="" src="http://googleads.g.doubleclick.net/pagead/viewthroughconversion/995678627/?frame=0&amp;random=1395954469600&amp;cv=7&amp;fst=1395954469600&amp;num=1&amp;fmt=1&amp;label=DYcgCO3T_gMQo7Pj2gM&amp;guid=ON&amp;u_h=1080&amp;u_w=1920&amp;u_ah=1040&amp;u_aw=1920&amp;u_cd=24&amp;u_his=1&amp;u_tz=-180&amp;u_java=true&amp;u_nplug=13&amp;u_nmime=54&amp;frm=0&amp;url=http%3A//www.caelum.com.br/apostila-java-testes-xml-design-patterns/mais-swing-layout-managers-mais-componentes-e-detalhes/&amp;ref=http%3A//www.google.com.br/url%3Fsa%3Dt%26rct%3Dj%26q%3D%26esrc%3Ds%26source%3Dweb%26cd%3D1%26cad%3Drja%26uact%3D8%26ved%3D0CCwQFjAA%26url%3Dhttp%253A%252F%252Fwww.caelum.com.br%252Fapostila-java-testes-xml-design-patterns%252Fmais-swing-layout-managers-mais-componentes-e-detalhes%252F%26ei%3DZ5M0U4aaLObRsQTw04CoDQ%26usg%3DAFQjCNEfn7GIobcNMHV9RvLSxH9L6xxQiQ%26bvm%3Dbv.63808443%2Cd.cWc" /&gt;</w:t>
      </w:r>
    </w:p>
    <w:sectPr w:rsidR="00A35695" w:rsidRPr="007D2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54E02"/>
    <w:multiLevelType w:val="multilevel"/>
    <w:tmpl w:val="DC3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13AF7"/>
    <w:multiLevelType w:val="multilevel"/>
    <w:tmpl w:val="9DDC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677BB8"/>
    <w:multiLevelType w:val="multilevel"/>
    <w:tmpl w:val="2CF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1F134F"/>
    <w:multiLevelType w:val="multilevel"/>
    <w:tmpl w:val="BFF0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45"/>
    <w:rsid w:val="00027F80"/>
    <w:rsid w:val="000A06AA"/>
    <w:rsid w:val="003E4D87"/>
    <w:rsid w:val="007D26D7"/>
    <w:rsid w:val="00C92E8C"/>
    <w:rsid w:val="00DE4EE7"/>
    <w:rsid w:val="00F8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DF3C0-3A19-4945-BEE4-4459415A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D2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2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2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D2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6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26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26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D26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D26D7"/>
    <w:rPr>
      <w:i/>
      <w:iCs/>
    </w:rPr>
  </w:style>
  <w:style w:type="character" w:styleId="Forte">
    <w:name w:val="Strong"/>
    <w:basedOn w:val="Fontepargpadro"/>
    <w:uiPriority w:val="22"/>
    <w:qFormat/>
    <w:rsid w:val="007D26D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D26D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2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26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7D26D7"/>
  </w:style>
  <w:style w:type="character" w:customStyle="1" w:styleId="o">
    <w:name w:val="o"/>
    <w:basedOn w:val="Fontepargpadro"/>
    <w:rsid w:val="007D26D7"/>
  </w:style>
  <w:style w:type="character" w:customStyle="1" w:styleId="na">
    <w:name w:val="na"/>
    <w:basedOn w:val="Fontepargpadro"/>
    <w:rsid w:val="007D26D7"/>
  </w:style>
  <w:style w:type="character" w:customStyle="1" w:styleId="k">
    <w:name w:val="k"/>
    <w:basedOn w:val="Fontepargpadro"/>
    <w:rsid w:val="007D26D7"/>
  </w:style>
  <w:style w:type="character" w:customStyle="1" w:styleId="nf">
    <w:name w:val="nf"/>
    <w:basedOn w:val="Fontepargpadro"/>
    <w:rsid w:val="007D26D7"/>
  </w:style>
  <w:style w:type="character" w:styleId="Hyperlink">
    <w:name w:val="Hyperlink"/>
    <w:basedOn w:val="Fontepargpadro"/>
    <w:uiPriority w:val="99"/>
    <w:semiHidden/>
    <w:unhideWhenUsed/>
    <w:rsid w:val="007D26D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D26D7"/>
    <w:rPr>
      <w:color w:val="800080"/>
      <w:u w:val="single"/>
    </w:rPr>
  </w:style>
  <w:style w:type="character" w:customStyle="1" w:styleId="action">
    <w:name w:val="action"/>
    <w:basedOn w:val="Fontepargpadro"/>
    <w:rsid w:val="007D26D7"/>
  </w:style>
  <w:style w:type="character" w:customStyle="1" w:styleId="kd">
    <w:name w:val="kd"/>
    <w:basedOn w:val="Fontepargpadro"/>
    <w:rsid w:val="007D26D7"/>
  </w:style>
  <w:style w:type="character" w:customStyle="1" w:styleId="kt">
    <w:name w:val="kt"/>
    <w:basedOn w:val="Fontepargpadro"/>
    <w:rsid w:val="007D26D7"/>
  </w:style>
  <w:style w:type="character" w:customStyle="1" w:styleId="hll">
    <w:name w:val="hll"/>
    <w:basedOn w:val="Fontepargpadro"/>
    <w:rsid w:val="007D26D7"/>
  </w:style>
  <w:style w:type="character" w:customStyle="1" w:styleId="c1">
    <w:name w:val="c1"/>
    <w:basedOn w:val="Fontepargpadro"/>
    <w:rsid w:val="007D26D7"/>
  </w:style>
  <w:style w:type="character" w:customStyle="1" w:styleId="s">
    <w:name w:val="s"/>
    <w:basedOn w:val="Fontepargpadro"/>
    <w:rsid w:val="007D26D7"/>
  </w:style>
  <w:style w:type="character" w:customStyle="1" w:styleId="mi">
    <w:name w:val="mi"/>
    <w:basedOn w:val="Fontepargpadro"/>
    <w:rsid w:val="007D26D7"/>
  </w:style>
  <w:style w:type="character" w:customStyle="1" w:styleId="kc">
    <w:name w:val="kc"/>
    <w:basedOn w:val="Fontepargpadro"/>
    <w:rsid w:val="007D26D7"/>
  </w:style>
  <w:style w:type="character" w:customStyle="1" w:styleId="nc">
    <w:name w:val="nc"/>
    <w:basedOn w:val="Fontepargpadro"/>
    <w:rsid w:val="007D26D7"/>
  </w:style>
  <w:style w:type="character" w:customStyle="1" w:styleId="nd">
    <w:name w:val="nd"/>
    <w:basedOn w:val="Fontepargpadro"/>
    <w:rsid w:val="007D26D7"/>
  </w:style>
  <w:style w:type="character" w:customStyle="1" w:styleId="mf">
    <w:name w:val="mf"/>
    <w:basedOn w:val="Fontepargpadro"/>
    <w:rsid w:val="007D26D7"/>
  </w:style>
  <w:style w:type="paragraph" w:customStyle="1" w:styleId="nav-simple-type">
    <w:name w:val="nav-simple-type"/>
    <w:basedOn w:val="Normal"/>
    <w:rsid w:val="007D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comunidade">
    <w:name w:val="sp-comunidade"/>
    <w:basedOn w:val="Fontepargpadro"/>
    <w:rsid w:val="007D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goodie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caelum.com.br/apostila-java-testes-xml-design-patterns/graficos-com-jfreechar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alura.com.br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caelum.com.br/curso-java-testes-xml-design-patterns/?utm_source=Apostila_HTML&amp;utm_campaign=FJ-16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sadocodigo.com.br/?utm_source=Apostila_HTML&amp;utm_campaign=FJ-16&amp;utm_medium=referra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www.caelum.com.br/apostila-java-testes-xml-design-patterns/reflection-e-annotation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3100</Words>
  <Characters>16745</Characters>
  <Application>Microsoft Office Word</Application>
  <DocSecurity>0</DocSecurity>
  <Lines>139</Lines>
  <Paragraphs>39</Paragraphs>
  <ScaleCrop>false</ScaleCrop>
  <Company/>
  <LinksUpToDate>false</LinksUpToDate>
  <CharactersWithSpaces>19806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5</cp:revision>
  <dcterms:created xsi:type="dcterms:W3CDTF">2014-03-27T21:09:00Z</dcterms:created>
  <dcterms:modified xsi:type="dcterms:W3CDTF">2014-03-27T21:15:00Z</dcterms:modified>
</cp:coreProperties>
</file>