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2B1" w:rsidRDefault="00692793" w:rsidP="00692793">
      <w:pPr>
        <w:pStyle w:val="Heading1"/>
        <w:jc w:val="center"/>
      </w:pPr>
      <w:proofErr w:type="spellStart"/>
      <w:r w:rsidRPr="00692793">
        <w:t>usp_data_correction</w:t>
      </w:r>
      <w:proofErr w:type="spellEnd"/>
      <w:r w:rsidR="00D273A5">
        <w:t xml:space="preserve"> (Data Correction Stored Procedure)</w:t>
      </w:r>
    </w:p>
    <w:p w:rsidR="00692793" w:rsidRPr="00692793" w:rsidRDefault="00692793" w:rsidP="00692793">
      <w:pPr>
        <w:pStyle w:val="Heading2"/>
        <w:rPr>
          <w:u w:val="single"/>
        </w:rPr>
      </w:pPr>
      <w:r w:rsidRPr="00692793">
        <w:rPr>
          <w:u w:val="single"/>
        </w:rPr>
        <w:t>Purpose</w:t>
      </w:r>
    </w:p>
    <w:p w:rsidR="00692793" w:rsidRDefault="00692793" w:rsidP="00692793">
      <w:r>
        <w:t xml:space="preserve">This stored procedure tries to encapsulate a number of techniques used when doing data corrections. </w:t>
      </w:r>
    </w:p>
    <w:p w:rsidR="00692793" w:rsidRDefault="00692793" w:rsidP="00692793">
      <w:proofErr w:type="gramStart"/>
      <w:r>
        <w:t>Backing up the table, verifying changes against the backup table, the transaction, auditing, replication, etc.</w:t>
      </w:r>
      <w:proofErr w:type="gramEnd"/>
      <w:r>
        <w:t xml:space="preserve"> With less code to write and simpler flowcharts, the hope is that it will be used to save time. It will</w:t>
      </w:r>
    </w:p>
    <w:p w:rsidR="00692793" w:rsidRDefault="00692793" w:rsidP="00692793">
      <w:proofErr w:type="gramStart"/>
      <w:r>
        <w:t>also</w:t>
      </w:r>
      <w:proofErr w:type="gramEnd"/>
      <w:r>
        <w:t xml:space="preserve"> guarantee consistency; what to put in the audit trail, whether to </w:t>
      </w:r>
      <w:proofErr w:type="spellStart"/>
      <w:r>
        <w:t>backup</w:t>
      </w:r>
      <w:proofErr w:type="spellEnd"/>
      <w:r>
        <w:t xml:space="preserve"> inside the transaction, the use of </w:t>
      </w:r>
      <w:proofErr w:type="spellStart"/>
      <w:r>
        <w:t>Goto</w:t>
      </w:r>
      <w:proofErr w:type="spellEnd"/>
      <w:r>
        <w:t xml:space="preserve"> statements, etc. There are certain rules that need to be followed to use it and the input validation </w:t>
      </w:r>
      <w:proofErr w:type="gramStart"/>
      <w:r>
        <w:t>tries</w:t>
      </w:r>
      <w:proofErr w:type="gramEnd"/>
      <w:r>
        <w:t xml:space="preserve"> to ensure those rules. The second hope is that it will grow to accommodate different cases of data corrections. The examples provided attempt to illustrate some of the different cases of data correct</w:t>
      </w:r>
      <w:r w:rsidR="00A428B7">
        <w:t>ions that it can ac</w:t>
      </w:r>
      <w:r>
        <w:t>com</w:t>
      </w:r>
      <w:r w:rsidR="00A428B7">
        <w:t>m</w:t>
      </w:r>
      <w:r>
        <w:t>odate.</w:t>
      </w:r>
    </w:p>
    <w:p w:rsidR="00692793" w:rsidRDefault="00692793" w:rsidP="00692793"/>
    <w:p w:rsidR="00692793" w:rsidRPr="00692793" w:rsidRDefault="00692793" w:rsidP="00692793">
      <w:pPr>
        <w:pStyle w:val="Heading2"/>
        <w:rPr>
          <w:u w:val="single"/>
        </w:rPr>
      </w:pPr>
      <w:r w:rsidRPr="00692793">
        <w:rPr>
          <w:u w:val="single"/>
        </w:rPr>
        <w:t>Data Correction Cases/Techniques</w:t>
      </w:r>
    </w:p>
    <w:p w:rsidR="00692793" w:rsidRPr="00692793" w:rsidRDefault="00692793" w:rsidP="00692793"/>
    <w:p w:rsidR="00692793" w:rsidRPr="00692793" w:rsidRDefault="00692793" w:rsidP="00692793">
      <w:pPr>
        <w:rPr>
          <w:b/>
          <w:bCs/>
        </w:rPr>
      </w:pPr>
      <w:r w:rsidRPr="00692793">
        <w:rPr>
          <w:b/>
          <w:bCs/>
        </w:rPr>
        <w:t xml:space="preserve">UPDATE ONLY </w:t>
      </w:r>
    </w:p>
    <w:p w:rsidR="00692793" w:rsidRDefault="0000764C" w:rsidP="00692793">
      <w:r>
        <w:t>In this case @</w:t>
      </w:r>
      <w:proofErr w:type="spellStart"/>
      <w:r>
        <w:t>replication_ind</w:t>
      </w:r>
      <w:proofErr w:type="spellEnd"/>
      <w:r>
        <w:t xml:space="preserve"> = ‘N’ and @</w:t>
      </w:r>
      <w:proofErr w:type="spellStart"/>
      <w:r>
        <w:t>insert_set_sql</w:t>
      </w:r>
      <w:proofErr w:type="spellEnd"/>
      <w:r>
        <w:t xml:space="preserve"> should be non-empty.</w:t>
      </w:r>
    </w:p>
    <w:p w:rsidR="00692793" w:rsidRDefault="00692793" w:rsidP="00692793"/>
    <w:p w:rsidR="00692793" w:rsidRDefault="00692793" w:rsidP="00692793">
      <w:r w:rsidRPr="00692793">
        <w:rPr>
          <w:b/>
          <w:bCs/>
        </w:rPr>
        <w:t>REPLICATION ONLY</w:t>
      </w:r>
      <w:r>
        <w:t xml:space="preserve"> </w:t>
      </w:r>
    </w:p>
    <w:p w:rsidR="00692793" w:rsidRDefault="0000764C" w:rsidP="00692793">
      <w:r>
        <w:t>In this case, the user should make all records have @</w:t>
      </w:r>
      <w:proofErr w:type="spellStart"/>
      <w:r>
        <w:t>replicate_rec_ind</w:t>
      </w:r>
      <w:proofErr w:type="spellEnd"/>
      <w:r>
        <w:t xml:space="preserve"> = ‘O’. The stored procedure will then ignore @</w:t>
      </w:r>
      <w:proofErr w:type="spellStart"/>
      <w:r>
        <w:t>insert_set_sql</w:t>
      </w:r>
      <w:proofErr w:type="spellEnd"/>
    </w:p>
    <w:p w:rsidR="00692793" w:rsidRDefault="00692793" w:rsidP="00692793"/>
    <w:p w:rsidR="00692793" w:rsidRPr="00692793" w:rsidRDefault="00692793" w:rsidP="00692793">
      <w:pPr>
        <w:rPr>
          <w:b/>
          <w:bCs/>
        </w:rPr>
      </w:pPr>
      <w:r w:rsidRPr="00692793">
        <w:rPr>
          <w:b/>
          <w:bCs/>
        </w:rPr>
        <w:t xml:space="preserve">UPDATE THEN REPLICATE </w:t>
      </w:r>
    </w:p>
    <w:p w:rsidR="00692793" w:rsidRDefault="0000764C" w:rsidP="00692793">
      <w:r>
        <w:t>In this case, @</w:t>
      </w:r>
      <w:proofErr w:type="spellStart"/>
      <w:r>
        <w:t>replication_ind</w:t>
      </w:r>
      <w:proofErr w:type="spellEnd"/>
      <w:r>
        <w:t xml:space="preserve"> = ‘</w:t>
      </w:r>
      <w:r>
        <w:t>Y</w:t>
      </w:r>
      <w:r>
        <w:t>’</w:t>
      </w:r>
      <w:r>
        <w:t xml:space="preserve"> plus</w:t>
      </w:r>
      <w:r>
        <w:t xml:space="preserve"> the user should make all records have @</w:t>
      </w:r>
      <w:proofErr w:type="spellStart"/>
      <w:r>
        <w:t>replicate_rec_ind</w:t>
      </w:r>
      <w:proofErr w:type="spellEnd"/>
      <w:r>
        <w:t xml:space="preserve"> = ‘</w:t>
      </w:r>
      <w:r>
        <w:t>Y</w:t>
      </w:r>
      <w:r>
        <w:t>’</w:t>
      </w:r>
      <w:r w:rsidRPr="0000764C">
        <w:t xml:space="preserve"> </w:t>
      </w:r>
      <w:r>
        <w:t>and @</w:t>
      </w:r>
      <w:proofErr w:type="spellStart"/>
      <w:r>
        <w:t>insert_set_sql</w:t>
      </w:r>
      <w:proofErr w:type="spellEnd"/>
      <w:r>
        <w:t xml:space="preserve"> should be non-empty.</w:t>
      </w:r>
      <w:r>
        <w:br/>
      </w:r>
    </w:p>
    <w:p w:rsidR="00692793" w:rsidRPr="00692793" w:rsidRDefault="00692793" w:rsidP="00692793">
      <w:pPr>
        <w:rPr>
          <w:b/>
          <w:bCs/>
        </w:rPr>
      </w:pPr>
      <w:r w:rsidRPr="00692793">
        <w:rPr>
          <w:b/>
          <w:bCs/>
        </w:rPr>
        <w:t xml:space="preserve">UPDATE THEN REPLICATE LATER </w:t>
      </w:r>
    </w:p>
    <w:p w:rsidR="00692793" w:rsidRDefault="00692793" w:rsidP="00692793">
      <w:r>
        <w:t xml:space="preserve">As above, except a persistent table is used as the </w:t>
      </w:r>
      <w:r w:rsidR="0000764C">
        <w:t>control table</w:t>
      </w:r>
      <w:r>
        <w:t xml:space="preserve"> instead of a global temporary </w:t>
      </w:r>
      <w:proofErr w:type="gramStart"/>
      <w:r>
        <w:t>table,</w:t>
      </w:r>
      <w:proofErr w:type="gramEnd"/>
      <w:r>
        <w:t xml:space="preserve"> and replication is performed in batches.</w:t>
      </w:r>
      <w:r w:rsidR="0000764C">
        <w:t xml:space="preserve"> The second time the script is run, @</w:t>
      </w:r>
      <w:proofErr w:type="spellStart"/>
      <w:r w:rsidR="0000764C">
        <w:t>replication_ind</w:t>
      </w:r>
      <w:proofErr w:type="spellEnd"/>
      <w:r w:rsidR="0000764C">
        <w:t xml:space="preserve"> = ‘P’ with a @</w:t>
      </w:r>
      <w:proofErr w:type="spellStart"/>
      <w:r w:rsidR="0000764C">
        <w:t>rep_batch_limit</w:t>
      </w:r>
      <w:proofErr w:type="spellEnd"/>
    </w:p>
    <w:p w:rsidR="00692793" w:rsidRDefault="00692793" w:rsidP="00692793"/>
    <w:p w:rsidR="00692793" w:rsidRPr="00692793" w:rsidRDefault="00692793" w:rsidP="00692793">
      <w:pPr>
        <w:rPr>
          <w:b/>
          <w:bCs/>
        </w:rPr>
      </w:pPr>
      <w:r w:rsidRPr="00692793">
        <w:rPr>
          <w:b/>
          <w:bCs/>
        </w:rPr>
        <w:t>TARGET REPLICATION</w:t>
      </w:r>
    </w:p>
    <w:p w:rsidR="00692793" w:rsidRDefault="00692793" w:rsidP="00692793">
      <w:r>
        <w:t>If replicating, then each record must have a target code.</w:t>
      </w:r>
    </w:p>
    <w:p w:rsidR="00692793" w:rsidRDefault="00692793" w:rsidP="00692793">
      <w:r>
        <w:t xml:space="preserve">  -If replicating to all locations, the target should be NULL or an empty string.</w:t>
      </w:r>
    </w:p>
    <w:p w:rsidR="00692793" w:rsidRDefault="00692793" w:rsidP="00692793">
      <w:r>
        <w:t xml:space="preserve">  -For location specific replication, the target code should be the store/location code.</w:t>
      </w:r>
    </w:p>
    <w:p w:rsidR="00692793" w:rsidRDefault="00692793" w:rsidP="00692793">
      <w:r>
        <w:t xml:space="preserve">  -For retail chain specific replication, the target code should be ('^' + </w:t>
      </w:r>
      <w:proofErr w:type="spellStart"/>
      <w:r>
        <w:t>retailchain_code</w:t>
      </w:r>
      <w:proofErr w:type="spellEnd"/>
      <w:r>
        <w:t>)</w:t>
      </w:r>
    </w:p>
    <w:p w:rsidR="00692793" w:rsidRDefault="00692793" w:rsidP="00692793">
      <w:r>
        <w:t xml:space="preserve">Note: The procedure orders by </w:t>
      </w:r>
      <w:proofErr w:type="spellStart"/>
      <w:r>
        <w:t>rep_target</w:t>
      </w:r>
      <w:proofErr w:type="spellEnd"/>
      <w:r>
        <w:t xml:space="preserve">, so that as many </w:t>
      </w:r>
      <w:proofErr w:type="spellStart"/>
      <w:r>
        <w:t>dcmtaskcontents</w:t>
      </w:r>
      <w:proofErr w:type="spellEnd"/>
      <w:r>
        <w:t xml:space="preserve"> are packed into each task as possible (up to 198)</w:t>
      </w:r>
    </w:p>
    <w:p w:rsidR="00692793" w:rsidRDefault="00692793" w:rsidP="00692793"/>
    <w:p w:rsidR="00692793" w:rsidRPr="00692793" w:rsidRDefault="00692793" w:rsidP="00692793">
      <w:pPr>
        <w:rPr>
          <w:b/>
          <w:bCs/>
        </w:rPr>
      </w:pPr>
      <w:r w:rsidRPr="00692793">
        <w:rPr>
          <w:b/>
          <w:bCs/>
        </w:rPr>
        <w:t xml:space="preserve">MULTIPLE TABLES  </w:t>
      </w:r>
    </w:p>
    <w:p w:rsidR="00692793" w:rsidRDefault="00692793" w:rsidP="00692793">
      <w:r>
        <w:t xml:space="preserve">The user may also want to update multiple tables at once in a transaction and/or may want to replicate from many tables. </w:t>
      </w:r>
      <w:r w:rsidR="00AD2DED">
        <w:t>This means insert more records into the control table with different table names.</w:t>
      </w:r>
      <w:r w:rsidR="00E83764">
        <w:br/>
      </w:r>
      <w:r w:rsidR="00E83764">
        <w:br/>
      </w:r>
      <w:r w:rsidR="00E83764" w:rsidRPr="00E83764">
        <w:rPr>
          <w:b/>
          <w:bCs/>
        </w:rPr>
        <w:t>BACKING UP TABLES</w:t>
      </w:r>
      <w:r w:rsidR="00E83764">
        <w:rPr>
          <w:b/>
          <w:bCs/>
        </w:rPr>
        <w:br/>
      </w:r>
      <w:r w:rsidR="00E83764" w:rsidRPr="00581617">
        <w:t>In addition to the @</w:t>
      </w:r>
      <w:proofErr w:type="spellStart"/>
      <w:r w:rsidR="00E83764" w:rsidRPr="00581617">
        <w:t>control_backup_table</w:t>
      </w:r>
      <w:proofErr w:type="spellEnd"/>
      <w:r w:rsidR="00E83764" w:rsidRPr="00581617">
        <w:t xml:space="preserve">, all distinct </w:t>
      </w:r>
      <w:proofErr w:type="spellStart"/>
      <w:r w:rsidR="00E83764" w:rsidRPr="00581617">
        <w:t>table_name</w:t>
      </w:r>
      <w:proofErr w:type="spellEnd"/>
      <w:r w:rsidR="00E83764" w:rsidRPr="00581617">
        <w:t>/</w:t>
      </w:r>
      <w:proofErr w:type="spellStart"/>
      <w:r w:rsidR="00E83764" w:rsidRPr="00581617">
        <w:t>backup_table</w:t>
      </w:r>
      <w:proofErr w:type="spellEnd"/>
      <w:r w:rsidR="00E83764" w:rsidRPr="00581617">
        <w:t xml:space="preserve"> pairs will be backed up</w:t>
      </w:r>
      <w:r w:rsidR="00581617" w:rsidRPr="00581617">
        <w:t>.</w:t>
      </w:r>
    </w:p>
    <w:p w:rsidR="00692793" w:rsidRDefault="00692793" w:rsidP="00692793"/>
    <w:p w:rsidR="00692793" w:rsidRPr="00692793" w:rsidRDefault="0000764C" w:rsidP="00692793">
      <w:pPr>
        <w:rPr>
          <w:b/>
          <w:bCs/>
        </w:rPr>
      </w:pPr>
      <w:r>
        <w:rPr>
          <w:b/>
          <w:bCs/>
        </w:rPr>
        <w:t>AUTO UPDATE/DELETE/INSERT</w:t>
      </w:r>
    </w:p>
    <w:p w:rsidR="00692793" w:rsidRDefault="00692793" w:rsidP="00692793">
      <w:r>
        <w:t xml:space="preserve">The user may need to create temporary tables before the update. This must be done dynamically, by putting the declaration and population of the temp table inside the select </w:t>
      </w:r>
      <w:proofErr w:type="spellStart"/>
      <w:r>
        <w:t>sql</w:t>
      </w:r>
      <w:proofErr w:type="spellEnd"/>
      <w:r>
        <w:t xml:space="preserve"> parameter.</w:t>
      </w:r>
    </w:p>
    <w:p w:rsidR="00692793" w:rsidRDefault="00692793" w:rsidP="00692793"/>
    <w:p w:rsidR="00692793" w:rsidRPr="00692793" w:rsidRDefault="00692793" w:rsidP="00692793">
      <w:pPr>
        <w:rPr>
          <w:b/>
          <w:bCs/>
        </w:rPr>
      </w:pPr>
      <w:r w:rsidRPr="00692793">
        <w:rPr>
          <w:b/>
          <w:bCs/>
        </w:rPr>
        <w:lastRenderedPageBreak/>
        <w:t xml:space="preserve">UPDATE PER ROW </w:t>
      </w:r>
    </w:p>
    <w:p w:rsidR="00692793" w:rsidRDefault="00692793" w:rsidP="00692793">
      <w:r>
        <w:t xml:space="preserve">The user may need to execute statements in a loop, rather than just with one statement. In this case, the looping must be done dynamically inside the transaction </w:t>
      </w:r>
      <w:proofErr w:type="spellStart"/>
      <w:r>
        <w:t>sql</w:t>
      </w:r>
      <w:proofErr w:type="spellEnd"/>
      <w:r>
        <w:t xml:space="preserve"> parameter.</w:t>
      </w:r>
      <w:r w:rsidR="00581617">
        <w:br/>
      </w:r>
      <w:bookmarkStart w:id="0" w:name="_GoBack"/>
      <w:bookmarkEnd w:id="0"/>
    </w:p>
    <w:p w:rsidR="00B63FE5" w:rsidRDefault="00B63FE5" w:rsidP="00B63FE5">
      <w:pPr>
        <w:rPr>
          <w:b/>
          <w:bCs/>
        </w:rPr>
      </w:pPr>
      <w:r>
        <w:rPr>
          <w:b/>
          <w:bCs/>
        </w:rPr>
        <w:t>AUTOMATIC COLUMN MATRICES</w:t>
      </w:r>
    </w:p>
    <w:p w:rsidR="00B63FE5" w:rsidRPr="00B63FE5" w:rsidRDefault="00B63FE5" w:rsidP="00B63FE5">
      <w:r>
        <w:t>The number of columns in a table that will be replicated can be calculated internally, rather than being in input. This will make every data correction version independent.</w:t>
      </w:r>
    </w:p>
    <w:p w:rsidR="00B63FE5" w:rsidRDefault="00B63FE5" w:rsidP="00692793"/>
    <w:p w:rsidR="00692793" w:rsidRPr="00692793" w:rsidRDefault="00692793" w:rsidP="00692793">
      <w:pPr>
        <w:pStyle w:val="Heading2"/>
        <w:rPr>
          <w:u w:val="single"/>
        </w:rPr>
      </w:pPr>
      <w:r w:rsidRPr="00692793">
        <w:rPr>
          <w:u w:val="single"/>
        </w:rPr>
        <w:t>Testing</w:t>
      </w:r>
    </w:p>
    <w:p w:rsidR="00692793" w:rsidRDefault="00692793" w:rsidP="00692793">
      <w:r>
        <w:t>Each example should create the backup table, makes the correct transaction and insert i</w:t>
      </w:r>
      <w:r w:rsidR="009E7141">
        <w:t xml:space="preserve">nto the </w:t>
      </w:r>
      <w:proofErr w:type="spellStart"/>
      <w:r w:rsidR="009E7141">
        <w:t>dcmtask</w:t>
      </w:r>
      <w:proofErr w:type="spellEnd"/>
      <w:r w:rsidR="009E7141">
        <w:t xml:space="preserve"> tables with the correct status, column matrices and business objects, etc</w:t>
      </w:r>
      <w:r>
        <w:t xml:space="preserve">. </w:t>
      </w:r>
    </w:p>
    <w:p w:rsidR="00692793" w:rsidRPr="009E7141" w:rsidRDefault="009E7141" w:rsidP="009E7141">
      <w:pPr>
        <w:pStyle w:val="Heading2"/>
        <w:rPr>
          <w:u w:val="single"/>
        </w:rPr>
      </w:pPr>
      <w:r>
        <w:br/>
      </w:r>
      <w:r w:rsidRPr="009E7141">
        <w:rPr>
          <w:u w:val="single"/>
        </w:rPr>
        <w:t>File Structure</w:t>
      </w:r>
      <w:r w:rsidR="001D15EA">
        <w:rPr>
          <w:u w:val="single"/>
        </w:rPr>
        <w:t>, Review and History</w:t>
      </w:r>
      <w:r w:rsidRPr="009E7141">
        <w:rPr>
          <w:u w:val="single"/>
        </w:rPr>
        <w:br/>
      </w:r>
      <w:hyperlink r:id="rId8" w:history="1">
        <w:r w:rsidRPr="00D61A9D">
          <w:rPr>
            <w:rStyle w:val="Hyperlink"/>
            <w:rFonts w:cs="Tahoma"/>
            <w:b w:val="0"/>
            <w:bCs/>
            <w:sz w:val="20"/>
            <w:szCs w:val="20"/>
          </w:rPr>
          <w:t>\\rdsvr\Public\Support\SQL Server Scripts\</w:t>
        </w:r>
        <w:proofErr w:type="spellStart"/>
        <w:r w:rsidRPr="00D61A9D">
          <w:rPr>
            <w:rStyle w:val="Hyperlink"/>
            <w:rFonts w:cs="Tahoma"/>
            <w:b w:val="0"/>
            <w:bCs/>
            <w:sz w:val="20"/>
            <w:szCs w:val="20"/>
          </w:rPr>
          <w:t>usp_data_correction</w:t>
        </w:r>
        <w:proofErr w:type="spellEnd"/>
        <w:r w:rsidRPr="00D61A9D">
          <w:rPr>
            <w:rStyle w:val="Hyperlink"/>
            <w:rFonts w:cs="Tahoma"/>
            <w:b w:val="0"/>
            <w:bCs/>
            <w:sz w:val="20"/>
            <w:szCs w:val="20"/>
          </w:rPr>
          <w:t>\</w:t>
        </w:r>
      </w:hyperlink>
      <w:r>
        <w:rPr>
          <w:rFonts w:ascii="Tahoma" w:hAnsi="Tahoma" w:cs="Tahoma"/>
          <w:b w:val="0"/>
          <w:bCs/>
          <w:sz w:val="20"/>
          <w:szCs w:val="20"/>
        </w:rPr>
        <w:t xml:space="preserve">   should contain a history folder and a review folder. If changes are made the new script goes in the review folder. After review the old script goes to History and the reviewed script becomes the new one.</w:t>
      </w:r>
      <w:r>
        <w:rPr>
          <w:u w:val="single"/>
        </w:rPr>
        <w:br/>
      </w:r>
    </w:p>
    <w:p w:rsidR="00692793" w:rsidRDefault="00692793" w:rsidP="00692793">
      <w:pPr>
        <w:pStyle w:val="Heading2"/>
        <w:rPr>
          <w:u w:val="single"/>
        </w:rPr>
      </w:pPr>
      <w:r>
        <w:rPr>
          <w:u w:val="single"/>
        </w:rPr>
        <w:t xml:space="preserve">Thoughts </w:t>
      </w:r>
      <w:proofErr w:type="gramStart"/>
      <w:r>
        <w:rPr>
          <w:u w:val="single"/>
        </w:rPr>
        <w:t>And</w:t>
      </w:r>
      <w:proofErr w:type="gramEnd"/>
      <w:r>
        <w:rPr>
          <w:u w:val="single"/>
        </w:rPr>
        <w:t xml:space="preserve"> </w:t>
      </w:r>
      <w:r w:rsidRPr="00692793">
        <w:rPr>
          <w:u w:val="single"/>
        </w:rPr>
        <w:t>Unanswered Questions</w:t>
      </w:r>
    </w:p>
    <w:p w:rsidR="00692793" w:rsidRPr="00692793" w:rsidRDefault="00692793" w:rsidP="00692793">
      <w:pPr>
        <w:rPr>
          <w:b/>
          <w:bCs/>
        </w:rPr>
      </w:pPr>
      <w:r w:rsidRPr="00692793">
        <w:rPr>
          <w:b/>
          <w:bCs/>
        </w:rPr>
        <w:t xml:space="preserve">Concurrency </w:t>
      </w:r>
    </w:p>
    <w:p w:rsidR="00692793" w:rsidRDefault="00692793" w:rsidP="00692793">
      <w:r>
        <w:t xml:space="preserve">I'm not entirely sure whether there are any issues with concurrency. One thing to </w:t>
      </w:r>
      <w:proofErr w:type="gramStart"/>
      <w:r>
        <w:t>note,</w:t>
      </w:r>
      <w:proofErr w:type="gramEnd"/>
      <w:r>
        <w:t xml:space="preserve"> is that the user shouldn't always use the same name for the @</w:t>
      </w:r>
      <w:proofErr w:type="spellStart"/>
      <w:r w:rsidR="00AD2DED">
        <w:t>control_table</w:t>
      </w:r>
      <w:proofErr w:type="spellEnd"/>
      <w:r>
        <w:t>. Otherwise, there could be a problem if 2 RD employees accidently do a data correction at the same time, using the same @</w:t>
      </w:r>
      <w:proofErr w:type="spellStart"/>
      <w:r w:rsidR="00AD2DED">
        <w:t>control_table</w:t>
      </w:r>
      <w:proofErr w:type="spellEnd"/>
      <w:r>
        <w:t xml:space="preserve"> global temp table, e.g.  </w:t>
      </w:r>
      <w:proofErr w:type="gramStart"/>
      <w:r>
        <w:t>##</w:t>
      </w:r>
      <w:proofErr w:type="spellStart"/>
      <w:r w:rsidR="00AD2DED">
        <w:t>my_call</w:t>
      </w:r>
      <w:proofErr w:type="spellEnd"/>
      <w:r>
        <w:t>.</w:t>
      </w:r>
      <w:proofErr w:type="gramEnd"/>
    </w:p>
    <w:p w:rsidR="00692793" w:rsidRDefault="00692793" w:rsidP="00692793"/>
    <w:p w:rsidR="00692793" w:rsidRPr="00692793" w:rsidRDefault="00692793" w:rsidP="00692793">
      <w:pPr>
        <w:rPr>
          <w:b/>
          <w:bCs/>
        </w:rPr>
      </w:pPr>
      <w:r w:rsidRPr="00692793">
        <w:rPr>
          <w:b/>
          <w:bCs/>
        </w:rPr>
        <w:t xml:space="preserve">An Error Message </w:t>
      </w:r>
    </w:p>
    <w:p w:rsidR="00692793" w:rsidRDefault="00692793" w:rsidP="00692793">
      <w:r>
        <w:t>If the transaction is not committed inside the stored procedure, an error message appears that says this shouldn't be done inside a stored procedure. This is something we need to be able to</w:t>
      </w:r>
      <w:r w:rsidR="00081FF3">
        <w:t xml:space="preserve"> do</w:t>
      </w:r>
      <w:r>
        <w:t>. Nonetheless, it seems the transaction can still be committed or rolled back after executing the procedure. Is this an issue? Is there another way?</w:t>
      </w:r>
      <w:r w:rsidR="00AD2DED">
        <w:t xml:space="preserve"> Can this warning be suppressed?</w:t>
      </w:r>
    </w:p>
    <w:p w:rsidR="00692793" w:rsidRDefault="00692793" w:rsidP="00692793"/>
    <w:p w:rsidR="00692793" w:rsidRPr="00692793" w:rsidRDefault="00692793" w:rsidP="00692793">
      <w:pPr>
        <w:rPr>
          <w:b/>
          <w:bCs/>
        </w:rPr>
      </w:pPr>
      <w:r w:rsidRPr="00692793">
        <w:rPr>
          <w:b/>
          <w:bCs/>
        </w:rPr>
        <w:t>SQL Injection and security</w:t>
      </w:r>
    </w:p>
    <w:p w:rsidR="00692793" w:rsidRPr="00692793" w:rsidRDefault="00692793" w:rsidP="00692793">
      <w:r>
        <w:t>How do we modify the security on the stored procedure so that only our database user can modify it/use it? Even though the user cannot use the stored procedure through a client application at this time, since it contains dynamic SQL, it's worth checking for SQL injection. However, at this time the code is commented out as I haven't got it to work.</w:t>
      </w:r>
    </w:p>
    <w:sectPr w:rsidR="00692793" w:rsidRPr="00692793" w:rsidSect="00347803">
      <w:pgSz w:w="11907" w:h="16840" w:code="9"/>
      <w:pgMar w:top="1134" w:right="1134" w:bottom="1134"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154" w:rsidRDefault="00FF3154">
      <w:r>
        <w:separator/>
      </w:r>
    </w:p>
  </w:endnote>
  <w:endnote w:type="continuationSeparator" w:id="0">
    <w:p w:rsidR="00FF3154" w:rsidRDefault="00FF3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154" w:rsidRDefault="00FF3154">
      <w:r>
        <w:separator/>
      </w:r>
    </w:p>
  </w:footnote>
  <w:footnote w:type="continuationSeparator" w:id="0">
    <w:p w:rsidR="00FF3154" w:rsidRDefault="00FF31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F501338"/>
    <w:lvl w:ilvl="0">
      <w:start w:val="1"/>
      <w:numFmt w:val="decimal"/>
      <w:lvlText w:val="%1."/>
      <w:lvlJc w:val="left"/>
      <w:pPr>
        <w:tabs>
          <w:tab w:val="num" w:pos="1492"/>
        </w:tabs>
        <w:ind w:left="1492" w:hanging="360"/>
      </w:pPr>
    </w:lvl>
  </w:abstractNum>
  <w:abstractNum w:abstractNumId="1">
    <w:nsid w:val="FFFFFF7D"/>
    <w:multiLevelType w:val="singleLevel"/>
    <w:tmpl w:val="AFA4929A"/>
    <w:lvl w:ilvl="0">
      <w:start w:val="1"/>
      <w:numFmt w:val="decimal"/>
      <w:lvlText w:val="%1."/>
      <w:lvlJc w:val="left"/>
      <w:pPr>
        <w:tabs>
          <w:tab w:val="num" w:pos="1209"/>
        </w:tabs>
        <w:ind w:left="1209" w:hanging="360"/>
      </w:pPr>
    </w:lvl>
  </w:abstractNum>
  <w:abstractNum w:abstractNumId="2">
    <w:nsid w:val="FFFFFF7E"/>
    <w:multiLevelType w:val="singleLevel"/>
    <w:tmpl w:val="B322C582"/>
    <w:lvl w:ilvl="0">
      <w:start w:val="1"/>
      <w:numFmt w:val="decimal"/>
      <w:lvlText w:val="%1."/>
      <w:lvlJc w:val="left"/>
      <w:pPr>
        <w:tabs>
          <w:tab w:val="num" w:pos="926"/>
        </w:tabs>
        <w:ind w:left="926" w:hanging="360"/>
      </w:pPr>
    </w:lvl>
  </w:abstractNum>
  <w:abstractNum w:abstractNumId="3">
    <w:nsid w:val="FFFFFF7F"/>
    <w:multiLevelType w:val="singleLevel"/>
    <w:tmpl w:val="B6EAD572"/>
    <w:lvl w:ilvl="0">
      <w:start w:val="1"/>
      <w:numFmt w:val="decimal"/>
      <w:lvlText w:val="%1."/>
      <w:lvlJc w:val="left"/>
      <w:pPr>
        <w:tabs>
          <w:tab w:val="num" w:pos="643"/>
        </w:tabs>
        <w:ind w:left="643" w:hanging="360"/>
      </w:pPr>
    </w:lvl>
  </w:abstractNum>
  <w:abstractNum w:abstractNumId="4">
    <w:nsid w:val="FFFFFF80"/>
    <w:multiLevelType w:val="singleLevel"/>
    <w:tmpl w:val="372604F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4B6CC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BA502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6D06AF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F14521C"/>
    <w:lvl w:ilvl="0">
      <w:start w:val="1"/>
      <w:numFmt w:val="decimal"/>
      <w:lvlText w:val="%1."/>
      <w:lvlJc w:val="left"/>
      <w:pPr>
        <w:tabs>
          <w:tab w:val="num" w:pos="360"/>
        </w:tabs>
        <w:ind w:left="360" w:hanging="360"/>
      </w:pPr>
    </w:lvl>
  </w:abstractNum>
  <w:abstractNum w:abstractNumId="9">
    <w:nsid w:val="FFFFFF89"/>
    <w:multiLevelType w:val="singleLevel"/>
    <w:tmpl w:val="3A60D60C"/>
    <w:lvl w:ilvl="0">
      <w:start w:val="1"/>
      <w:numFmt w:val="bullet"/>
      <w:lvlText w:val=""/>
      <w:lvlJc w:val="left"/>
      <w:pPr>
        <w:tabs>
          <w:tab w:val="num" w:pos="360"/>
        </w:tabs>
        <w:ind w:left="360" w:hanging="360"/>
      </w:pPr>
      <w:rPr>
        <w:rFonts w:ascii="Symbol" w:hAnsi="Symbol" w:hint="default"/>
      </w:rPr>
    </w:lvl>
  </w:abstractNum>
  <w:abstractNum w:abstractNumId="10">
    <w:nsid w:val="0D75005F"/>
    <w:multiLevelType w:val="hybridMultilevel"/>
    <w:tmpl w:val="A6CA34DA"/>
    <w:lvl w:ilvl="0" w:tplc="34BA2D6A">
      <w:numFmt w:val="bullet"/>
      <w:lvlText w:val="-"/>
      <w:lvlJc w:val="left"/>
      <w:pPr>
        <w:ind w:left="720" w:hanging="360"/>
      </w:pPr>
      <w:rPr>
        <w:rFonts w:ascii="Tahoma" w:eastAsia="Times New Roman"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6EB6059"/>
    <w:multiLevelType w:val="hybridMultilevel"/>
    <w:tmpl w:val="873C6DFA"/>
    <w:lvl w:ilvl="0" w:tplc="9F0E55CA">
      <w:numFmt w:val="bullet"/>
      <w:lvlText w:val="-"/>
      <w:lvlJc w:val="left"/>
      <w:pPr>
        <w:ind w:left="720" w:hanging="360"/>
      </w:pPr>
      <w:rPr>
        <w:rFonts w:ascii="Tahoma" w:eastAsia="Times New Roman"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0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793"/>
    <w:rsid w:val="0000764C"/>
    <w:rsid w:val="000710E0"/>
    <w:rsid w:val="00081FF3"/>
    <w:rsid w:val="0016289D"/>
    <w:rsid w:val="001D15EA"/>
    <w:rsid w:val="001F73E5"/>
    <w:rsid w:val="0021420B"/>
    <w:rsid w:val="002215BC"/>
    <w:rsid w:val="00342B6E"/>
    <w:rsid w:val="00347803"/>
    <w:rsid w:val="003A6E43"/>
    <w:rsid w:val="0041779F"/>
    <w:rsid w:val="004674B2"/>
    <w:rsid w:val="00525733"/>
    <w:rsid w:val="00581617"/>
    <w:rsid w:val="00692793"/>
    <w:rsid w:val="00844EE8"/>
    <w:rsid w:val="00970C20"/>
    <w:rsid w:val="009B7B9E"/>
    <w:rsid w:val="009C0492"/>
    <w:rsid w:val="009E7141"/>
    <w:rsid w:val="00A428B7"/>
    <w:rsid w:val="00A82236"/>
    <w:rsid w:val="00AD2DED"/>
    <w:rsid w:val="00B63FE5"/>
    <w:rsid w:val="00C726CA"/>
    <w:rsid w:val="00CE0F9C"/>
    <w:rsid w:val="00D273A5"/>
    <w:rsid w:val="00D8551A"/>
    <w:rsid w:val="00DF0F6A"/>
    <w:rsid w:val="00E022B1"/>
    <w:rsid w:val="00E34893"/>
    <w:rsid w:val="00E47CB8"/>
    <w:rsid w:val="00E83764"/>
    <w:rsid w:val="00FF3154"/>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CB8"/>
    <w:pPr>
      <w:spacing w:before="60" w:after="60"/>
    </w:pPr>
    <w:rPr>
      <w:rFonts w:ascii="Tahoma" w:hAnsi="Tahoma"/>
      <w:szCs w:val="24"/>
      <w:lang w:eastAsia="en-US" w:bidi="ar-SA"/>
    </w:rPr>
  </w:style>
  <w:style w:type="paragraph" w:styleId="Heading1">
    <w:name w:val="heading 1"/>
    <w:basedOn w:val="Normal"/>
    <w:next w:val="Normal"/>
    <w:qFormat/>
    <w:rsid w:val="00CE0F9C"/>
    <w:pPr>
      <w:keepNext/>
      <w:spacing w:before="240"/>
      <w:outlineLvl w:val="0"/>
    </w:pPr>
    <w:rPr>
      <w:rFonts w:ascii="Arial Narrow" w:hAnsi="Arial Narrow" w:cs="Arial"/>
      <w:b/>
      <w:bCs/>
      <w:kern w:val="32"/>
      <w:sz w:val="32"/>
      <w:szCs w:val="32"/>
    </w:rPr>
  </w:style>
  <w:style w:type="paragraph" w:styleId="Heading2">
    <w:name w:val="heading 2"/>
    <w:basedOn w:val="Heading1"/>
    <w:next w:val="Normal"/>
    <w:qFormat/>
    <w:rsid w:val="00CE0F9C"/>
    <w:pPr>
      <w:outlineLvl w:val="1"/>
    </w:pPr>
    <w:rPr>
      <w:bCs w:val="0"/>
      <w:iCs/>
      <w:sz w:val="28"/>
      <w:szCs w:val="28"/>
    </w:rPr>
  </w:style>
  <w:style w:type="paragraph" w:styleId="Heading3">
    <w:name w:val="heading 3"/>
    <w:basedOn w:val="Heading2"/>
    <w:next w:val="Normal"/>
    <w:qFormat/>
    <w:rsid w:val="00CE0F9C"/>
    <w:pPr>
      <w:outlineLvl w:val="2"/>
    </w:pPr>
    <w:rPr>
      <w:b w:val="0"/>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3Deffects1">
    <w:name w:val="Table 3D effects 1"/>
    <w:basedOn w:val="TableNormal"/>
    <w:semiHidden/>
    <w:rsid w:val="00D8551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8551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8551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8551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8551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8551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8551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8551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8551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semiHidden/>
    <w:rsid w:val="00D8551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8551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4">
    <w:name w:val="Table Grid 4"/>
    <w:basedOn w:val="TableNormal"/>
    <w:semiHidden/>
    <w:rsid w:val="00D8551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8551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8551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8551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8551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5">
    <w:name w:val="Table List 5"/>
    <w:basedOn w:val="TableNormal"/>
    <w:semiHidden/>
    <w:rsid w:val="00D8551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8551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8551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8551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odyText">
    <w:name w:val="Body Text"/>
    <w:basedOn w:val="Normal"/>
    <w:rsid w:val="00970C20"/>
  </w:style>
  <w:style w:type="paragraph" w:styleId="BodyText2">
    <w:name w:val="Body Text 2"/>
    <w:basedOn w:val="Normal"/>
    <w:rsid w:val="00C726CA"/>
    <w:pPr>
      <w:spacing w:after="120" w:line="480" w:lineRule="auto"/>
    </w:pPr>
  </w:style>
  <w:style w:type="paragraph" w:styleId="Title">
    <w:name w:val="Title"/>
    <w:basedOn w:val="Normal"/>
    <w:next w:val="Normal"/>
    <w:qFormat/>
    <w:rsid w:val="009B7B9E"/>
    <w:pPr>
      <w:spacing w:before="240"/>
      <w:outlineLvl w:val="0"/>
    </w:pPr>
    <w:rPr>
      <w:rFonts w:ascii="Arial Narrow" w:hAnsi="Arial Narrow" w:cs="Arial"/>
      <w:b/>
      <w:bCs/>
      <w:color w:val="175EA2"/>
      <w:kern w:val="36"/>
      <w:sz w:val="40"/>
      <w:szCs w:val="40"/>
    </w:rPr>
  </w:style>
  <w:style w:type="paragraph" w:styleId="BodyTextIndent">
    <w:name w:val="Body Text Indent"/>
    <w:basedOn w:val="Normal"/>
    <w:rsid w:val="00C726CA"/>
    <w:pPr>
      <w:spacing w:after="120"/>
      <w:ind w:left="283"/>
    </w:pPr>
  </w:style>
  <w:style w:type="character" w:styleId="Hyperlink">
    <w:name w:val="Hyperlink"/>
    <w:basedOn w:val="DefaultParagraphFont"/>
    <w:rsid w:val="00C726CA"/>
    <w:rPr>
      <w:rFonts w:ascii="Tahoma" w:hAnsi="Tahoma"/>
      <w:color w:val="0000FF"/>
      <w:sz w:val="18"/>
      <w:u w:val="single"/>
    </w:rPr>
  </w:style>
  <w:style w:type="paragraph" w:styleId="Footer">
    <w:name w:val="footer"/>
    <w:basedOn w:val="Normal"/>
    <w:rsid w:val="00C726CA"/>
    <w:pPr>
      <w:tabs>
        <w:tab w:val="right" w:pos="9356"/>
      </w:tabs>
    </w:pPr>
    <w:rPr>
      <w:rFonts w:cs="Arial"/>
      <w:bCs/>
      <w:color w:val="175EA2"/>
      <w:sz w:val="16"/>
    </w:rPr>
  </w:style>
  <w:style w:type="paragraph" w:styleId="Header">
    <w:name w:val="header"/>
    <w:basedOn w:val="Normal"/>
    <w:rsid w:val="00C726CA"/>
    <w:pPr>
      <w:tabs>
        <w:tab w:val="right" w:pos="9356"/>
      </w:tabs>
    </w:pPr>
    <w:rPr>
      <w:bCs/>
      <w:color w:val="175EA2"/>
      <w:sz w:val="16"/>
    </w:rPr>
  </w:style>
  <w:style w:type="table" w:customStyle="1" w:styleId="TableRD">
    <w:name w:val="Table RD"/>
    <w:basedOn w:val="TableNormal"/>
    <w:rsid w:val="002215BC"/>
    <w:rPr>
      <w:rFonts w:ascii="Tahoma" w:hAnsi="Tahoma"/>
    </w:rPr>
    <w:tblPr>
      <w:tblInd w:w="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79" w:type="dxa"/>
        <w:bottom w:w="0" w:type="dxa"/>
        <w:right w:w="79" w:type="dxa"/>
      </w:tblCellMar>
    </w:tblPr>
  </w:style>
  <w:style w:type="table" w:customStyle="1" w:styleId="TableRD1">
    <w:name w:val="Table RD 1"/>
    <w:basedOn w:val="TableRD"/>
    <w:rsid w:val="00C726CA"/>
    <w:tblPr>
      <w:tblStyleColBandSize w:val="1"/>
      <w:tblInd w:w="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79" w:type="dxa"/>
        <w:bottom w:w="0" w:type="dxa"/>
        <w:right w:w="79" w:type="dxa"/>
      </w:tblCellMar>
    </w:tblPr>
    <w:tblStylePr w:type="band1Vert">
      <w:tblPr/>
      <w:tcPr>
        <w:tcBorders>
          <w:top w:val="single" w:sz="4" w:space="0" w:color="999999"/>
          <w:left w:val="single" w:sz="4" w:space="0" w:color="999999"/>
          <w:bottom w:val="single" w:sz="4" w:space="0" w:color="999999"/>
          <w:right w:val="single" w:sz="4" w:space="0" w:color="999999"/>
          <w:insideH w:val="nil"/>
          <w:insideV w:val="nil"/>
          <w:tl2br w:val="nil"/>
          <w:tr2bl w:val="nil"/>
        </w:tcBorders>
        <w:shd w:val="clear" w:color="auto" w:fill="E6E6E6"/>
      </w:tcPr>
    </w:tblStylePr>
  </w:style>
  <w:style w:type="table" w:customStyle="1" w:styleId="TableRD2">
    <w:name w:val="Table RD 2"/>
    <w:basedOn w:val="TableRD"/>
    <w:rsid w:val="00C726CA"/>
    <w:tblPr>
      <w:tblInd w:w="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79" w:type="dxa"/>
        <w:bottom w:w="0" w:type="dxa"/>
        <w:right w:w="79" w:type="dxa"/>
      </w:tblCellMar>
    </w:tblPr>
    <w:tblStylePr w:type="firstRow">
      <w:tblPr/>
      <w:tcPr>
        <w:tcBorders>
          <w:top w:val="single" w:sz="4" w:space="0" w:color="999999"/>
          <w:left w:val="single" w:sz="4" w:space="0" w:color="999999"/>
          <w:bottom w:val="single" w:sz="4" w:space="0" w:color="999999"/>
          <w:right w:val="single" w:sz="4" w:space="0" w:color="999999"/>
          <w:insideH w:val="nil"/>
          <w:insideV w:val="nil"/>
          <w:tl2br w:val="nil"/>
          <w:tr2bl w:val="nil"/>
        </w:tcBorders>
        <w:shd w:val="clear" w:color="auto" w:fill="E6E6E6"/>
      </w:tcPr>
    </w:tblStylePr>
  </w:style>
  <w:style w:type="paragraph" w:styleId="ListParagraph">
    <w:name w:val="List Paragraph"/>
    <w:basedOn w:val="Normal"/>
    <w:uiPriority w:val="34"/>
    <w:qFormat/>
    <w:rsid w:val="006927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CB8"/>
    <w:pPr>
      <w:spacing w:before="60" w:after="60"/>
    </w:pPr>
    <w:rPr>
      <w:rFonts w:ascii="Tahoma" w:hAnsi="Tahoma"/>
      <w:szCs w:val="24"/>
      <w:lang w:eastAsia="en-US" w:bidi="ar-SA"/>
    </w:rPr>
  </w:style>
  <w:style w:type="paragraph" w:styleId="Heading1">
    <w:name w:val="heading 1"/>
    <w:basedOn w:val="Normal"/>
    <w:next w:val="Normal"/>
    <w:qFormat/>
    <w:rsid w:val="00CE0F9C"/>
    <w:pPr>
      <w:keepNext/>
      <w:spacing w:before="240"/>
      <w:outlineLvl w:val="0"/>
    </w:pPr>
    <w:rPr>
      <w:rFonts w:ascii="Arial Narrow" w:hAnsi="Arial Narrow" w:cs="Arial"/>
      <w:b/>
      <w:bCs/>
      <w:kern w:val="32"/>
      <w:sz w:val="32"/>
      <w:szCs w:val="32"/>
    </w:rPr>
  </w:style>
  <w:style w:type="paragraph" w:styleId="Heading2">
    <w:name w:val="heading 2"/>
    <w:basedOn w:val="Heading1"/>
    <w:next w:val="Normal"/>
    <w:qFormat/>
    <w:rsid w:val="00CE0F9C"/>
    <w:pPr>
      <w:outlineLvl w:val="1"/>
    </w:pPr>
    <w:rPr>
      <w:bCs w:val="0"/>
      <w:iCs/>
      <w:sz w:val="28"/>
      <w:szCs w:val="28"/>
    </w:rPr>
  </w:style>
  <w:style w:type="paragraph" w:styleId="Heading3">
    <w:name w:val="heading 3"/>
    <w:basedOn w:val="Heading2"/>
    <w:next w:val="Normal"/>
    <w:qFormat/>
    <w:rsid w:val="00CE0F9C"/>
    <w:pPr>
      <w:outlineLvl w:val="2"/>
    </w:pPr>
    <w:rPr>
      <w:b w:val="0"/>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3Deffects1">
    <w:name w:val="Table 3D effects 1"/>
    <w:basedOn w:val="TableNormal"/>
    <w:semiHidden/>
    <w:rsid w:val="00D8551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8551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8551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8551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8551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8551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8551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8551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8551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semiHidden/>
    <w:rsid w:val="00D8551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8551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4">
    <w:name w:val="Table Grid 4"/>
    <w:basedOn w:val="TableNormal"/>
    <w:semiHidden/>
    <w:rsid w:val="00D8551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8551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8551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8551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8551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5">
    <w:name w:val="Table List 5"/>
    <w:basedOn w:val="TableNormal"/>
    <w:semiHidden/>
    <w:rsid w:val="00D8551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8551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8551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8551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odyText">
    <w:name w:val="Body Text"/>
    <w:basedOn w:val="Normal"/>
    <w:rsid w:val="00970C20"/>
  </w:style>
  <w:style w:type="paragraph" w:styleId="BodyText2">
    <w:name w:val="Body Text 2"/>
    <w:basedOn w:val="Normal"/>
    <w:rsid w:val="00C726CA"/>
    <w:pPr>
      <w:spacing w:after="120" w:line="480" w:lineRule="auto"/>
    </w:pPr>
  </w:style>
  <w:style w:type="paragraph" w:styleId="Title">
    <w:name w:val="Title"/>
    <w:basedOn w:val="Normal"/>
    <w:next w:val="Normal"/>
    <w:qFormat/>
    <w:rsid w:val="009B7B9E"/>
    <w:pPr>
      <w:spacing w:before="240"/>
      <w:outlineLvl w:val="0"/>
    </w:pPr>
    <w:rPr>
      <w:rFonts w:ascii="Arial Narrow" w:hAnsi="Arial Narrow" w:cs="Arial"/>
      <w:b/>
      <w:bCs/>
      <w:color w:val="175EA2"/>
      <w:kern w:val="36"/>
      <w:sz w:val="40"/>
      <w:szCs w:val="40"/>
    </w:rPr>
  </w:style>
  <w:style w:type="paragraph" w:styleId="BodyTextIndent">
    <w:name w:val="Body Text Indent"/>
    <w:basedOn w:val="Normal"/>
    <w:rsid w:val="00C726CA"/>
    <w:pPr>
      <w:spacing w:after="120"/>
      <w:ind w:left="283"/>
    </w:pPr>
  </w:style>
  <w:style w:type="character" w:styleId="Hyperlink">
    <w:name w:val="Hyperlink"/>
    <w:basedOn w:val="DefaultParagraphFont"/>
    <w:rsid w:val="00C726CA"/>
    <w:rPr>
      <w:rFonts w:ascii="Tahoma" w:hAnsi="Tahoma"/>
      <w:color w:val="0000FF"/>
      <w:sz w:val="18"/>
      <w:u w:val="single"/>
    </w:rPr>
  </w:style>
  <w:style w:type="paragraph" w:styleId="Footer">
    <w:name w:val="footer"/>
    <w:basedOn w:val="Normal"/>
    <w:rsid w:val="00C726CA"/>
    <w:pPr>
      <w:tabs>
        <w:tab w:val="right" w:pos="9356"/>
      </w:tabs>
    </w:pPr>
    <w:rPr>
      <w:rFonts w:cs="Arial"/>
      <w:bCs/>
      <w:color w:val="175EA2"/>
      <w:sz w:val="16"/>
    </w:rPr>
  </w:style>
  <w:style w:type="paragraph" w:styleId="Header">
    <w:name w:val="header"/>
    <w:basedOn w:val="Normal"/>
    <w:rsid w:val="00C726CA"/>
    <w:pPr>
      <w:tabs>
        <w:tab w:val="right" w:pos="9356"/>
      </w:tabs>
    </w:pPr>
    <w:rPr>
      <w:bCs/>
      <w:color w:val="175EA2"/>
      <w:sz w:val="16"/>
    </w:rPr>
  </w:style>
  <w:style w:type="table" w:customStyle="1" w:styleId="TableRD">
    <w:name w:val="Table RD"/>
    <w:basedOn w:val="TableNormal"/>
    <w:rsid w:val="002215BC"/>
    <w:rPr>
      <w:rFonts w:ascii="Tahoma" w:hAnsi="Tahoma"/>
    </w:rPr>
    <w:tblPr>
      <w:tblInd w:w="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79" w:type="dxa"/>
        <w:bottom w:w="0" w:type="dxa"/>
        <w:right w:w="79" w:type="dxa"/>
      </w:tblCellMar>
    </w:tblPr>
  </w:style>
  <w:style w:type="table" w:customStyle="1" w:styleId="TableRD1">
    <w:name w:val="Table RD 1"/>
    <w:basedOn w:val="TableRD"/>
    <w:rsid w:val="00C726CA"/>
    <w:tblPr>
      <w:tblStyleColBandSize w:val="1"/>
      <w:tblInd w:w="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79" w:type="dxa"/>
        <w:bottom w:w="0" w:type="dxa"/>
        <w:right w:w="79" w:type="dxa"/>
      </w:tblCellMar>
    </w:tblPr>
    <w:tblStylePr w:type="band1Vert">
      <w:tblPr/>
      <w:tcPr>
        <w:tcBorders>
          <w:top w:val="single" w:sz="4" w:space="0" w:color="999999"/>
          <w:left w:val="single" w:sz="4" w:space="0" w:color="999999"/>
          <w:bottom w:val="single" w:sz="4" w:space="0" w:color="999999"/>
          <w:right w:val="single" w:sz="4" w:space="0" w:color="999999"/>
          <w:insideH w:val="nil"/>
          <w:insideV w:val="nil"/>
          <w:tl2br w:val="nil"/>
          <w:tr2bl w:val="nil"/>
        </w:tcBorders>
        <w:shd w:val="clear" w:color="auto" w:fill="E6E6E6"/>
      </w:tcPr>
    </w:tblStylePr>
  </w:style>
  <w:style w:type="table" w:customStyle="1" w:styleId="TableRD2">
    <w:name w:val="Table RD 2"/>
    <w:basedOn w:val="TableRD"/>
    <w:rsid w:val="00C726CA"/>
    <w:tblPr>
      <w:tblInd w:w="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79" w:type="dxa"/>
        <w:bottom w:w="0" w:type="dxa"/>
        <w:right w:w="79" w:type="dxa"/>
      </w:tblCellMar>
    </w:tblPr>
    <w:tblStylePr w:type="firstRow">
      <w:tblPr/>
      <w:tcPr>
        <w:tcBorders>
          <w:top w:val="single" w:sz="4" w:space="0" w:color="999999"/>
          <w:left w:val="single" w:sz="4" w:space="0" w:color="999999"/>
          <w:bottom w:val="single" w:sz="4" w:space="0" w:color="999999"/>
          <w:right w:val="single" w:sz="4" w:space="0" w:color="999999"/>
          <w:insideH w:val="nil"/>
          <w:insideV w:val="nil"/>
          <w:tl2br w:val="nil"/>
          <w:tr2bl w:val="nil"/>
        </w:tcBorders>
        <w:shd w:val="clear" w:color="auto" w:fill="E6E6E6"/>
      </w:tcPr>
    </w:tblStylePr>
  </w:style>
  <w:style w:type="paragraph" w:styleId="ListParagraph">
    <w:name w:val="List Paragraph"/>
    <w:basedOn w:val="Normal"/>
    <w:uiPriority w:val="34"/>
    <w:qFormat/>
    <w:rsid w:val="00692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rdsvr\Public\Support\SQL%20Server%20Scripts\usp_data_correctio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Campbell</dc:creator>
  <cp:lastModifiedBy>Daniel Campbell</cp:lastModifiedBy>
  <cp:revision>10</cp:revision>
  <dcterms:created xsi:type="dcterms:W3CDTF">2016-06-07T03:44:00Z</dcterms:created>
  <dcterms:modified xsi:type="dcterms:W3CDTF">2016-11-04T03:33:00Z</dcterms:modified>
</cp:coreProperties>
</file>