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8.0" w:type="dxa"/>
        <w:jc w:val="left"/>
        <w:tblInd w:w="0.0" w:type="dxa"/>
        <w:tblLayout w:type="fixed"/>
        <w:tblLook w:val="0000"/>
      </w:tblPr>
      <w:tblGrid>
        <w:gridCol w:w="1432"/>
        <w:gridCol w:w="4326"/>
        <w:gridCol w:w="1544"/>
        <w:gridCol w:w="3276"/>
        <w:tblGridChange w:id="0">
          <w:tblGrid>
            <w:gridCol w:w="1432"/>
            <w:gridCol w:w="4326"/>
            <w:gridCol w:w="1544"/>
            <w:gridCol w:w="327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‘大장부_Lite’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개발 분야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color w:val="b7b7b7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윈도우 애플리케이션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성함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이현수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연락처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010 - 4152 - 6422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contextualSpacing w:val="0"/>
        <w:rPr>
          <w:rFonts w:ascii="굴림" w:cs="굴림" w:eastAsia="굴림" w:hAnsi="굴림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8.0" w:type="dxa"/>
        <w:jc w:val="left"/>
        <w:tblInd w:w="0.0" w:type="dxa"/>
        <w:tblLayout w:type="fixed"/>
        <w:tblLook w:val="0000"/>
      </w:tblPr>
      <w:tblGrid>
        <w:gridCol w:w="1432"/>
        <w:gridCol w:w="1213"/>
        <w:gridCol w:w="7933"/>
        <w:tblGridChange w:id="0">
          <w:tblGrid>
            <w:gridCol w:w="1432"/>
            <w:gridCol w:w="1213"/>
            <w:gridCol w:w="793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개발 의도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1차적으로 회계 프로그램을 처음 공부하는 사용자를 대상으로 회계프로그램을 단순화해서 기본적인 회계프로그램의 작동원리를 습득할 수 있게하는 것을 목표로 하였습니다. 그리고 MultiPlatForm으로 만들어 다양한 운영체제 상에서 확장가능하도록 구현합니다.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주요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기초 정보 등록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회사정보관리 : 회사정보를 등록/삭제/조회/수정할 수 있다.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계정과목관리 : 계정과목을 등록/삭제/조회/수정할 수 있다.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거래처관리 : 거래처를 등록/삭제/조회/수정할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전표입력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일반전표입력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장부관리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분개장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일계표/월계표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거래처원장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계정별원장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총계정원장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기초정보 등록/수정/삭제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일반전표입력 시 계정과목/거래처 검색기능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일반전표입력 시 날짜 검색 기능(월별/일별)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대차평균의 원리 만족.(차변 = 대변)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금액에서 ‘+’버튼 입력 시 ,000을 추가함.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hanging="357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입력된 전표에 따라 장부 표시 (분개장, 일계표/월계표, 거래처원장, 총계정원장)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실행 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기초정보등록 -&gt; 전표입력 -&gt; 장부확인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솔루션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59.019248395967" w:type="dxa"/>
              <w:jc w:val="left"/>
              <w:tblLayout w:type="fixed"/>
              <w:tblLook w:val="0000"/>
            </w:tblPr>
            <w:tblGrid>
              <w:gridCol w:w="1618.1393217231898"/>
              <w:gridCol w:w="2540.8799266727774"/>
              <w:tblGridChange w:id="0">
                <w:tblGrid>
                  <w:gridCol w:w="1618.1393217231898"/>
                  <w:gridCol w:w="2540.8799266727774"/>
                </w:tblGrid>
              </w:tblGridChange>
            </w:tblGrid>
            <w:tr>
              <w:trPr>
                <w:trHeight w:val="10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88.0" w:type="dxa"/>
                    <w:left w:w="88.0" w:type="dxa"/>
                    <w:bottom w:w="88.0" w:type="dxa"/>
                    <w:right w:w="8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jc w:val="center"/>
                    <w:rPr>
                      <w:rFonts w:ascii="맑은 고딕" w:cs="맑은 고딕" w:eastAsia="맑은 고딕" w:hAnsi="맑은 고딕"/>
                      <w:b w:val="1"/>
                      <w:color w:val="000000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b w:val="1"/>
                      <w:color w:val="000000"/>
                      <w:sz w:val="17"/>
                      <w:szCs w:val="17"/>
                      <w:vertAlign w:val="baseline"/>
                      <w:rtl w:val="0"/>
                    </w:rPr>
                    <w:t xml:space="preserve">DB</w:t>
                  </w:r>
                </w:p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(sql Server 2008)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88.0" w:type="dxa"/>
                    <w:left w:w="88.0" w:type="dxa"/>
                    <w:bottom w:w="88.0" w:type="dxa"/>
                    <w:right w:w="8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Client_Window</w:t>
                  </w:r>
                </w:p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(회계 프로그램))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970.0" w:type="dxa"/>
              <w:jc w:val="left"/>
              <w:tblLayout w:type="fixed"/>
              <w:tblLook w:val="0000"/>
            </w:tblPr>
            <w:tblGrid>
              <w:gridCol w:w="2775"/>
              <w:gridCol w:w="2445"/>
              <w:gridCol w:w="3750"/>
              <w:tblGridChange w:id="0">
                <w:tblGrid>
                  <w:gridCol w:w="2775"/>
                  <w:gridCol w:w="2445"/>
                  <w:gridCol w:w="375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88.0" w:type="dxa"/>
                    <w:left w:w="88.0" w:type="dxa"/>
                    <w:bottom w:w="88.0" w:type="dxa"/>
                    <w:right w:w="88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jc w:val="center"/>
                    <w:rPr>
                      <w:rFonts w:ascii="굴림" w:cs="굴림" w:eastAsia="굴림" w:hAnsi="굴림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FC_Coa_KGAAP(회계전표)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rPr>
                      <w:rFonts w:ascii="굴림" w:cs="굴림" w:eastAsia="굴림" w:hAnsi="굴림"/>
                      <w:b w:val="0"/>
                      <w:sz w:val="14"/>
                      <w:szCs w:val="1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rPr>
                      <w:rFonts w:ascii="굴림" w:cs="굴림" w:eastAsia="굴림" w:hAnsi="굴림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b w:val="0"/>
                      <w:color w:val="000000"/>
                      <w:sz w:val="17"/>
                      <w:szCs w:val="17"/>
                      <w:vertAlign w:val="baseline"/>
                      <w:rtl w:val="0"/>
                    </w:rPr>
                    <w:t xml:space="preserve">ID</w:t>
                    <w:br w:type="textWrapping"/>
                    <w:t xml:space="preserve">이름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88.0" w:type="dxa"/>
                    <w:left w:w="88.0" w:type="dxa"/>
                    <w:bottom w:w="88.0" w:type="dxa"/>
                    <w:right w:w="88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jc w:val="center"/>
                    <w:rPr>
                      <w:rFonts w:ascii="굴림" w:cs="굴림" w:eastAsia="굴림" w:hAnsi="굴림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SL_ACC_CD(회계계정코드)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rPr>
                      <w:rFonts w:ascii="굴림" w:cs="굴림" w:eastAsia="굴림" w:hAnsi="굴림"/>
                      <w:b w:val="0"/>
                      <w:sz w:val="14"/>
                      <w:szCs w:val="1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rPr>
                      <w:rFonts w:ascii="굴림" w:cs="굴림" w:eastAsia="굴림" w:hAnsi="굴림"/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b w:val="0"/>
                      <w:color w:val="000000"/>
                      <w:sz w:val="17"/>
                      <w:szCs w:val="17"/>
                      <w:vertAlign w:val="baseline"/>
                      <w:rtl w:val="0"/>
                    </w:rPr>
                    <w:t xml:space="preserve">상품 코드</w:t>
                    <w:br w:type="textWrapping"/>
                    <w:t xml:space="preserve">사이즈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88.0" w:type="dxa"/>
                    <w:left w:w="88.0" w:type="dxa"/>
                    <w:bottom w:w="88.0" w:type="dxa"/>
                    <w:right w:w="88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contextualSpacing w:val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BA_cust(거래처정보)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DB 테이블 구조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기존 DB 사용.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화면 구성(UI)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기초정보등록 페이지(회사)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3667062" cy="198596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62" cy="1985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기초정보등록 페이지(계정과목)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3614738" cy="1962286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738" cy="1962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기초정보등록 페이지(거래처)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3595688" cy="1953426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688" cy="19534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일반전표입력 페이지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3567113" cy="1909751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113" cy="19097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프로젝트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1일차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프로그램의 범위, 구현해야할 기능, 우선 사항, 화면구성을 선정한다.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2일차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To-Do List를 작성한다.(Test-Case 작성)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3일차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DB Table과 query를 작성한다.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4일차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각 부분별 Coding 및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5일차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(계속)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6일차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(계속)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7일차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(계속)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8일차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(계속)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17"/>
                <w:szCs w:val="17"/>
                <w:vertAlign w:val="baseline"/>
                <w:rtl w:val="0"/>
              </w:rPr>
              <w:t xml:space="preserve">9일차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8.0" w:type="dxa"/>
              <w:left w:w="88.0" w:type="dxa"/>
              <w:bottom w:w="88.0" w:type="dxa"/>
              <w:right w:w="8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굴림" w:cs="굴림" w:eastAsia="굴림" w:hAnsi="굴림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굴림" w:cs="굴림" w:eastAsia="굴림" w:hAnsi="굴림"/>
                <w:sz w:val="24"/>
                <w:szCs w:val="24"/>
                <w:rtl w:val="0"/>
              </w:rPr>
              <w:t xml:space="preserve">(계속)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contextualSpacing w:val="0"/>
        <w:rPr>
          <w:rFonts w:ascii="바탕" w:cs="바탕" w:eastAsia="바탕" w:hAnsi="바탕"/>
          <w:b w:val="0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914400</wp:posOffset>
                </wp:positionV>
                <wp:extent cx="4064000" cy="292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18445" y="3637125"/>
                          <a:ext cx="40551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데브기어 www.devgear.co.kr      |      기술자료 tech.devgear.co.kr       |      교육정보 www.devgear.co.kr/edu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914400</wp:posOffset>
                </wp:positionV>
                <wp:extent cx="4064000" cy="2921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901700</wp:posOffset>
                </wp:positionV>
                <wp:extent cx="67945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6845" y="3780000"/>
                          <a:ext cx="67983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901700</wp:posOffset>
                </wp:positionV>
                <wp:extent cx="67945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5151755</wp:posOffset>
            </wp:positionH>
            <wp:positionV relativeFrom="paragraph">
              <wp:posOffset>949960</wp:posOffset>
            </wp:positionV>
            <wp:extent cx="1435735" cy="222885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22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맑은 고딕"/>
  <w:font w:name="바탕"/>
  <w:font w:name="굴림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51" w:line="240" w:lineRule="auto"/>
      <w:contextualSpacing w:val="0"/>
      <w:rPr>
        <w:rFonts w:ascii="바탕" w:cs="바탕" w:eastAsia="바탕" w:hAnsi="바탕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1346200</wp:posOffset>
              </wp:positionH>
              <wp:positionV relativeFrom="paragraph">
                <wp:posOffset>-419099</wp:posOffset>
              </wp:positionV>
              <wp:extent cx="3949700" cy="596900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370198" y="3485360"/>
                        <a:ext cx="3951605" cy="589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델파이/C++빌더 신입 개발자 양성 과정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프로젝트 기획서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맑은 고딕" w:cs="맑은 고딕" w:eastAsia="맑은 고딕" w:hAnsi="맑은 고딕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1346200</wp:posOffset>
              </wp:positionH>
              <wp:positionV relativeFrom="paragraph">
                <wp:posOffset>-419099</wp:posOffset>
              </wp:positionV>
              <wp:extent cx="3949700" cy="596900"/>
              <wp:effectExtent b="0" l="0" r="0" t="0"/>
              <wp:wrapSquare wrapText="bothSides" distB="0" distT="0" distL="114300" distR="11430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9700" cy="596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