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BA285A" w:rsidP="0095578E">
      <w:pPr>
        <w:pStyle w:val="Title"/>
      </w:pPr>
      <w:r>
        <w:t>Purchase</w:t>
      </w:r>
      <w:r w:rsidR="00A26D8A">
        <w:t xml:space="preserve">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60EB5" w:rsidP="00495980">
      <w:pPr>
        <w:pStyle w:val="ListParagraph"/>
        <w:jc w:val="left"/>
      </w:pPr>
      <w:r>
        <w:rPr>
          <w:i/>
        </w:rPr>
        <w:t>Purchase</w:t>
      </w:r>
      <w:r w:rsidR="009A306B">
        <w:rPr>
          <w:i/>
        </w:rPr>
        <w:t xml:space="preserve"> Order</w:t>
      </w:r>
      <w:r w:rsidR="00DD4261">
        <w:t>,</w:t>
      </w:r>
      <w:r w:rsidR="009A306B">
        <w:t xml:space="preserve">adalah sebuah modul yang </w:t>
      </w:r>
      <w:r>
        <w:t xml:space="preserve">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 w:rsidRPr="00960EB5">
        <w:rPr>
          <w:i/>
        </w:rPr>
        <w:t>Supplier</w:t>
      </w:r>
      <w:r>
        <w:t>.</w:t>
      </w:r>
      <w:r w:rsidR="009A306B">
        <w:t>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577C28">
        <w:rPr>
          <w:i/>
        </w:rPr>
        <w:t>Purchase</w:t>
      </w:r>
      <w:r w:rsidR="00495980">
        <w:rPr>
          <w:i/>
        </w:rPr>
        <w:t xml:space="preserve">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3050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Generate PO berdasarkan SO</w:t>
      </w:r>
      <w:r w:rsidR="009241B7">
        <w:t>.</w:t>
      </w:r>
    </w:p>
    <w:p w:rsidR="00B62FA4" w:rsidRDefault="00A64520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Input PO Revisi</w:t>
      </w:r>
    </w:p>
    <w:p w:rsidR="00402B31" w:rsidRDefault="00402B3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Input PO Bonus</w:t>
      </w:r>
    </w:p>
    <w:p w:rsidR="005C6331" w:rsidRDefault="003B04CF" w:rsidP="00E77B0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Laporan </w:t>
      </w:r>
      <w:r w:rsidR="0081053A">
        <w:t>–</w:t>
      </w:r>
      <w:r>
        <w:t xml:space="preserve"> laporan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Listing PO by Status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Listing PO by Merchandise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Recapitulation Purchase Order</w:t>
      </w:r>
    </w:p>
    <w:p w:rsidR="000B75F6" w:rsidRDefault="000B75F6" w:rsidP="000B75F6">
      <w:pPr>
        <w:pStyle w:val="ListParagraph"/>
        <w:numPr>
          <w:ilvl w:val="0"/>
          <w:numId w:val="25"/>
        </w:numPr>
        <w:jc w:val="left"/>
      </w:pPr>
      <w:r>
        <w:t>Barang Order vs Barang Receive</w:t>
      </w:r>
    </w:p>
    <w:p w:rsidR="008841C6" w:rsidRDefault="008841C6" w:rsidP="000B75F6">
      <w:pPr>
        <w:pStyle w:val="ListParagraph"/>
        <w:numPr>
          <w:ilvl w:val="0"/>
          <w:numId w:val="25"/>
        </w:numPr>
        <w:jc w:val="left"/>
      </w:pPr>
      <w:r>
        <w:t>Undelivered/Incompltede PO/SPPB</w:t>
      </w:r>
    </w:p>
    <w:p w:rsidR="00AA2CFB" w:rsidRDefault="00AA2CFB" w:rsidP="000B75F6">
      <w:pPr>
        <w:pStyle w:val="ListParagraph"/>
        <w:numPr>
          <w:ilvl w:val="0"/>
          <w:numId w:val="25"/>
        </w:numPr>
        <w:jc w:val="left"/>
      </w:pPr>
      <w:r>
        <w:t>History PO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3B645F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007B5A" w:rsidP="00007B5A">
      <w:pPr>
        <w:pStyle w:val="AfterHeading3"/>
        <w:ind w:hanging="54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130810</wp:posOffset>
            </wp:positionV>
            <wp:extent cx="5128895" cy="4324350"/>
            <wp:effectExtent l="19050" t="0" r="0" b="0"/>
            <wp:wrapTight wrapText="bothSides">
              <wp:wrapPolygon edited="0">
                <wp:start x="-80" y="0"/>
                <wp:lineTo x="-80" y="21505"/>
                <wp:lineTo x="21581" y="21505"/>
                <wp:lineTo x="21581" y="0"/>
                <wp:lineTo x="-8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EF4CEE" w:rsidP="00A008A7">
      <w:pPr>
        <w:pStyle w:val="AfterHeading3"/>
      </w:pPr>
      <w:r>
        <w:rPr>
          <w:noProof/>
        </w:rPr>
        <w:drawing>
          <wp:inline distT="0" distB="0" distL="0" distR="0">
            <wp:extent cx="6096000" cy="403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UNT Nama</w:t>
      </w:r>
      <w:r>
        <w:tab/>
      </w:r>
      <w:r>
        <w:tab/>
      </w:r>
      <w:r>
        <w:tab/>
        <w:t>: Nama store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DATE</w:t>
      </w:r>
      <w:r>
        <w:tab/>
      </w:r>
      <w:r>
        <w:tab/>
      </w:r>
      <w:r>
        <w:tab/>
        <w:t>: Tanggal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MERCHANGRUP NAME</w:t>
      </w:r>
      <w:r>
        <w:tab/>
        <w:t>: Nama Merchan Grup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Nama supplier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lastRenderedPageBreak/>
        <w:t>Dialog SO</w:t>
      </w:r>
    </w:p>
    <w:p w:rsidR="007E7670" w:rsidRDefault="007E7670" w:rsidP="00A008A7">
      <w:pPr>
        <w:pStyle w:val="AfterHeading3"/>
      </w:pPr>
      <w:r>
        <w:rPr>
          <w:noProof/>
        </w:rPr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lastRenderedPageBreak/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91B" w:rsidRDefault="004C391B" w:rsidP="004D67C4">
      <w:pPr>
        <w:spacing w:after="0" w:line="240" w:lineRule="auto"/>
      </w:pPr>
      <w:r>
        <w:separator/>
      </w:r>
    </w:p>
    <w:p w:rsidR="004C391B" w:rsidRDefault="004C391B"/>
  </w:endnote>
  <w:endnote w:type="continuationSeparator" w:id="1">
    <w:p w:rsidR="004C391B" w:rsidRDefault="004C391B" w:rsidP="004D67C4">
      <w:pPr>
        <w:spacing w:after="0" w:line="240" w:lineRule="auto"/>
      </w:pPr>
      <w:r>
        <w:continuationSeparator/>
      </w:r>
    </w:p>
    <w:p w:rsidR="004C391B" w:rsidRDefault="004C39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91B" w:rsidRDefault="004C391B" w:rsidP="004D67C4">
      <w:pPr>
        <w:spacing w:after="0" w:line="240" w:lineRule="auto"/>
      </w:pPr>
      <w:r>
        <w:separator/>
      </w:r>
    </w:p>
    <w:p w:rsidR="004C391B" w:rsidRDefault="004C391B"/>
  </w:footnote>
  <w:footnote w:type="continuationSeparator" w:id="1">
    <w:p w:rsidR="004C391B" w:rsidRDefault="004C391B" w:rsidP="004D67C4">
      <w:pPr>
        <w:spacing w:after="0" w:line="240" w:lineRule="auto"/>
      </w:pPr>
      <w:r>
        <w:continuationSeparator/>
      </w:r>
    </w:p>
    <w:p w:rsidR="004C391B" w:rsidRDefault="004C391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3B645F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EB353C">
            <w:rPr>
              <w:rFonts w:ascii="Arial" w:hAnsi="Arial" w:cs="Arial"/>
              <w:noProof/>
            </w:rPr>
            <w:t>3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EB353C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21"/>
  </w:num>
  <w:num w:numId="5">
    <w:abstractNumId w:val="23"/>
  </w:num>
  <w:num w:numId="6">
    <w:abstractNumId w:val="13"/>
  </w:num>
  <w:num w:numId="7">
    <w:abstractNumId w:val="18"/>
  </w:num>
  <w:num w:numId="8">
    <w:abstractNumId w:val="8"/>
  </w:num>
  <w:num w:numId="9">
    <w:abstractNumId w:val="20"/>
  </w:num>
  <w:num w:numId="10">
    <w:abstractNumId w:val="2"/>
  </w:num>
  <w:num w:numId="11">
    <w:abstractNumId w:val="22"/>
  </w:num>
  <w:num w:numId="12">
    <w:abstractNumId w:val="4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  <w:num w:numId="19">
    <w:abstractNumId w:val="16"/>
  </w:num>
  <w:num w:numId="20">
    <w:abstractNumId w:val="5"/>
  </w:num>
  <w:num w:numId="21">
    <w:abstractNumId w:val="19"/>
  </w:num>
  <w:num w:numId="22">
    <w:abstractNumId w:val="10"/>
  </w:num>
  <w:num w:numId="23">
    <w:abstractNumId w:val="24"/>
  </w:num>
  <w:num w:numId="24">
    <w:abstractNumId w:val="9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4CF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41C6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5282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21</cp:revision>
  <dcterms:created xsi:type="dcterms:W3CDTF">2017-04-10T03:44:00Z</dcterms:created>
  <dcterms:modified xsi:type="dcterms:W3CDTF">2017-04-10T06:56:00Z</dcterms:modified>
</cp:coreProperties>
</file>