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26D8A" w:rsidP="0095578E">
      <w:pPr>
        <w:pStyle w:val="Title"/>
      </w:pPr>
      <w:r>
        <w:t>Suggestion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A306B" w:rsidP="00495980">
      <w:pPr>
        <w:pStyle w:val="ListParagraph"/>
        <w:jc w:val="left"/>
      </w:pPr>
      <w:r>
        <w:rPr>
          <w:i/>
        </w:rPr>
        <w:t>Suggestion Order</w:t>
      </w:r>
      <w:r w:rsidR="00DD4261">
        <w:t>,</w:t>
      </w:r>
      <w:r>
        <w:t>adalah sebuah modul yang berfungsi memberikan saran/arahan barang apa saja dan jumlah berapa yang</w:t>
      </w:r>
      <w:r w:rsidR="00B45C35">
        <w:t xml:space="preserve"> </w:t>
      </w:r>
      <w:r>
        <w:t xml:space="preserve">sebaiknya dipesan oleh bagian </w:t>
      </w:r>
      <w:r>
        <w:rPr>
          <w:i/>
        </w:rPr>
        <w:t>buyer</w:t>
      </w:r>
      <w:r>
        <w:t>.</w:t>
      </w:r>
      <w:r w:rsidR="00B45C35">
        <w:t xml:space="preserve"> 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495980">
        <w:rPr>
          <w:i/>
        </w:rPr>
        <w:t>Suggestion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241B7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Proses ini dilakukan ketika user akan melakukan proses PO.</w:t>
      </w:r>
    </w:p>
    <w:p w:rsidR="00B62FA4" w:rsidRDefault="00B62FA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SO digenerate by Merchandise Group / Supplier Merchandise Group</w:t>
      </w:r>
      <w:r w:rsidR="006C6EA1">
        <w:t>.</w:t>
      </w:r>
    </w:p>
    <w:p w:rsidR="006C6EA1" w:rsidRDefault="006C6EA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SO akan menghitung ROP kemudian akan dibandingkan dengan Stock, Lead Time, </w:t>
      </w:r>
      <w:r w:rsidR="004C76BA">
        <w:t>ADS</w:t>
      </w:r>
      <w:r>
        <w:t>, Hari Order, Safety Stock</w:t>
      </w:r>
      <w:r w:rsidR="004C76BA">
        <w:t>, dan Service Level</w:t>
      </w:r>
      <w:r>
        <w:t xml:space="preserve"> kemudian dilakukan analisis apakah akan dilakukan pembelian atau tidak.</w:t>
      </w:r>
    </w:p>
    <w:p w:rsidR="00616D36" w:rsidRDefault="003E75DB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Akan terbentuk </w:t>
      </w:r>
      <w:r w:rsidR="009241B7">
        <w:t>data SO yang akan d</w:t>
      </w:r>
      <w:r w:rsidR="001C32E9">
        <w:t>i</w:t>
      </w:r>
      <w:r w:rsidR="009241B7">
        <w:t>generate menjadi transaksi PO.</w:t>
      </w:r>
    </w:p>
    <w:p w:rsidR="00F61217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Export Data SO</w:t>
      </w:r>
      <w:r w:rsidR="00803ADF">
        <w:t xml:space="preserve"> ke Excel</w:t>
      </w:r>
    </w:p>
    <w:p w:rsidR="002B06D3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SO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8B5C87" w:rsidRDefault="008B5C87" w:rsidP="008B5C87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POOS </w:t>
      </w:r>
      <w:r w:rsidR="00A21B24">
        <w:tab/>
      </w:r>
      <w:r>
        <w:t>: Purchase Order Outstanding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5349A6" w:rsidRDefault="005349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MOQ </w:t>
      </w:r>
      <w:r w:rsidR="00A21B24">
        <w:tab/>
      </w:r>
      <w:r w:rsidR="00A21B24">
        <w:tab/>
      </w:r>
      <w:r>
        <w:t>: Minimum Order Qty</w:t>
      </w:r>
    </w:p>
    <w:p w:rsidR="006A32A3" w:rsidRDefault="006A32A3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ROP </w:t>
      </w:r>
      <w:r w:rsidR="00A21B24">
        <w:tab/>
      </w:r>
      <w:r w:rsidR="00A21B24">
        <w:tab/>
      </w:r>
      <w:r>
        <w:t>: Reorder Point, adalah sebuah nilai jika stock &lt;= ROP maka harus segera dilakukan PO</w:t>
      </w:r>
      <w:r w:rsidR="00491AF1">
        <w:t xml:space="preserve">. </w:t>
      </w:r>
      <w:r w:rsidR="00491AF1">
        <w:br/>
        <w:t xml:space="preserve">ROP </w:t>
      </w:r>
      <w:r w:rsidR="00A21B24">
        <w:tab/>
      </w:r>
      <w:r w:rsidR="00A21B24">
        <w:tab/>
      </w:r>
      <w:r w:rsidR="00491AF1">
        <w:t>: (Lead Time x ADS) + Safety Stock</w:t>
      </w:r>
    </w:p>
    <w:p w:rsidR="00E31D66" w:rsidRPr="007C490B" w:rsidRDefault="00E31D66" w:rsidP="00E31D66">
      <w:pPr>
        <w:ind w:left="2160"/>
        <w:rPr>
          <w:b/>
        </w:rPr>
      </w:pPr>
      <w:r w:rsidRPr="007C490B">
        <w:rPr>
          <w:b/>
        </w:rPr>
        <w:t xml:space="preserve"> Di Assalam Hypermarket rumus ROP = (Lead Time x ADS) x 3</w:t>
      </w:r>
    </w:p>
    <w:p w:rsidR="00E31D66" w:rsidRDefault="00E31D66" w:rsidP="00E31D66">
      <w:pPr>
        <w:ind w:left="2160"/>
      </w:pPr>
      <w:r>
        <w:t>Jadi SS diasumsikan 2 x Lead Time x ADS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Lead Time </w:t>
      </w:r>
      <w:r w:rsidR="00A21B24">
        <w:tab/>
      </w:r>
      <w:r>
        <w:t xml:space="preserve">: Kemampuan kecepatan supplier dalam 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ADS </w:t>
      </w:r>
      <w:r w:rsidR="00A21B24">
        <w:tab/>
      </w:r>
      <w:r w:rsidR="00A21B24">
        <w:tab/>
      </w:r>
      <w:r>
        <w:t>: Average Daily Sales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Hari Order </w:t>
      </w:r>
      <w:r w:rsidR="00A21B24">
        <w:tab/>
      </w:r>
      <w:r>
        <w:t>: Jadwal Supplier menerima order</w:t>
      </w:r>
    </w:p>
    <w:p w:rsidR="00421F67" w:rsidRDefault="00421F6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Safety Stock </w:t>
      </w:r>
      <w:r w:rsidR="00A21B24">
        <w:tab/>
      </w:r>
      <w:r>
        <w:t>: Minimum Stock yang harus ada di gudang</w:t>
      </w:r>
      <w:r w:rsidR="00C15D80">
        <w:t xml:space="preserve"> (2 x Lead Time x ADS). </w:t>
      </w:r>
    </w:p>
    <w:p w:rsidR="00B066DF" w:rsidRDefault="00B066DF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Min Stock</w:t>
      </w:r>
      <w:r>
        <w:tab/>
        <w:t>: ROP</w:t>
      </w:r>
    </w:p>
    <w:p w:rsidR="001930A6" w:rsidRDefault="001930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lastRenderedPageBreak/>
        <w:t>Max Stock</w:t>
      </w:r>
      <w:r>
        <w:tab/>
        <w:t xml:space="preserve">: 3 x </w:t>
      </w:r>
      <w:r w:rsidR="001E6383">
        <w:t>Min Stock</w:t>
      </w:r>
    </w:p>
    <w:p w:rsidR="003E1F7C" w:rsidRDefault="003E1F7C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Service Level </w:t>
      </w:r>
      <w:r w:rsidR="00A21B24">
        <w:tab/>
      </w:r>
      <w:r>
        <w:t xml:space="preserve">: Prosentasi pemenuhan permintaan pembelian </w:t>
      </w:r>
      <w:r w:rsidR="003D67C0">
        <w:t xml:space="preserve">dari </w:t>
      </w:r>
      <w:r w:rsidR="003D67C0">
        <w:rPr>
          <w:i/>
        </w:rPr>
        <w:t>customer s</w:t>
      </w:r>
      <w:r>
        <w:t>yang akan dipenuhi oleh perusahaan.</w:t>
      </w: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1248D2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B65A84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DiusahakanmenggunkankomponenDevExpress.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920871" w:rsidRDefault="003E6774" w:rsidP="00A008A7">
      <w:pPr>
        <w:pStyle w:val="AfterHeading3"/>
      </w:pPr>
      <w:r>
        <w:rPr>
          <w:noProof/>
        </w:rPr>
        <w:drawing>
          <wp:inline distT="0" distB="0" distL="0" distR="0">
            <wp:extent cx="5257800" cy="355282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6" w:rsidRDefault="00FD21D6" w:rsidP="00FD21D6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</w:r>
      <w:r w:rsidR="002D3993">
        <w:t xml:space="preserve">: </w:t>
      </w:r>
      <w:r>
        <w:t>Nomor SO, Look Up DS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  <w:r w:rsidR="00F131F3">
        <w:t>, Read Only</w:t>
      </w:r>
    </w:p>
    <w:p w:rsidR="002D3993" w:rsidRDefault="00A75133" w:rsidP="002D3993">
      <w:pPr>
        <w:pStyle w:val="ListParagraph"/>
        <w:numPr>
          <w:ilvl w:val="0"/>
          <w:numId w:val="16"/>
        </w:numPr>
        <w:ind w:left="1560"/>
      </w:pPr>
      <w:r>
        <w:t>P</w:t>
      </w:r>
      <w:r w:rsidR="002D3993">
        <w:t>O DATE</w:t>
      </w:r>
      <w:r w:rsidR="002D3993">
        <w:tab/>
      </w:r>
      <w:r w:rsidR="002D3993">
        <w:tab/>
      </w:r>
      <w:r w:rsidR="002D3993">
        <w:tab/>
        <w:t xml:space="preserve">: Tanggal </w:t>
      </w:r>
      <w:r>
        <w:t>P</w:t>
      </w:r>
      <w:r w:rsidR="002D3993">
        <w:t>O</w:t>
      </w:r>
      <w:r>
        <w:t xml:space="preserve">, Pilih Tanggal PO, Default </w:t>
      </w:r>
      <w:r w:rsidR="00CF28CE">
        <w:t>Tanggal Sekarang</w:t>
      </w:r>
    </w:p>
    <w:p w:rsidR="003E6774" w:rsidRDefault="003E6774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Terisi Supplier yang ada lama SO, ExtLookUp</w:t>
      </w:r>
    </w:p>
    <w:p w:rsidR="002D3993" w:rsidRDefault="00DE5349" w:rsidP="002D399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057275" cy="247650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3993">
        <w:tab/>
      </w:r>
      <w:r>
        <w:tab/>
      </w:r>
      <w:r w:rsidR="002D3993">
        <w:t xml:space="preserve">: </w:t>
      </w:r>
      <w:r>
        <w:t>Button Generate PO</w:t>
      </w:r>
    </w:p>
    <w:p w:rsidR="002D3993" w:rsidRDefault="003E6774" w:rsidP="002D399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066800" cy="2476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3993">
        <w:tab/>
      </w:r>
      <w:r w:rsidR="002D3993">
        <w:tab/>
        <w:t xml:space="preserve">: </w:t>
      </w:r>
      <w:r w:rsidR="00472953">
        <w:t xml:space="preserve">Menampilkan PO yang tergenarete dalam Listing PO 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t>Dialog SO</w:t>
      </w:r>
    </w:p>
    <w:p w:rsidR="007E7670" w:rsidRDefault="007E7670" w:rsidP="00A008A7">
      <w:pPr>
        <w:pStyle w:val="AfterHeading3"/>
      </w:pPr>
      <w:r>
        <w:rPr>
          <w:noProof/>
        </w:rPr>
        <w:lastRenderedPageBreak/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CF45CD" w:rsidP="00C62F32">
      <w:pPr>
        <w:pStyle w:val="ListParagraph"/>
        <w:numPr>
          <w:ilvl w:val="0"/>
          <w:numId w:val="19"/>
        </w:numPr>
      </w:pPr>
      <w:r>
        <w:t>(Stock + POOS) &lt;= ROP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B59AE" w:rsidRDefault="00AB59AE" w:rsidP="00D6180F">
      <w:pPr>
        <w:pStyle w:val="ListParagraph"/>
        <w:numPr>
          <w:ilvl w:val="0"/>
          <w:numId w:val="19"/>
        </w:numPr>
      </w:pPr>
      <w:r>
        <w:t xml:space="preserve">Supplier tidak masuk di </w:t>
      </w:r>
      <w:r w:rsidRPr="00AB59AE">
        <w:t>SO_SUPLIER_BLACKLIST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CF45CD" w:rsidRDefault="00CF45CD" w:rsidP="00CF45CD">
      <w:pPr>
        <w:pStyle w:val="ListParagraph"/>
        <w:ind w:left="1920"/>
      </w:pP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lastRenderedPageBreak/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Status apakah barang itu disorder/Tdk. Menggunakan komponen checkbox. Value otomatis terisi true jika nilai Qty Order &lt;&gt; 0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FD3" w:rsidRDefault="003A1FD3" w:rsidP="004D67C4">
      <w:pPr>
        <w:spacing w:after="0" w:line="240" w:lineRule="auto"/>
      </w:pPr>
      <w:r>
        <w:separator/>
      </w:r>
    </w:p>
    <w:p w:rsidR="003A1FD3" w:rsidRDefault="003A1FD3"/>
  </w:endnote>
  <w:endnote w:type="continuationSeparator" w:id="1">
    <w:p w:rsidR="003A1FD3" w:rsidRDefault="003A1FD3" w:rsidP="004D67C4">
      <w:pPr>
        <w:spacing w:after="0" w:line="240" w:lineRule="auto"/>
      </w:pPr>
      <w:r>
        <w:continuationSeparator/>
      </w:r>
    </w:p>
    <w:p w:rsidR="003A1FD3" w:rsidRDefault="003A1F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FD3" w:rsidRDefault="003A1FD3" w:rsidP="004D67C4">
      <w:pPr>
        <w:spacing w:after="0" w:line="240" w:lineRule="auto"/>
      </w:pPr>
      <w:r>
        <w:separator/>
      </w:r>
    </w:p>
    <w:p w:rsidR="003A1FD3" w:rsidRDefault="003A1FD3"/>
  </w:footnote>
  <w:footnote w:type="continuationSeparator" w:id="1">
    <w:p w:rsidR="003A1FD3" w:rsidRDefault="003A1FD3" w:rsidP="004D67C4">
      <w:pPr>
        <w:spacing w:after="0" w:line="240" w:lineRule="auto"/>
      </w:pPr>
      <w:r>
        <w:continuationSeparator/>
      </w:r>
    </w:p>
    <w:p w:rsidR="003A1FD3" w:rsidRDefault="003A1FD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1248D2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472953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472953">
            <w:rPr>
              <w:rFonts w:ascii="Arial" w:hAnsi="Arial" w:cs="Arial"/>
              <w:noProof/>
            </w:rPr>
            <w:t>7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9"/>
  </w:num>
  <w:num w:numId="5">
    <w:abstractNumId w:val="21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  <w:num w:numId="18">
    <w:abstractNumId w:val="12"/>
  </w:num>
  <w:num w:numId="19">
    <w:abstractNumId w:val="14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customStyle="1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71</cp:revision>
  <dcterms:created xsi:type="dcterms:W3CDTF">2017-03-31T03:32:00Z</dcterms:created>
  <dcterms:modified xsi:type="dcterms:W3CDTF">2017-04-10T09:31:00Z</dcterms:modified>
</cp:coreProperties>
</file>