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USER REQUIREMENT ADJUSTMENT GOODS RECEIVING</w:t>
      </w:r>
    </w:p>
    <w:p>
      <w:pPr>
        <w:jc w:val="center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USER : IKA, ALIF, ESTINE</w:t>
      </w:r>
    </w:p>
    <w:p>
      <w:pPr>
        <w:jc w:val="center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Adjustment GR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A. Terjadi jika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Ada selisih antara nilai GR dengan Tagihan Supplier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Supplier tidak mau merubah Invoice yang selisih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Selisih &gt; 3.000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Jika selisih kurang dari 10.000 maka bagian TTF akan melakukan adjustmen harga/disc berdasarkan referensi buyer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B. Siapa yang melakukan ?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Adjustment GR dilakukan oleh bagian TTF berdasarkan referensi Buyer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C. Alur Pembuatan Adjustment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TTF menerima tagihan invoice supplier, cek nominal ada selisih. Selisih &gt; 3.000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TTF memberikan lembar adjustment yang berisi Kode Supplier, No PO dan selisih ke Buyer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Buyer akan melakukan pengecekan, dan memberikan rekomendasi adjustment (Harga/Disc diubah)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Buyer menyerahkan lembar adjustment yang telah diisi rekomendasi adjusment ke TTF kembali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TTF melakukan adjustment berdasarkan rekomendasi buyer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D. Detail Pengoperasioan Adjustment GR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Load NP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Item PO tidak otomatis tampil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- Pilih Kode Adjustment (Increase : PO &lt; Invoice </w:t>
      </w:r>
      <w:r>
        <w:rPr>
          <w:rFonts w:hint="default" w:ascii="Tahoma" w:hAnsi="Tahoma" w:eastAsia="Tahoma" w:cs="Tahoma"/>
          <w:b w:val="0"/>
          <w:i w:val="0"/>
          <w:caps w:val="0"/>
          <w:color w:val="3A6D99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6D99"/>
          <w:spacing w:val="0"/>
          <w:sz w:val="19"/>
          <w:szCs w:val="19"/>
          <w:u w:val="none"/>
          <w:shd w:val="clear" w:fill="FFFFFF"/>
        </w:rPr>
        <w:instrText xml:space="preserve"> HYPERLINK "tg://bot_command?command=Decrease" </w:instrText>
      </w:r>
      <w:r>
        <w:rPr>
          <w:rFonts w:hint="default" w:ascii="Tahoma" w:hAnsi="Tahoma" w:eastAsia="Tahoma" w:cs="Tahoma"/>
          <w:b w:val="0"/>
          <w:i w:val="0"/>
          <w:caps w:val="0"/>
          <w:color w:val="3A6D99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A6D99"/>
          <w:spacing w:val="0"/>
          <w:sz w:val="19"/>
          <w:szCs w:val="19"/>
          <w:u w:val="none"/>
          <w:shd w:val="clear" w:fill="FFFFFF"/>
        </w:rPr>
        <w:t>/Decrease</w:t>
      </w:r>
      <w:r>
        <w:rPr>
          <w:rFonts w:hint="default" w:ascii="Tahoma" w:hAnsi="Tahoma" w:eastAsia="Tahoma" w:cs="Tahoma"/>
          <w:b w:val="0"/>
          <w:i w:val="0"/>
          <w:caps w:val="0"/>
          <w:color w:val="3A6D99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: PO &gt; Invoice)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Ambil PLU yang akan diadjust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Adjust Harga/Disc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 Simpan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66690" cy="3949700"/>
            <wp:effectExtent l="0" t="0" r="1016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2F41"/>
    <w:rsid w:val="5DCC7F73"/>
    <w:rsid w:val="7BF42F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2017-05-30T00:25:00Z</dcterms:created>
  <dc:creator>bprasojo</dc:creator>
  <cp:lastModifiedBy>bprasojo</cp:lastModifiedBy>
  <dcterms:modified xsi:type="dcterms:W3CDTF">2017-05-30T00:32:01Z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