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9B6" w:rsidRDefault="00CE693F">
      <w:pPr>
        <w:jc w:val="center"/>
      </w:pPr>
      <w:r>
        <w:rPr>
          <w:noProof/>
          <w:lang w:eastAsia="ko-KR"/>
        </w:rPr>
        <w:drawing>
          <wp:inline distT="0" distB="0" distL="0" distR="0">
            <wp:extent cx="2105021" cy="609603"/>
            <wp:effectExtent l="0" t="0" r="0" b="0"/>
            <wp:docPr id="1" name="그림 1" descr="40fc1286657e4771a8d967b1847c2d01.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2105021" cy="609603"/>
                    </a:xfrm>
                    <a:prstGeom prst="rect">
                      <a:avLst/>
                    </a:prstGeom>
                    <a:noFill/>
                    <a:ln>
                      <a:noFill/>
                      <a:prstDash/>
                    </a:ln>
                  </pic:spPr>
                </pic:pic>
              </a:graphicData>
            </a:graphic>
          </wp:inline>
        </w:drawing>
      </w:r>
    </w:p>
    <w:p w:rsidR="008D29B6" w:rsidRDefault="008D29B6">
      <w:pPr>
        <w:jc w:val="center"/>
      </w:pPr>
    </w:p>
    <w:p w:rsidR="008D29B6" w:rsidRDefault="00CE693F">
      <w:pPr>
        <w:jc w:val="center"/>
        <w:rPr>
          <w:b/>
          <w:sz w:val="32"/>
          <w:szCs w:val="32"/>
        </w:rPr>
      </w:pPr>
      <w:r>
        <w:rPr>
          <w:b/>
          <w:sz w:val="32"/>
          <w:szCs w:val="32"/>
        </w:rPr>
        <w:t>Certificate of Service Supplier Approval</w:t>
      </w:r>
    </w:p>
    <w:tbl>
      <w:tblPr>
        <w:tblW w:w="10278" w:type="dxa"/>
        <w:jc w:val="center"/>
        <w:tblCellMar>
          <w:left w:w="10" w:type="dxa"/>
          <w:right w:w="10" w:type="dxa"/>
        </w:tblCellMar>
        <w:tblLook w:val="0000" w:firstRow="0" w:lastRow="0" w:firstColumn="0" w:lastColumn="0" w:noHBand="0" w:noVBand="0"/>
      </w:tblPr>
      <w:tblGrid>
        <w:gridCol w:w="10278"/>
      </w:tblGrid>
      <w:tr w:rsidR="008D29B6">
        <w:trPr>
          <w:jc w:val="center"/>
        </w:trPr>
        <w:tc>
          <w:tcPr>
            <w:tcW w:w="10278" w:type="dxa"/>
            <w:shd w:val="clear" w:color="auto" w:fill="auto"/>
            <w:tcMar>
              <w:top w:w="0" w:type="dxa"/>
              <w:left w:w="108" w:type="dxa"/>
              <w:bottom w:w="0" w:type="dxa"/>
              <w:right w:w="108" w:type="dxa"/>
            </w:tcMar>
          </w:tcPr>
          <w:p w:rsidR="008D29B6" w:rsidRDefault="00CE693F">
            <w:pPr>
              <w:jc w:val="center"/>
              <w:rPr>
                <w:sz w:val="44"/>
                <w:szCs w:val="44"/>
                <w:lang w:eastAsia="ko-KR"/>
              </w:rPr>
            </w:pPr>
            <w:bookmarkStart w:id="0" w:name="_GoBack"/>
            <w:bookmarkEnd w:id="0"/>
            <w:r>
              <w:rPr>
                <w:sz w:val="44"/>
                <w:szCs w:val="44"/>
                <w:lang w:eastAsia="ko-KR"/>
              </w:rPr>
              <w:t>CompanyName1</w:t>
            </w:r>
          </w:p>
        </w:tc>
      </w:tr>
    </w:tbl>
    <w:p w:rsidR="008D29B6" w:rsidRDefault="008D29B6">
      <w:pPr>
        <w:jc w:val="center"/>
        <w:rPr>
          <w:lang w:eastAsia="ko-KR"/>
        </w:rPr>
      </w:pPr>
    </w:p>
    <w:p w:rsidR="008D29B6" w:rsidRDefault="00CE693F">
      <w:r>
        <w:t xml:space="preserve"> This certificate herewith affirms that</w:t>
      </w:r>
      <w:r>
        <w:rPr>
          <w:lang w:eastAsia="ko-KR"/>
        </w:rPr>
        <w:t xml:space="preserve"> </w:t>
      </w:r>
      <w:r>
        <w:rPr>
          <w:b/>
          <w:lang w:eastAsia="ko-KR"/>
        </w:rPr>
        <w:t>CompanyName1</w:t>
      </w:r>
      <w:r>
        <w:t xml:space="preserve"> has been appointed by Hyundai Heavy Industries as an officially authorized Service Supplier in </w:t>
      </w:r>
      <w:r>
        <w:rPr>
          <w:lang w:eastAsia="ko-KR"/>
        </w:rPr>
        <w:t>Greece</w:t>
      </w:r>
    </w:p>
    <w:p w:rsidR="008D29B6" w:rsidRDefault="00CE693F">
      <w:r>
        <w:t xml:space="preserve">This appointment verifies that this representative is classified as an approved Service Supplier, including permission to service and provide maintenance for Hyundai Heavy Industries </w:t>
      </w:r>
      <w:proofErr w:type="spellStart"/>
      <w:r>
        <w:t>HiVDR</w:t>
      </w:r>
      <w:proofErr w:type="spellEnd"/>
      <w:r>
        <w:t xml:space="preserve">, ACONIS &amp; PMS products.  Additionally, this certificate affirms that this service supplier is approved to accomplish the following duties:   </w:t>
      </w:r>
    </w:p>
    <w:p w:rsidR="008D29B6" w:rsidRDefault="008D29B6"/>
    <w:p w:rsidR="008D29B6" w:rsidRDefault="00CE693F">
      <w:r>
        <w:tab/>
        <w:t xml:space="preserve">Installation: both planning and execution.  </w:t>
      </w:r>
    </w:p>
    <w:p w:rsidR="008D29B6" w:rsidRDefault="00CE693F">
      <w:r>
        <w:tab/>
      </w:r>
      <w:proofErr w:type="gramStart"/>
      <w:r>
        <w:t>Servicing: regular maintenance, diagnosing, and rectifying malfunctions.</w:t>
      </w:r>
      <w:proofErr w:type="gramEnd"/>
      <w:r>
        <w:t xml:space="preserve">  </w:t>
      </w:r>
    </w:p>
    <w:p w:rsidR="008D29B6" w:rsidRDefault="00CE693F">
      <w:r>
        <w:tab/>
        <w:t xml:space="preserve">Annual Performance Test (APT) of HHI </w:t>
      </w:r>
      <w:proofErr w:type="spellStart"/>
      <w:r>
        <w:t>HiVDR</w:t>
      </w:r>
      <w:proofErr w:type="spellEnd"/>
      <w:r>
        <w:rPr>
          <w:lang w:eastAsia="ko-KR"/>
        </w:rPr>
        <w:t xml:space="preserve"> &amp; </w:t>
      </w:r>
      <w:proofErr w:type="spellStart"/>
      <w:r>
        <w:t>HiVDR</w:t>
      </w:r>
      <w:proofErr w:type="spellEnd"/>
      <w:r>
        <w:t>-E</w:t>
      </w:r>
    </w:p>
    <w:p w:rsidR="008D29B6" w:rsidRDefault="008D29B6"/>
    <w:p w:rsidR="008D29B6" w:rsidRDefault="00CE693F">
      <w:r>
        <w:t xml:space="preserve">Technical consultation with the owners, managers, operators, and builders of vessels as well as with classification societies, flag administrations, other naval engineering and architectural companies, entities and organizations who may be involved in the fitting and operation of voyage data recorders aboard vessels.  </w:t>
      </w:r>
    </w:p>
    <w:p w:rsidR="008D29B6" w:rsidRDefault="008D29B6"/>
    <w:p w:rsidR="008D29B6" w:rsidRDefault="00CE693F">
      <w:r>
        <w:tab/>
        <w:t xml:space="preserve">Other technical work, as may be required by our company.  </w:t>
      </w:r>
    </w:p>
    <w:p w:rsidR="008D29B6" w:rsidRDefault="008D29B6"/>
    <w:p w:rsidR="008D29B6" w:rsidRDefault="00CE693F">
      <w:r>
        <w:t xml:space="preserve">This agreement shall be valid for an initial period of </w:t>
      </w:r>
      <w:r>
        <w:rPr>
          <w:lang w:eastAsia="ko-KR"/>
        </w:rPr>
        <w:t>12</w:t>
      </w:r>
      <w:r>
        <w:t xml:space="preserve"> months from the date set forth on this certificate.    </w:t>
      </w:r>
    </w:p>
    <w:p w:rsidR="008D29B6" w:rsidRDefault="008D29B6"/>
    <w:p w:rsidR="008D29B6" w:rsidRDefault="00CE693F">
      <w:r>
        <w:t xml:space="preserve">Issued by:  </w:t>
      </w:r>
      <w:r>
        <w:rPr>
          <w:lang w:eastAsia="ko-KR"/>
        </w:rPr>
        <w:t xml:space="preserve">Hyundai Global Academy/Hyundai Global Service, Centum Science Park, 79, Centum </w:t>
      </w:r>
      <w:proofErr w:type="spellStart"/>
      <w:r>
        <w:rPr>
          <w:lang w:eastAsia="ko-KR"/>
        </w:rPr>
        <w:t>jungang-ro</w:t>
      </w:r>
      <w:proofErr w:type="spellEnd"/>
      <w:r>
        <w:rPr>
          <w:lang w:eastAsia="ko-KR"/>
        </w:rPr>
        <w:t xml:space="preserve">, </w:t>
      </w:r>
      <w:proofErr w:type="spellStart"/>
      <w:r>
        <w:rPr>
          <w:lang w:eastAsia="ko-KR"/>
        </w:rPr>
        <w:t>Haeundae-gu</w:t>
      </w:r>
      <w:proofErr w:type="spellEnd"/>
      <w:r>
        <w:rPr>
          <w:lang w:eastAsia="ko-KR"/>
        </w:rPr>
        <w:t xml:space="preserve">, </w:t>
      </w:r>
      <w:proofErr w:type="spellStart"/>
      <w:r>
        <w:rPr>
          <w:lang w:eastAsia="ko-KR"/>
        </w:rPr>
        <w:t>Busan</w:t>
      </w:r>
      <w:proofErr w:type="spellEnd"/>
      <w:r>
        <w:rPr>
          <w:lang w:eastAsia="ko-KR"/>
        </w:rPr>
        <w:t xml:space="preserve"> 48058, Korea</w:t>
      </w:r>
      <w:proofErr w:type="gramStart"/>
      <w:r>
        <w:rPr>
          <w:lang w:eastAsia="ko-KR"/>
        </w:rPr>
        <w:t xml:space="preserve">,  </w:t>
      </w:r>
      <w:proofErr w:type="gramEnd"/>
      <w:hyperlink r:id="rId8" w:history="1">
        <w:r>
          <w:rPr>
            <w:lang w:eastAsia="ko-KR"/>
          </w:rPr>
          <w:t>Tel:+82</w:t>
        </w:r>
      </w:hyperlink>
      <w:r>
        <w:rPr>
          <w:lang w:eastAsia="ko-KR"/>
        </w:rPr>
        <w:t xml:space="preserve"> 52 204 7731 / Fax:+82 52 204 7700</w:t>
      </w:r>
    </w:p>
    <w:p w:rsidR="00DA1A0D" w:rsidRDefault="00DA1A0D">
      <w:pPr>
        <w:rPr>
          <w:lang w:eastAsia="ko-KR"/>
        </w:rPr>
      </w:pPr>
    </w:p>
    <w:p w:rsidR="008D29B6" w:rsidRPr="00DA1A0D" w:rsidRDefault="00CE693F">
      <w:pPr>
        <w:rPr>
          <w:b/>
          <w:sz w:val="28"/>
          <w:szCs w:val="28"/>
          <w:lang w:eastAsia="ko-KR"/>
        </w:rPr>
      </w:pPr>
      <w:r w:rsidRPr="00DA1A0D">
        <w:rPr>
          <w:b/>
          <w:sz w:val="28"/>
          <w:szCs w:val="28"/>
        </w:rPr>
        <w:t xml:space="preserve">On Date: </w:t>
      </w:r>
      <w:r w:rsidRPr="00DA1A0D">
        <w:rPr>
          <w:b/>
          <w:sz w:val="28"/>
          <w:szCs w:val="28"/>
          <w:lang w:eastAsia="ko-KR"/>
        </w:rPr>
        <w:t>Date1</w:t>
      </w:r>
      <w:r w:rsidRPr="00DA1A0D">
        <w:rPr>
          <w:b/>
          <w:sz w:val="28"/>
          <w:szCs w:val="28"/>
        </w:rPr>
        <w:t xml:space="preserve"> </w:t>
      </w:r>
    </w:p>
    <w:p w:rsidR="008D29B6" w:rsidRDefault="00DA1A0D">
      <w:pPr>
        <w:rPr>
          <w:lang w:eastAsia="ko-KR"/>
        </w:rPr>
      </w:pPr>
      <w:r w:rsidRPr="00EC362F">
        <w:rPr>
          <w:b/>
          <w:spacing w:val="4"/>
          <w:sz w:val="28"/>
          <w:szCs w:val="32"/>
        </w:rPr>
        <w:t xml:space="preserve">Certificate No. </w:t>
      </w:r>
      <w:r>
        <w:rPr>
          <w:rFonts w:hint="eastAsia"/>
          <w:b/>
          <w:spacing w:val="4"/>
          <w:sz w:val="28"/>
          <w:szCs w:val="32"/>
        </w:rPr>
        <w:t xml:space="preserve">: </w:t>
      </w:r>
      <w:proofErr w:type="spellStart"/>
      <w:r>
        <w:rPr>
          <w:rFonts w:hint="eastAsia"/>
          <w:b/>
          <w:spacing w:val="4"/>
          <w:sz w:val="28"/>
          <w:szCs w:val="32"/>
        </w:rPr>
        <w:t>Cert_No</w:t>
      </w:r>
      <w:proofErr w:type="spellEnd"/>
    </w:p>
    <w:p w:rsidR="00DA1A0D" w:rsidRDefault="00DA1A0D">
      <w:pPr>
        <w:rPr>
          <w:lang w:eastAsia="ko-KR"/>
        </w:rPr>
      </w:pPr>
    </w:p>
    <w:p w:rsidR="008D29B6" w:rsidRDefault="00CE693F">
      <w:r>
        <w:t>We, the undersigned, approve the authenticity of this certificate of authorization.</w:t>
      </w:r>
    </w:p>
    <w:p w:rsidR="008D29B6" w:rsidRDefault="00CE693F">
      <w:pPr>
        <w:rPr>
          <w:lang w:eastAsia="ko-KR"/>
        </w:rPr>
      </w:pPr>
      <w:r>
        <w:rPr>
          <w:noProof/>
          <w:lang w:eastAsia="ko-KR"/>
        </w:rPr>
        <w:drawing>
          <wp:anchor distT="0" distB="0" distL="114300" distR="114300" simplePos="0" relativeHeight="251658752" behindDoc="0" locked="0" layoutInCell="1" allowOverlap="1" wp14:anchorId="0CAB467D" wp14:editId="21BBD35F">
            <wp:simplePos x="0" y="0"/>
            <wp:positionH relativeFrom="column">
              <wp:posOffset>164805</wp:posOffset>
            </wp:positionH>
            <wp:positionV relativeFrom="paragraph">
              <wp:posOffset>5804</wp:posOffset>
            </wp:positionV>
            <wp:extent cx="1020725" cy="874999"/>
            <wp:effectExtent l="0" t="0" r="8255" b="1905"/>
            <wp:wrapNone/>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raph_YHLim.jpg"/>
                    <pic:cNvPicPr/>
                  </pic:nvPicPr>
                  <pic:blipFill>
                    <a:blip r:embed="rId9">
                      <a:extLst>
                        <a:ext uri="{28A0092B-C50C-407E-A947-70E740481C1C}">
                          <a14:useLocalDpi xmlns:a14="http://schemas.microsoft.com/office/drawing/2010/main" val="0"/>
                        </a:ext>
                      </a:extLst>
                    </a:blip>
                    <a:stretch>
                      <a:fillRect/>
                    </a:stretch>
                  </pic:blipFill>
                  <pic:spPr>
                    <a:xfrm>
                      <a:off x="0" y="0"/>
                      <a:ext cx="1031611" cy="884331"/>
                    </a:xfrm>
                    <a:prstGeom prst="rect">
                      <a:avLst/>
                    </a:prstGeom>
                  </pic:spPr>
                </pic:pic>
              </a:graphicData>
            </a:graphic>
            <wp14:sizeRelH relativeFrom="margin">
              <wp14:pctWidth>0</wp14:pctWidth>
            </wp14:sizeRelH>
            <wp14:sizeRelV relativeFrom="margin">
              <wp14:pctHeight>0</wp14:pctHeight>
            </wp14:sizeRelV>
          </wp:anchor>
        </w:drawing>
      </w:r>
    </w:p>
    <w:tbl>
      <w:tblPr>
        <w:tblStyle w:val="a7"/>
        <w:tblpPr w:leftFromText="142" w:rightFromText="142" w:vertAnchor="text" w:horzAnchor="page" w:tblpX="7796" w:tblpY="64"/>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tblGrid>
      <w:tr w:rsidR="00CE693F" w:rsidTr="00ED3FFA">
        <w:trPr>
          <w:cantSplit/>
          <w:trHeight w:hRule="exact" w:val="1418"/>
        </w:trPr>
        <w:tc>
          <w:tcPr>
            <w:tcW w:w="1418" w:type="dxa"/>
          </w:tcPr>
          <w:p w:rsidR="00CE693F" w:rsidRDefault="00CE693F" w:rsidP="00CE693F">
            <w:pPr>
              <w:spacing w:line="276" w:lineRule="auto"/>
              <w:ind w:rightChars="300" w:right="720"/>
              <w:rPr>
                <w:noProof/>
              </w:rPr>
            </w:pPr>
            <w:bookmarkStart w:id="1" w:name="QRCode"/>
          </w:p>
        </w:tc>
      </w:tr>
      <w:bookmarkEnd w:id="1"/>
    </w:tbl>
    <w:p w:rsidR="008D29B6" w:rsidRDefault="008D29B6">
      <w:pPr>
        <w:rPr>
          <w:lang w:eastAsia="ko-KR"/>
        </w:rPr>
      </w:pPr>
    </w:p>
    <w:p w:rsidR="008D29B6" w:rsidRDefault="008D29B6">
      <w:pPr>
        <w:rPr>
          <w:color w:val="FFFFFF"/>
          <w:u w:val="single"/>
          <w:lang w:eastAsia="ko-KR"/>
        </w:rPr>
      </w:pPr>
    </w:p>
    <w:p w:rsidR="008D29B6" w:rsidRDefault="008D29B6">
      <w:pPr>
        <w:rPr>
          <w:color w:val="FFFFFF"/>
          <w:u w:val="single"/>
          <w:lang w:eastAsia="ko-KR"/>
        </w:rPr>
      </w:pPr>
    </w:p>
    <w:p w:rsidR="008D29B6" w:rsidRDefault="008D29B6">
      <w:pPr>
        <w:rPr>
          <w:color w:val="FFFFFF"/>
          <w:u w:val="single"/>
          <w:lang w:eastAsia="ko-KR"/>
        </w:rPr>
      </w:pPr>
    </w:p>
    <w:p w:rsidR="008D29B6" w:rsidRDefault="00CE693F">
      <w:r>
        <w:rPr>
          <w:noProof/>
          <w:color w:val="FFFFFF"/>
          <w:lang w:eastAsia="ko-KR"/>
        </w:rPr>
        <mc:AlternateContent>
          <mc:Choice Requires="wps">
            <w:drawing>
              <wp:anchor distT="0" distB="0" distL="114300" distR="114300" simplePos="0" relativeHeight="251657728" behindDoc="0" locked="0" layoutInCell="1" allowOverlap="1" wp14:anchorId="31065343" wp14:editId="5AB4EDE1">
                <wp:simplePos x="0" y="0"/>
                <wp:positionH relativeFrom="column">
                  <wp:posOffset>1901</wp:posOffset>
                </wp:positionH>
                <wp:positionV relativeFrom="paragraph">
                  <wp:posOffset>75566</wp:posOffset>
                </wp:positionV>
                <wp:extent cx="1418591" cy="9528"/>
                <wp:effectExtent l="0" t="0" r="10159" b="28572"/>
                <wp:wrapNone/>
                <wp:docPr id="2" name="AutoShape 2"/>
                <wp:cNvGraphicFramePr/>
                <a:graphic xmlns:a="http://schemas.openxmlformats.org/drawingml/2006/main">
                  <a:graphicData uri="http://schemas.microsoft.com/office/word/2010/wordprocessingShape">
                    <wps:wsp>
                      <wps:cNvCnPr/>
                      <wps:spPr>
                        <a:xfrm flipV="1">
                          <a:off x="0" y="0"/>
                          <a:ext cx="1418591" cy="9528"/>
                        </a:xfrm>
                        <a:prstGeom prst="straightConnector1">
                          <a:avLst/>
                        </a:prstGeom>
                        <a:noFill/>
                        <a:ln w="12701">
                          <a:solidFill>
                            <a:srgbClr val="000000"/>
                          </a:solidFill>
                          <a:prstDash val="solid"/>
                          <a:round/>
                        </a:ln>
                      </wps:spPr>
                      <wps:bodyPr/>
                    </wps:wsp>
                  </a:graphicData>
                </a:graphic>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left:0;text-align:left;margin-left:.15pt;margin-top:5.95pt;width:111.7pt;height:.75pt;flip:y;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HsCrwEAAEsDAAAOAAAAZHJzL2Uyb0RvYy54bWysU8uu2yAQ3VfqPyD2jR/qbXOtOFdVottN&#10;1UbqY08w2EjAoIHEyd93wGn62lX1AjGvM3PO4M3TxVl2VhgN+J43q5oz5SUMxo89//rl+dWas5iE&#10;H4QFr3p+VZE/bV++2MyhUy1MYAeFjEB87ObQ8yml0FVVlJNyIq4gKE9BDehEIhPHakAxE7qzVVvX&#10;b6oZcAgIUsVI3v0S5NuCr7WS6ZPWUSVme06zpXJiOY/5rLYb0Y0owmTkbQzxD1M4YTw1vUPtRRLs&#10;hOYvKGckQgSdVhJcBVobqQoHYtPUf7D5PImgChcSJ4a7TPH/wcqP5wMyM/S85cwLRyt6d0pQOrM2&#10;yzOH2FHWzh/wZsVwwMz1otExbU34Rpsv7IkPuxRxr3dx1SUxSc7mdbN+eGw4kxR7fGjXGbxaUDJa&#10;wJjeK3AsX3oeEwozTmkH3tMWAZcO4vwhpqXwR0Eu9vBsrCW/6KxnM3Vr39ZLRQRrhhzNwYjjcWeR&#10;nUV+D+W7jfFbWobeizgteSWU00SHcPLD0t56Gj+Ls8iRb0cYrkWl4qeNFYK315WfxK92qf75D2y/&#10;AwAA//8DAFBLAwQUAAYACAAAACEAVi7c9twAAAAGAQAADwAAAGRycy9kb3ducmV2LnhtbEyOzU7D&#10;MBCE70i8g7VIXBB1mkRQQpyqqkCC3miB8zY2SSBeR7abhj49ywmO86OZr1xOthej8aFzpGA+S0AY&#10;qp3uqFHwunu8XoAIEUlj78go+DYBltX5WYmFdkd6MeM2NoJHKBSooI1xKKQMdWsshpkbDHH24bzF&#10;yNI3Uns88rjtZZokN9JiR/zQ4mDWram/tgerYIH5ph5Pz59rv3sa3/LVw/vpKlHq8mJa3YOIZop/&#10;ZfjFZ3SomGnvDqSD6BVk3GN3fgeC0zTNbkHs2chykFUp/+NXPwAAAP//AwBQSwECLQAUAAYACAAA&#10;ACEAtoM4kv4AAADhAQAAEwAAAAAAAAAAAAAAAAAAAAAAW0NvbnRlbnRfVHlwZXNdLnhtbFBLAQIt&#10;ABQABgAIAAAAIQA4/SH/1gAAAJQBAAALAAAAAAAAAAAAAAAAAC8BAABfcmVscy8ucmVsc1BLAQIt&#10;ABQABgAIAAAAIQC5MHsCrwEAAEsDAAAOAAAAAAAAAAAAAAAAAC4CAABkcnMvZTJvRG9jLnhtbFBL&#10;AQItABQABgAIAAAAIQBWLtz23AAAAAYBAAAPAAAAAAAAAAAAAAAAAAkEAABkcnMvZG93bnJldi54&#10;bWxQSwUGAAAAAAQABADzAAAAEgUAAAAA&#10;" strokeweight=".35281mm"/>
            </w:pict>
          </mc:Fallback>
        </mc:AlternateContent>
      </w:r>
    </w:p>
    <w:p w:rsidR="008D29B6" w:rsidRDefault="00CE693F">
      <w:r>
        <w:rPr>
          <w:lang w:eastAsia="ko-KR"/>
        </w:rPr>
        <w:t>Y</w:t>
      </w:r>
      <w:r>
        <w:t xml:space="preserve">. </w:t>
      </w:r>
      <w:r>
        <w:rPr>
          <w:lang w:eastAsia="ko-KR"/>
        </w:rPr>
        <w:t>H</w:t>
      </w:r>
      <w:r>
        <w:t xml:space="preserve">. </w:t>
      </w:r>
      <w:r>
        <w:rPr>
          <w:lang w:eastAsia="ko-KR"/>
        </w:rPr>
        <w:t>Lim</w:t>
      </w:r>
      <w:r>
        <w:t xml:space="preserve"> </w:t>
      </w:r>
    </w:p>
    <w:p w:rsidR="008D29B6" w:rsidRDefault="00CE693F">
      <w:r>
        <w:t xml:space="preserve">General Manager </w:t>
      </w:r>
    </w:p>
    <w:p w:rsidR="008D29B6" w:rsidRDefault="00CE693F">
      <w:r>
        <w:rPr>
          <w:lang w:eastAsia="ko-KR"/>
        </w:rPr>
        <w:t>Warranty</w:t>
      </w:r>
      <w:r>
        <w:t xml:space="preserve"> </w:t>
      </w:r>
      <w:r>
        <w:rPr>
          <w:lang w:eastAsia="ko-KR"/>
        </w:rPr>
        <w:t>Technical</w:t>
      </w:r>
      <w:r>
        <w:t xml:space="preserve"> Dep’t </w:t>
      </w:r>
    </w:p>
    <w:sectPr w:rsidR="008D29B6">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516" w:rsidRDefault="00CE693F">
      <w:r>
        <w:separator/>
      </w:r>
    </w:p>
  </w:endnote>
  <w:endnote w:type="continuationSeparator" w:id="0">
    <w:p w:rsidR="004A4516" w:rsidRDefault="00CE6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516" w:rsidRDefault="00CE693F">
      <w:r>
        <w:rPr>
          <w:color w:val="000000"/>
        </w:rPr>
        <w:separator/>
      </w:r>
    </w:p>
  </w:footnote>
  <w:footnote w:type="continuationSeparator" w:id="0">
    <w:p w:rsidR="004A4516" w:rsidRDefault="00CE69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D29B6"/>
    <w:rsid w:val="002B4241"/>
    <w:rsid w:val="004A4516"/>
    <w:rsid w:val="0051485E"/>
    <w:rsid w:val="008D29B6"/>
    <w:rsid w:val="00CE693F"/>
    <w:rsid w:val="00DA1A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맑은 고딕" w:hAnsi="Times New Roman" w:cs="Times New Roman"/>
        <w:lang w:val="en-US" w:eastAsia="ko-KR"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uppressAutoHyphens/>
    </w:pPr>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513"/>
        <w:tab w:val="right" w:pos="9026"/>
      </w:tabs>
      <w:snapToGrid w:val="0"/>
    </w:pPr>
  </w:style>
  <w:style w:type="character" w:customStyle="1" w:styleId="Char">
    <w:name w:val="머리글 Char"/>
    <w:basedOn w:val="a0"/>
    <w:rPr>
      <w:sz w:val="24"/>
      <w:szCs w:val="24"/>
      <w:lang w:eastAsia="en-US"/>
    </w:rPr>
  </w:style>
  <w:style w:type="paragraph" w:styleId="a4">
    <w:name w:val="footer"/>
    <w:basedOn w:val="a"/>
    <w:pPr>
      <w:tabs>
        <w:tab w:val="center" w:pos="4513"/>
        <w:tab w:val="right" w:pos="9026"/>
      </w:tabs>
      <w:snapToGrid w:val="0"/>
    </w:pPr>
  </w:style>
  <w:style w:type="character" w:customStyle="1" w:styleId="Char0">
    <w:name w:val="바닥글 Char"/>
    <w:basedOn w:val="a0"/>
    <w:rPr>
      <w:sz w:val="24"/>
      <w:szCs w:val="24"/>
      <w:lang w:eastAsia="en-US"/>
    </w:rPr>
  </w:style>
  <w:style w:type="character" w:styleId="a5">
    <w:name w:val="Hyperlink"/>
    <w:basedOn w:val="a0"/>
    <w:rPr>
      <w:color w:val="0000FF"/>
      <w:u w:val="single"/>
    </w:rPr>
  </w:style>
  <w:style w:type="paragraph" w:styleId="a6">
    <w:name w:val="Balloon Text"/>
    <w:basedOn w:val="a"/>
    <w:rPr>
      <w:rFonts w:ascii="맑은 고딕" w:hAnsi="맑은 고딕"/>
      <w:sz w:val="18"/>
      <w:szCs w:val="18"/>
    </w:rPr>
  </w:style>
  <w:style w:type="character" w:customStyle="1" w:styleId="Char1">
    <w:name w:val="풍선 도움말 텍스트 Char"/>
    <w:basedOn w:val="a0"/>
    <w:rPr>
      <w:rFonts w:ascii="맑은 고딕" w:eastAsia="맑은 고딕" w:hAnsi="맑은 고딕" w:cs="Times New Roman"/>
      <w:sz w:val="18"/>
      <w:szCs w:val="18"/>
      <w:lang w:eastAsia="en-US"/>
    </w:rPr>
  </w:style>
  <w:style w:type="table" w:styleId="a7">
    <w:name w:val="Table Grid"/>
    <w:basedOn w:val="a1"/>
    <w:uiPriority w:val="59"/>
    <w:rsid w:val="00CE693F"/>
    <w:pPr>
      <w:autoSpaceDN/>
      <w:textAlignment w:val="auto"/>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맑은 고딕" w:hAnsi="Times New Roman" w:cs="Times New Roman"/>
        <w:lang w:val="en-US" w:eastAsia="ko-KR"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uppressAutoHyphens/>
    </w:pPr>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513"/>
        <w:tab w:val="right" w:pos="9026"/>
      </w:tabs>
      <w:snapToGrid w:val="0"/>
    </w:pPr>
  </w:style>
  <w:style w:type="character" w:customStyle="1" w:styleId="Char">
    <w:name w:val="머리글 Char"/>
    <w:basedOn w:val="a0"/>
    <w:rPr>
      <w:sz w:val="24"/>
      <w:szCs w:val="24"/>
      <w:lang w:eastAsia="en-US"/>
    </w:rPr>
  </w:style>
  <w:style w:type="paragraph" w:styleId="a4">
    <w:name w:val="footer"/>
    <w:basedOn w:val="a"/>
    <w:pPr>
      <w:tabs>
        <w:tab w:val="center" w:pos="4513"/>
        <w:tab w:val="right" w:pos="9026"/>
      </w:tabs>
      <w:snapToGrid w:val="0"/>
    </w:pPr>
  </w:style>
  <w:style w:type="character" w:customStyle="1" w:styleId="Char0">
    <w:name w:val="바닥글 Char"/>
    <w:basedOn w:val="a0"/>
    <w:rPr>
      <w:sz w:val="24"/>
      <w:szCs w:val="24"/>
      <w:lang w:eastAsia="en-US"/>
    </w:rPr>
  </w:style>
  <w:style w:type="character" w:styleId="a5">
    <w:name w:val="Hyperlink"/>
    <w:basedOn w:val="a0"/>
    <w:rPr>
      <w:color w:val="0000FF"/>
      <w:u w:val="single"/>
    </w:rPr>
  </w:style>
  <w:style w:type="paragraph" w:styleId="a6">
    <w:name w:val="Balloon Text"/>
    <w:basedOn w:val="a"/>
    <w:rPr>
      <w:rFonts w:ascii="맑은 고딕" w:hAnsi="맑은 고딕"/>
      <w:sz w:val="18"/>
      <w:szCs w:val="18"/>
    </w:rPr>
  </w:style>
  <w:style w:type="character" w:customStyle="1" w:styleId="Char1">
    <w:name w:val="풍선 도움말 텍스트 Char"/>
    <w:basedOn w:val="a0"/>
    <w:rPr>
      <w:rFonts w:ascii="맑은 고딕" w:eastAsia="맑은 고딕" w:hAnsi="맑은 고딕" w:cs="Times New Roman"/>
      <w:sz w:val="18"/>
      <w:szCs w:val="18"/>
      <w:lang w:eastAsia="en-US"/>
    </w:rPr>
  </w:style>
  <w:style w:type="table" w:styleId="a7">
    <w:name w:val="Table Grid"/>
    <w:basedOn w:val="a1"/>
    <w:uiPriority w:val="59"/>
    <w:rsid w:val="00CE693F"/>
    <w:pPr>
      <w:autoSpaceDN/>
      <w:textAlignment w:val="auto"/>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Tel:+82" TargetMode="Externa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241</Words>
  <Characters>1375</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(HHI LOGO)</vt:lpstr>
    </vt:vector>
  </TitlesOfParts>
  <Company/>
  <LinksUpToDate>false</LinksUpToDate>
  <CharactersWithSpaces>1613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(HHI LOGO)</dc:title>
  <dc:creator>User</dc:creator>
  <cp:lastModifiedBy>Administrator</cp:lastModifiedBy>
  <cp:revision>5</cp:revision>
  <cp:lastPrinted>2011-01-25T02:26:00Z</cp:lastPrinted>
  <dcterms:created xsi:type="dcterms:W3CDTF">2018-09-17T09:52:00Z</dcterms:created>
  <dcterms:modified xsi:type="dcterms:W3CDTF">2018-09-17T22:22:00Z</dcterms:modified>
</cp:coreProperties>
</file>