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925" w:rsidRDefault="005F5FDB" w:rsidP="00477925">
      <w:pPr>
        <w:pStyle w:val="1"/>
      </w:pPr>
      <w:r>
        <w:rPr>
          <w:lang w:val="en-US"/>
        </w:rPr>
        <w:t>Evapotranspiration estimation models</w:t>
      </w:r>
    </w:p>
    <w:p w:rsidR="00477925" w:rsidRDefault="00C84FFB" w:rsidP="00477925">
      <w:pPr>
        <w:pStyle w:val="2"/>
      </w:pPr>
      <w:r>
        <w:rPr>
          <w:lang w:val="en-US"/>
        </w:rPr>
        <w:t>Introduction</w:t>
      </w:r>
    </w:p>
    <w:p w:rsidR="00477925" w:rsidRPr="005C4721" w:rsidRDefault="005F5FDB" w:rsidP="00477925">
      <w:pPr>
        <w:pStyle w:val="ad"/>
        <w:rPr>
          <w:lang w:val="en-US"/>
        </w:rPr>
      </w:pPr>
      <w:r>
        <w:rPr>
          <w:lang w:val="en-US"/>
        </w:rPr>
        <w:t>The</w:t>
      </w:r>
      <w:r w:rsidRPr="005F5FDB">
        <w:rPr>
          <w:lang w:val="en-US"/>
        </w:rPr>
        <w:t xml:space="preserve"> </w:t>
      </w:r>
      <w:r>
        <w:rPr>
          <w:lang w:val="en-US"/>
        </w:rPr>
        <w:t>estimation</w:t>
      </w:r>
      <w:r w:rsidRPr="005F5FDB">
        <w:rPr>
          <w:lang w:val="en-US"/>
        </w:rPr>
        <w:t xml:space="preserve"> </w:t>
      </w:r>
      <w:r>
        <w:rPr>
          <w:lang w:val="en-US"/>
        </w:rPr>
        <w:t>of</w:t>
      </w:r>
      <w:r w:rsidRPr="005F5FDB">
        <w:rPr>
          <w:lang w:val="en-US"/>
        </w:rPr>
        <w:t xml:space="preserve"> </w:t>
      </w:r>
      <w:r>
        <w:rPr>
          <w:lang w:val="en-US"/>
        </w:rPr>
        <w:t>evapotranspiration</w:t>
      </w:r>
      <w:r w:rsidRPr="005F5FDB">
        <w:rPr>
          <w:lang w:val="en-US"/>
        </w:rPr>
        <w:t xml:space="preserve"> </w:t>
      </w:r>
      <w:r>
        <w:rPr>
          <w:lang w:val="en-US"/>
        </w:rPr>
        <w:t>and</w:t>
      </w:r>
      <w:r w:rsidRPr="005F5FDB">
        <w:rPr>
          <w:lang w:val="en-US"/>
        </w:rPr>
        <w:t xml:space="preserve"> </w:t>
      </w:r>
      <w:r>
        <w:rPr>
          <w:lang w:val="en-US"/>
        </w:rPr>
        <w:t>water</w:t>
      </w:r>
      <w:r w:rsidRPr="005F5FDB">
        <w:rPr>
          <w:lang w:val="en-US"/>
        </w:rPr>
        <w:t xml:space="preserve"> </w:t>
      </w:r>
      <w:r>
        <w:rPr>
          <w:lang w:val="en-US"/>
        </w:rPr>
        <w:t>masses</w:t>
      </w:r>
      <w:r w:rsidRPr="005F5FDB">
        <w:rPr>
          <w:lang w:val="en-US"/>
        </w:rPr>
        <w:t xml:space="preserve"> </w:t>
      </w:r>
      <w:r>
        <w:rPr>
          <w:lang w:val="en-US"/>
        </w:rPr>
        <w:t>evaporation</w:t>
      </w:r>
      <w:r w:rsidRPr="005F5FDB">
        <w:rPr>
          <w:lang w:val="en-US"/>
        </w:rPr>
        <w:t xml:space="preserve"> </w:t>
      </w:r>
      <w:r>
        <w:rPr>
          <w:lang w:val="en-US"/>
        </w:rPr>
        <w:t>plays</w:t>
      </w:r>
      <w:r w:rsidRPr="005F5FDB">
        <w:rPr>
          <w:lang w:val="en-US"/>
        </w:rPr>
        <w:t xml:space="preserve"> </w:t>
      </w:r>
      <w:r>
        <w:rPr>
          <w:lang w:val="en-US"/>
        </w:rPr>
        <w:t>a</w:t>
      </w:r>
      <w:r w:rsidRPr="005F5FDB">
        <w:rPr>
          <w:lang w:val="en-US"/>
        </w:rPr>
        <w:t xml:space="preserve"> </w:t>
      </w:r>
      <w:r>
        <w:rPr>
          <w:lang w:val="en-US"/>
        </w:rPr>
        <w:t>significant</w:t>
      </w:r>
      <w:r w:rsidRPr="005F5FDB">
        <w:rPr>
          <w:lang w:val="en-US"/>
        </w:rPr>
        <w:t xml:space="preserve"> </w:t>
      </w:r>
      <w:r>
        <w:rPr>
          <w:lang w:val="en-US"/>
        </w:rPr>
        <w:t xml:space="preserve">role in the compilation of water mass balance, in the assessment of water needs and </w:t>
      </w:r>
      <w:r w:rsidR="002D6B39">
        <w:rPr>
          <w:lang w:val="en-US"/>
        </w:rPr>
        <w:t>in other</w:t>
      </w:r>
      <w:r>
        <w:rPr>
          <w:lang w:val="en-US"/>
        </w:rPr>
        <w:t xml:space="preserve"> applications of hydrological interest.</w:t>
      </w:r>
      <w:r w:rsidR="00730039" w:rsidRPr="002D6B39">
        <w:rPr>
          <w:lang w:val="en-US"/>
        </w:rPr>
        <w:t xml:space="preserve"> </w:t>
      </w:r>
      <w:r w:rsidR="002D6B39">
        <w:rPr>
          <w:lang w:val="en-US"/>
        </w:rPr>
        <w:t>The</w:t>
      </w:r>
      <w:r w:rsidR="002D6B39" w:rsidRPr="002D6B39">
        <w:rPr>
          <w:lang w:val="en-US"/>
        </w:rPr>
        <w:t xml:space="preserve"> </w:t>
      </w:r>
      <w:r w:rsidR="002D6B39">
        <w:rPr>
          <w:lang w:val="en-US"/>
        </w:rPr>
        <w:t>examined</w:t>
      </w:r>
      <w:r w:rsidR="002D6B39" w:rsidRPr="002D6B39">
        <w:rPr>
          <w:lang w:val="en-US"/>
        </w:rPr>
        <w:t xml:space="preserve"> </w:t>
      </w:r>
      <w:r w:rsidR="002D6B39">
        <w:rPr>
          <w:lang w:val="en-US"/>
        </w:rPr>
        <w:t>methodologies</w:t>
      </w:r>
      <w:r w:rsidR="002D6B39" w:rsidRPr="002D6B39">
        <w:rPr>
          <w:lang w:val="en-US"/>
        </w:rPr>
        <w:t xml:space="preserve"> </w:t>
      </w:r>
      <w:r w:rsidR="002D6B39">
        <w:rPr>
          <w:lang w:val="en-US"/>
        </w:rPr>
        <w:t>concern</w:t>
      </w:r>
      <w:r w:rsidR="002D6B39" w:rsidRPr="002D6B39">
        <w:rPr>
          <w:lang w:val="en-US"/>
        </w:rPr>
        <w:t xml:space="preserve"> </w:t>
      </w:r>
      <w:r w:rsidR="002D6B39">
        <w:rPr>
          <w:lang w:val="en-US"/>
        </w:rPr>
        <w:t>the</w:t>
      </w:r>
      <w:r w:rsidR="002D6B39" w:rsidRPr="002D6B39">
        <w:rPr>
          <w:lang w:val="en-US"/>
        </w:rPr>
        <w:t xml:space="preserve"> </w:t>
      </w:r>
      <w:r w:rsidR="002D6B39">
        <w:rPr>
          <w:lang w:val="en-US"/>
        </w:rPr>
        <w:t>indirect</w:t>
      </w:r>
      <w:r w:rsidR="002D6B39" w:rsidRPr="002D6B39">
        <w:rPr>
          <w:lang w:val="en-US"/>
        </w:rPr>
        <w:t xml:space="preserve"> </w:t>
      </w:r>
      <w:r w:rsidR="002D6B39">
        <w:rPr>
          <w:lang w:val="en-US"/>
        </w:rPr>
        <w:t>calculation</w:t>
      </w:r>
      <w:r w:rsidR="00A14FA6">
        <w:rPr>
          <w:lang w:val="en-US"/>
        </w:rPr>
        <w:t>,</w:t>
      </w:r>
      <w:r w:rsidR="002D6B39" w:rsidRPr="002D6B39">
        <w:rPr>
          <w:lang w:val="en-US"/>
        </w:rPr>
        <w:t xml:space="preserve"> </w:t>
      </w:r>
      <w:r w:rsidR="002D6B39">
        <w:rPr>
          <w:lang w:val="en-US"/>
        </w:rPr>
        <w:t>by</w:t>
      </w:r>
      <w:r w:rsidR="002D6B39" w:rsidRPr="002D6B39">
        <w:rPr>
          <w:lang w:val="en-US"/>
        </w:rPr>
        <w:t xml:space="preserve"> </w:t>
      </w:r>
      <w:r w:rsidR="002D6B39">
        <w:rPr>
          <w:lang w:val="en-US"/>
        </w:rPr>
        <w:t>means</w:t>
      </w:r>
      <w:r w:rsidR="002D6B39" w:rsidRPr="002D6B39">
        <w:rPr>
          <w:lang w:val="en-US"/>
        </w:rPr>
        <w:t xml:space="preserve"> </w:t>
      </w:r>
      <w:r w:rsidR="002D6B39">
        <w:rPr>
          <w:lang w:val="en-US"/>
        </w:rPr>
        <w:t>of</w:t>
      </w:r>
      <w:r w:rsidR="002D6B39" w:rsidRPr="002D6B39">
        <w:rPr>
          <w:lang w:val="en-US"/>
        </w:rPr>
        <w:t xml:space="preserve"> </w:t>
      </w:r>
      <w:proofErr w:type="spellStart"/>
      <w:r w:rsidR="002D6B39">
        <w:rPr>
          <w:lang w:val="en-US"/>
        </w:rPr>
        <w:t>hydrometeorological</w:t>
      </w:r>
      <w:proofErr w:type="spellEnd"/>
      <w:r w:rsidR="002D6B39" w:rsidRPr="002D6B39">
        <w:rPr>
          <w:lang w:val="en-US"/>
        </w:rPr>
        <w:t xml:space="preserve"> </w:t>
      </w:r>
      <w:r w:rsidR="002D6B39">
        <w:rPr>
          <w:lang w:val="en-US"/>
        </w:rPr>
        <w:t>variables</w:t>
      </w:r>
      <w:r w:rsidR="00A14FA6">
        <w:rPr>
          <w:lang w:val="en-US"/>
        </w:rPr>
        <w:t>,</w:t>
      </w:r>
      <w:r w:rsidR="002D6B39">
        <w:rPr>
          <w:lang w:val="en-US"/>
        </w:rPr>
        <w:t xml:space="preserve"> of monthly time </w:t>
      </w:r>
      <w:r w:rsidR="009E6200">
        <w:rPr>
          <w:lang w:val="en-US"/>
        </w:rPr>
        <w:t>step that</w:t>
      </w:r>
      <w:r w:rsidR="002D6B39">
        <w:rPr>
          <w:lang w:val="en-US"/>
        </w:rPr>
        <w:t xml:space="preserve"> can also be applied to daily time step. The</w:t>
      </w:r>
      <w:r w:rsidR="002D6B39" w:rsidRPr="002D6B39">
        <w:rPr>
          <w:lang w:val="en-US"/>
        </w:rPr>
        <w:t xml:space="preserve"> </w:t>
      </w:r>
      <w:r w:rsidR="002D6B39">
        <w:rPr>
          <w:lang w:val="en-US"/>
        </w:rPr>
        <w:t>applied</w:t>
      </w:r>
      <w:r w:rsidR="002D6B39" w:rsidRPr="002D6B39">
        <w:rPr>
          <w:lang w:val="en-US"/>
        </w:rPr>
        <w:t xml:space="preserve"> </w:t>
      </w:r>
      <w:r w:rsidR="002D6B39">
        <w:rPr>
          <w:lang w:val="en-US"/>
        </w:rPr>
        <w:t>methodologies</w:t>
      </w:r>
      <w:r w:rsidR="002D6B39" w:rsidRPr="002D6B39">
        <w:rPr>
          <w:lang w:val="en-US"/>
        </w:rPr>
        <w:t xml:space="preserve"> </w:t>
      </w:r>
      <w:r w:rsidR="002D6B39">
        <w:rPr>
          <w:lang w:val="en-US"/>
        </w:rPr>
        <w:t>at</w:t>
      </w:r>
      <w:r w:rsidR="002D6B39" w:rsidRPr="002D6B39">
        <w:rPr>
          <w:lang w:val="en-US"/>
        </w:rPr>
        <w:t xml:space="preserve"> “</w:t>
      </w:r>
      <w:proofErr w:type="spellStart"/>
      <w:r w:rsidR="002D6B39">
        <w:rPr>
          <w:lang w:val="en-US"/>
        </w:rPr>
        <w:t>Hydrognomon</w:t>
      </w:r>
      <w:proofErr w:type="spellEnd"/>
      <w:r w:rsidR="002D6B39" w:rsidRPr="002D6B39">
        <w:rPr>
          <w:lang w:val="en-US"/>
        </w:rPr>
        <w:t>”</w:t>
      </w:r>
      <w:r w:rsidR="002D6B39">
        <w:rPr>
          <w:lang w:val="en-US"/>
        </w:rPr>
        <w:t>,</w:t>
      </w:r>
      <w:r w:rsidR="002D6B39" w:rsidRPr="002D6B39">
        <w:rPr>
          <w:lang w:val="en-US"/>
        </w:rPr>
        <w:t xml:space="preserve"> </w:t>
      </w:r>
      <w:r w:rsidR="002D6B39">
        <w:rPr>
          <w:lang w:val="en-US"/>
        </w:rPr>
        <w:t xml:space="preserve">classified under the </w:t>
      </w:r>
      <w:r w:rsidR="005C4721">
        <w:rPr>
          <w:lang w:val="en-US"/>
        </w:rPr>
        <w:t>requirement</w:t>
      </w:r>
      <w:r w:rsidR="002D6B39">
        <w:rPr>
          <w:lang w:val="en-US"/>
        </w:rPr>
        <w:t xml:space="preserve"> of number of series, are the following:</w:t>
      </w:r>
    </w:p>
    <w:p w:rsidR="00610706" w:rsidRPr="002D6B39" w:rsidRDefault="002D6B39" w:rsidP="0013737D">
      <w:pPr>
        <w:pStyle w:val="ListBulletFirst"/>
        <w:rPr>
          <w:lang w:val="en-US"/>
        </w:rPr>
      </w:pPr>
      <w:r>
        <w:rPr>
          <w:lang w:val="en-US"/>
        </w:rPr>
        <w:t>Analytical models (Penman</w:t>
      </w:r>
      <w:r w:rsidR="00A14FA6">
        <w:rPr>
          <w:lang w:val="en-US"/>
        </w:rPr>
        <w:t>,</w:t>
      </w:r>
      <w:r>
        <w:rPr>
          <w:lang w:val="en-US"/>
        </w:rPr>
        <w:t xml:space="preserve"> for the evaporation estimation</w:t>
      </w:r>
      <w:r w:rsidR="00A14FA6">
        <w:rPr>
          <w:lang w:val="en-US"/>
        </w:rPr>
        <w:t xml:space="preserve"> and</w:t>
      </w:r>
      <w:r>
        <w:rPr>
          <w:lang w:val="en-US"/>
        </w:rPr>
        <w:t xml:space="preserve"> Penman</w:t>
      </w:r>
      <w:r w:rsidR="00A14FA6">
        <w:rPr>
          <w:lang w:val="en-US"/>
        </w:rPr>
        <w:t>-</w:t>
      </w:r>
      <w:proofErr w:type="spellStart"/>
      <w:r>
        <w:rPr>
          <w:lang w:val="en-US"/>
        </w:rPr>
        <w:t>Monteith</w:t>
      </w:r>
      <w:proofErr w:type="spellEnd"/>
      <w:r w:rsidR="00A14FA6">
        <w:rPr>
          <w:lang w:val="en-US"/>
        </w:rPr>
        <w:t>,</w:t>
      </w:r>
      <w:r>
        <w:rPr>
          <w:lang w:val="en-US"/>
        </w:rPr>
        <w:t xml:space="preserve"> for the evapotranspiration estimation) that </w:t>
      </w:r>
      <w:r w:rsidR="005B5760">
        <w:rPr>
          <w:lang w:val="en-US"/>
        </w:rPr>
        <w:t>require</w:t>
      </w:r>
      <w:r>
        <w:rPr>
          <w:lang w:val="en-US"/>
        </w:rPr>
        <w:t xml:space="preserve"> four </w:t>
      </w:r>
      <w:proofErr w:type="spellStart"/>
      <w:r>
        <w:rPr>
          <w:lang w:val="en-US"/>
        </w:rPr>
        <w:t>hydrometeological</w:t>
      </w:r>
      <w:proofErr w:type="spellEnd"/>
      <w:r>
        <w:rPr>
          <w:lang w:val="en-US"/>
        </w:rPr>
        <w:t xml:space="preserve"> variables (mean temperature, relevant humidity, wind </w:t>
      </w:r>
      <w:r w:rsidR="00AB3AA8">
        <w:rPr>
          <w:lang w:val="en-US"/>
        </w:rPr>
        <w:t>speed</w:t>
      </w:r>
      <w:r w:rsidR="00A14FA6">
        <w:rPr>
          <w:lang w:val="en-US"/>
        </w:rPr>
        <w:t xml:space="preserve"> and</w:t>
      </w:r>
      <w:r>
        <w:rPr>
          <w:lang w:val="en-US"/>
        </w:rPr>
        <w:t xml:space="preserve"> sunshine duration)</w:t>
      </w:r>
      <w:r w:rsidR="00A14FA6">
        <w:rPr>
          <w:lang w:val="en-US"/>
        </w:rPr>
        <w:t>.</w:t>
      </w:r>
    </w:p>
    <w:p w:rsidR="007414E4" w:rsidRPr="002D6B39" w:rsidRDefault="002D6B39" w:rsidP="0013737D">
      <w:pPr>
        <w:pStyle w:val="a0"/>
        <w:rPr>
          <w:lang w:val="en-US"/>
        </w:rPr>
      </w:pPr>
      <w:r>
        <w:rPr>
          <w:lang w:val="en-US"/>
        </w:rPr>
        <w:t xml:space="preserve">Empirical </w:t>
      </w:r>
      <w:r w:rsidR="009E6200">
        <w:rPr>
          <w:lang w:val="en-US"/>
        </w:rPr>
        <w:t>evapotranspiration</w:t>
      </w:r>
      <w:r>
        <w:rPr>
          <w:lang w:val="en-US"/>
        </w:rPr>
        <w:t xml:space="preserve"> estimation models</w:t>
      </w:r>
      <w:r w:rsidR="007414E4" w:rsidRPr="002D6B39">
        <w:rPr>
          <w:lang w:val="en-US"/>
        </w:rPr>
        <w:t xml:space="preserve"> (</w:t>
      </w:r>
      <w:proofErr w:type="spellStart"/>
      <w:r w:rsidR="007414E4" w:rsidRPr="002D6B39">
        <w:rPr>
          <w:lang w:val="en-US"/>
        </w:rPr>
        <w:t>Thornthwaite</w:t>
      </w:r>
      <w:proofErr w:type="spellEnd"/>
      <w:r w:rsidR="007414E4" w:rsidRPr="002D6B39">
        <w:rPr>
          <w:lang w:val="en-US"/>
        </w:rPr>
        <w:t xml:space="preserve">, Hargreaves </w:t>
      </w:r>
      <w:r w:rsidR="007414E4" w:rsidRPr="007414E4">
        <w:t>και</w:t>
      </w:r>
      <w:r w:rsidR="007414E4" w:rsidRPr="002D6B39">
        <w:rPr>
          <w:lang w:val="en-US"/>
        </w:rPr>
        <w:t xml:space="preserve"> </w:t>
      </w:r>
      <w:proofErr w:type="spellStart"/>
      <w:r w:rsidR="007414E4" w:rsidRPr="002D6B39">
        <w:rPr>
          <w:lang w:val="en-US"/>
        </w:rPr>
        <w:t>Blaney-Criddle</w:t>
      </w:r>
      <w:proofErr w:type="spellEnd"/>
      <w:r w:rsidR="007414E4" w:rsidRPr="002D6B39">
        <w:rPr>
          <w:lang w:val="en-US"/>
        </w:rPr>
        <w:t xml:space="preserve">) </w:t>
      </w:r>
      <w:r>
        <w:rPr>
          <w:lang w:val="en-US"/>
        </w:rPr>
        <w:t xml:space="preserve">that </w:t>
      </w:r>
      <w:r w:rsidR="005B5760">
        <w:rPr>
          <w:lang w:val="en-US"/>
        </w:rPr>
        <w:t>require</w:t>
      </w:r>
      <w:r>
        <w:rPr>
          <w:lang w:val="en-US"/>
        </w:rPr>
        <w:t xml:space="preserve"> temperature time series</w:t>
      </w:r>
      <w:r w:rsidR="00A14FA6">
        <w:rPr>
          <w:lang w:val="en-US"/>
        </w:rPr>
        <w:t>.</w:t>
      </w:r>
    </w:p>
    <w:p w:rsidR="007414E4" w:rsidRPr="002D6B39" w:rsidRDefault="002D6B39" w:rsidP="0013737D">
      <w:pPr>
        <w:pStyle w:val="ListBulletLast"/>
        <w:rPr>
          <w:lang w:val="en-US"/>
        </w:rPr>
      </w:pPr>
      <w:r>
        <w:rPr>
          <w:lang w:val="en-US"/>
        </w:rPr>
        <w:t>Special</w:t>
      </w:r>
      <w:r w:rsidRPr="002D6B39">
        <w:rPr>
          <w:lang w:val="en-US"/>
        </w:rPr>
        <w:t xml:space="preserve"> </w:t>
      </w:r>
      <w:r>
        <w:rPr>
          <w:lang w:val="en-US"/>
        </w:rPr>
        <w:t xml:space="preserve">methodology for the extension and completion of evaporation or evapotranspiration time series that </w:t>
      </w:r>
      <w:r w:rsidR="005B5760">
        <w:rPr>
          <w:lang w:val="en-US"/>
        </w:rPr>
        <w:t>require</w:t>
      </w:r>
      <w:r>
        <w:rPr>
          <w:lang w:val="en-US"/>
        </w:rPr>
        <w:t xml:space="preserve"> temperature time series and a certain sample of calculated </w:t>
      </w:r>
      <w:r w:rsidR="002B5B90">
        <w:rPr>
          <w:lang w:val="en-US"/>
        </w:rPr>
        <w:t>values</w:t>
      </w:r>
      <w:r>
        <w:rPr>
          <w:lang w:val="en-US"/>
        </w:rPr>
        <w:t xml:space="preserve"> by the </w:t>
      </w:r>
      <w:proofErr w:type="gramStart"/>
      <w:r>
        <w:rPr>
          <w:lang w:val="en-US"/>
        </w:rPr>
        <w:t>Penman  or</w:t>
      </w:r>
      <w:proofErr w:type="gramEnd"/>
      <w:r>
        <w:rPr>
          <w:lang w:val="en-US"/>
        </w:rPr>
        <w:t xml:space="preserve"> the Penman</w:t>
      </w:r>
      <w:r w:rsidR="00597E56">
        <w:rPr>
          <w:lang w:val="en-US"/>
        </w:rPr>
        <w:t>-</w:t>
      </w:r>
      <w:proofErr w:type="spellStart"/>
      <w:r w:rsidR="007414E4">
        <w:rPr>
          <w:lang w:val="en-US"/>
        </w:rPr>
        <w:t>Monteith</w:t>
      </w:r>
      <w:proofErr w:type="spellEnd"/>
      <w:r>
        <w:rPr>
          <w:lang w:val="en-US"/>
        </w:rPr>
        <w:t xml:space="preserve"> method.</w:t>
      </w:r>
    </w:p>
    <w:p w:rsidR="00477925" w:rsidRPr="00722B04" w:rsidRDefault="008A4261" w:rsidP="00477925">
      <w:pPr>
        <w:pStyle w:val="2"/>
        <w:rPr>
          <w:lang w:val="en-US"/>
        </w:rPr>
      </w:pPr>
      <w:bookmarkStart w:id="0" w:name="_Ref111354491"/>
      <w:bookmarkStart w:id="1" w:name="_Toc265015542"/>
      <w:r>
        <w:rPr>
          <w:lang w:val="en-US"/>
        </w:rPr>
        <w:t xml:space="preserve">The </w:t>
      </w:r>
      <w:r w:rsidR="00477925">
        <w:rPr>
          <w:lang w:val="en-US"/>
        </w:rPr>
        <w:t>Penman</w:t>
      </w:r>
      <w:r w:rsidR="00477925" w:rsidRPr="00722B04">
        <w:rPr>
          <w:lang w:val="en-US"/>
        </w:rPr>
        <w:t xml:space="preserve"> / </w:t>
      </w:r>
      <w:r w:rsidR="00477925">
        <w:rPr>
          <w:lang w:val="en-US"/>
        </w:rPr>
        <w:t>Penman</w:t>
      </w:r>
      <w:r w:rsidR="00722B04">
        <w:rPr>
          <w:lang w:val="en-US"/>
        </w:rPr>
        <w:t>-</w:t>
      </w:r>
      <w:proofErr w:type="spellStart"/>
      <w:r w:rsidR="00477925">
        <w:rPr>
          <w:lang w:val="en-US"/>
        </w:rPr>
        <w:t>Monteith</w:t>
      </w:r>
      <w:bookmarkEnd w:id="0"/>
      <w:bookmarkEnd w:id="1"/>
      <w:proofErr w:type="spellEnd"/>
      <w:r>
        <w:rPr>
          <w:lang w:val="en-US"/>
        </w:rPr>
        <w:t xml:space="preserve"> models</w:t>
      </w:r>
    </w:p>
    <w:p w:rsidR="00477925" w:rsidRPr="00820CC1" w:rsidRDefault="008A4261" w:rsidP="00477925">
      <w:pPr>
        <w:pStyle w:val="ad"/>
        <w:rPr>
          <w:lang w:val="en-US"/>
        </w:rPr>
      </w:pPr>
      <w:r>
        <w:rPr>
          <w:lang w:val="en-US"/>
        </w:rPr>
        <w:t>The</w:t>
      </w:r>
      <w:r w:rsidRPr="003E6279">
        <w:rPr>
          <w:lang w:val="en-US"/>
        </w:rPr>
        <w:t xml:space="preserve"> </w:t>
      </w:r>
      <w:r>
        <w:rPr>
          <w:lang w:val="en-US"/>
        </w:rPr>
        <w:t>Penman</w:t>
      </w:r>
      <w:r w:rsidRPr="003E6279">
        <w:rPr>
          <w:lang w:val="en-US"/>
        </w:rPr>
        <w:t xml:space="preserve"> </w:t>
      </w:r>
      <w:r>
        <w:rPr>
          <w:lang w:val="en-US"/>
        </w:rPr>
        <w:t>water</w:t>
      </w:r>
      <w:r w:rsidRPr="003E6279">
        <w:rPr>
          <w:lang w:val="en-US"/>
        </w:rPr>
        <w:t xml:space="preserve"> </w:t>
      </w:r>
      <w:r>
        <w:rPr>
          <w:lang w:val="en-US"/>
        </w:rPr>
        <w:t>surface</w:t>
      </w:r>
      <w:r w:rsidRPr="003E6279">
        <w:rPr>
          <w:lang w:val="en-US"/>
        </w:rPr>
        <w:t xml:space="preserve"> </w:t>
      </w:r>
      <w:r>
        <w:rPr>
          <w:lang w:val="en-US"/>
        </w:rPr>
        <w:t>evaporation</w:t>
      </w:r>
      <w:r w:rsidRPr="003E6279">
        <w:rPr>
          <w:lang w:val="en-US"/>
        </w:rPr>
        <w:t xml:space="preserve"> </w:t>
      </w:r>
      <w:r>
        <w:rPr>
          <w:lang w:val="en-US"/>
        </w:rPr>
        <w:t>estimation</w:t>
      </w:r>
      <w:r w:rsidRPr="003E6279">
        <w:rPr>
          <w:lang w:val="en-US"/>
        </w:rPr>
        <w:t xml:space="preserve"> </w:t>
      </w:r>
      <w:r>
        <w:rPr>
          <w:lang w:val="en-US"/>
        </w:rPr>
        <w:t>model</w:t>
      </w:r>
      <w:r w:rsidRPr="003E6279">
        <w:rPr>
          <w:lang w:val="en-US"/>
        </w:rPr>
        <w:t xml:space="preserve"> </w:t>
      </w:r>
      <w:r>
        <w:rPr>
          <w:lang w:val="en-US"/>
        </w:rPr>
        <w:t>as</w:t>
      </w:r>
      <w:r w:rsidRPr="003E6279">
        <w:rPr>
          <w:lang w:val="en-US"/>
        </w:rPr>
        <w:t xml:space="preserve"> </w:t>
      </w:r>
      <w:r>
        <w:rPr>
          <w:lang w:val="en-US"/>
        </w:rPr>
        <w:t>well</w:t>
      </w:r>
      <w:r w:rsidRPr="003E6279">
        <w:rPr>
          <w:lang w:val="en-US"/>
        </w:rPr>
        <w:t xml:space="preserve"> </w:t>
      </w:r>
      <w:r>
        <w:rPr>
          <w:lang w:val="en-US"/>
        </w:rPr>
        <w:t>as</w:t>
      </w:r>
      <w:r w:rsidRPr="003E6279">
        <w:rPr>
          <w:lang w:val="en-US"/>
        </w:rPr>
        <w:t xml:space="preserve"> </w:t>
      </w:r>
      <w:r>
        <w:rPr>
          <w:lang w:val="en-US"/>
        </w:rPr>
        <w:t>the</w:t>
      </w:r>
      <w:r w:rsidRPr="003E6279">
        <w:rPr>
          <w:lang w:val="en-US"/>
        </w:rPr>
        <w:t xml:space="preserve"> </w:t>
      </w:r>
      <w:r>
        <w:rPr>
          <w:lang w:val="en-US"/>
        </w:rPr>
        <w:t>modification</w:t>
      </w:r>
      <w:r w:rsidRPr="003E6279">
        <w:rPr>
          <w:lang w:val="en-US"/>
        </w:rPr>
        <w:t xml:space="preserve"> </w:t>
      </w:r>
      <w:r>
        <w:rPr>
          <w:lang w:val="en-US"/>
        </w:rPr>
        <w:t>of</w:t>
      </w:r>
      <w:r w:rsidRPr="003E6279">
        <w:rPr>
          <w:lang w:val="en-US"/>
        </w:rPr>
        <w:t xml:space="preserve"> </w:t>
      </w:r>
      <w:r>
        <w:rPr>
          <w:lang w:val="en-US"/>
        </w:rPr>
        <w:t>that</w:t>
      </w:r>
      <w:r w:rsidRPr="003E6279">
        <w:rPr>
          <w:lang w:val="en-US"/>
        </w:rPr>
        <w:t xml:space="preserve"> </w:t>
      </w:r>
      <w:r>
        <w:rPr>
          <w:lang w:val="en-US"/>
        </w:rPr>
        <w:t>model</w:t>
      </w:r>
      <w:r w:rsidRPr="003E6279">
        <w:rPr>
          <w:lang w:val="en-US"/>
        </w:rPr>
        <w:t xml:space="preserve"> </w:t>
      </w:r>
      <w:r>
        <w:rPr>
          <w:lang w:val="en-US"/>
        </w:rPr>
        <w:t>by</w:t>
      </w:r>
      <w:r w:rsidRPr="003E6279">
        <w:rPr>
          <w:lang w:val="en-US"/>
        </w:rPr>
        <w:t xml:space="preserve"> </w:t>
      </w:r>
      <w:proofErr w:type="spellStart"/>
      <w:r>
        <w:rPr>
          <w:lang w:val="en-US"/>
        </w:rPr>
        <w:t>Mo</w:t>
      </w:r>
      <w:r w:rsidR="00722B04">
        <w:rPr>
          <w:lang w:val="en-US"/>
        </w:rPr>
        <w:t>n</w:t>
      </w:r>
      <w:r>
        <w:rPr>
          <w:lang w:val="en-US"/>
        </w:rPr>
        <w:t>teith</w:t>
      </w:r>
      <w:proofErr w:type="spellEnd"/>
      <w:r w:rsidRPr="003E6279">
        <w:rPr>
          <w:lang w:val="en-US"/>
        </w:rPr>
        <w:t xml:space="preserve"> </w:t>
      </w:r>
      <w:r w:rsidR="00077734" w:rsidRPr="003E6279">
        <w:rPr>
          <w:lang w:val="en-US"/>
        </w:rPr>
        <w:t>(</w:t>
      </w:r>
      <w:r w:rsidR="00077734">
        <w:rPr>
          <w:lang w:val="en-US"/>
        </w:rPr>
        <w:t>Penman</w:t>
      </w:r>
      <w:r w:rsidR="00722B04">
        <w:rPr>
          <w:lang w:val="en-US"/>
        </w:rPr>
        <w:t>-</w:t>
      </w:r>
      <w:proofErr w:type="spellStart"/>
      <w:r w:rsidR="00077734">
        <w:rPr>
          <w:lang w:val="en-US"/>
        </w:rPr>
        <w:t>Monteith</w:t>
      </w:r>
      <w:proofErr w:type="spellEnd"/>
      <w:r w:rsidRPr="003E6279">
        <w:rPr>
          <w:lang w:val="en-US"/>
        </w:rPr>
        <w:t xml:space="preserve"> </w:t>
      </w:r>
      <w:r>
        <w:rPr>
          <w:lang w:val="en-US"/>
        </w:rPr>
        <w:t>model</w:t>
      </w:r>
      <w:r w:rsidR="00077734" w:rsidRPr="003E6279">
        <w:rPr>
          <w:lang w:val="en-US"/>
        </w:rPr>
        <w:t xml:space="preserve">) </w:t>
      </w:r>
      <w:r>
        <w:rPr>
          <w:lang w:val="en-US"/>
        </w:rPr>
        <w:t>for</w:t>
      </w:r>
      <w:r w:rsidRPr="003E6279">
        <w:rPr>
          <w:lang w:val="en-US"/>
        </w:rPr>
        <w:t xml:space="preserve"> </w:t>
      </w:r>
      <w:r>
        <w:rPr>
          <w:lang w:val="en-US"/>
        </w:rPr>
        <w:t>the</w:t>
      </w:r>
      <w:r w:rsidRPr="003E6279">
        <w:rPr>
          <w:lang w:val="en-US"/>
        </w:rPr>
        <w:t xml:space="preserve"> </w:t>
      </w:r>
      <w:r w:rsidR="00722B04">
        <w:rPr>
          <w:lang w:val="en-US"/>
        </w:rPr>
        <w:t xml:space="preserve">estimation of </w:t>
      </w:r>
      <w:r w:rsidR="009E6200">
        <w:rPr>
          <w:lang w:val="en-US"/>
        </w:rPr>
        <w:t>potential</w:t>
      </w:r>
      <w:r w:rsidRPr="003E6279">
        <w:rPr>
          <w:lang w:val="en-US"/>
        </w:rPr>
        <w:t xml:space="preserve"> </w:t>
      </w:r>
      <w:r>
        <w:rPr>
          <w:lang w:val="en-US"/>
        </w:rPr>
        <w:t>evapotranspiration</w:t>
      </w:r>
      <w:r w:rsidR="00722B04">
        <w:rPr>
          <w:lang w:val="en-US"/>
        </w:rPr>
        <w:t xml:space="preserve">, </w:t>
      </w:r>
      <w:r>
        <w:rPr>
          <w:lang w:val="en-US"/>
        </w:rPr>
        <w:t>are</w:t>
      </w:r>
      <w:r w:rsidRPr="003E6279">
        <w:rPr>
          <w:lang w:val="en-US"/>
        </w:rPr>
        <w:t xml:space="preserve"> </w:t>
      </w:r>
      <w:r>
        <w:rPr>
          <w:lang w:val="en-US"/>
        </w:rPr>
        <w:t>based</w:t>
      </w:r>
      <w:r w:rsidRPr="003E6279">
        <w:rPr>
          <w:lang w:val="en-US"/>
        </w:rPr>
        <w:t xml:space="preserve"> </w:t>
      </w:r>
      <w:r>
        <w:rPr>
          <w:lang w:val="en-US"/>
        </w:rPr>
        <w:t>on</w:t>
      </w:r>
      <w:r w:rsidRPr="003E6279">
        <w:rPr>
          <w:lang w:val="en-US"/>
        </w:rPr>
        <w:t xml:space="preserve"> </w:t>
      </w:r>
      <w:r w:rsidR="00722B04">
        <w:rPr>
          <w:lang w:val="en-US"/>
        </w:rPr>
        <w:t xml:space="preserve">relations of </w:t>
      </w:r>
      <w:r>
        <w:rPr>
          <w:lang w:val="en-US"/>
        </w:rPr>
        <w:t>physics</w:t>
      </w:r>
      <w:r w:rsidRPr="003E6279">
        <w:rPr>
          <w:lang w:val="en-US"/>
        </w:rPr>
        <w:t xml:space="preserve"> </w:t>
      </w:r>
      <w:r>
        <w:rPr>
          <w:lang w:val="en-US"/>
        </w:rPr>
        <w:t>and</w:t>
      </w:r>
      <w:r w:rsidRPr="003E6279">
        <w:rPr>
          <w:lang w:val="en-US"/>
        </w:rPr>
        <w:t xml:space="preserve"> </w:t>
      </w:r>
      <w:r>
        <w:rPr>
          <w:lang w:val="en-US"/>
        </w:rPr>
        <w:t>produce</w:t>
      </w:r>
      <w:r w:rsidRPr="003E6279">
        <w:rPr>
          <w:lang w:val="en-US"/>
        </w:rPr>
        <w:t xml:space="preserve"> </w:t>
      </w:r>
      <w:r>
        <w:rPr>
          <w:lang w:val="en-US"/>
        </w:rPr>
        <w:t>the</w:t>
      </w:r>
      <w:r w:rsidRPr="003E6279">
        <w:rPr>
          <w:lang w:val="en-US"/>
        </w:rPr>
        <w:t xml:space="preserve"> </w:t>
      </w:r>
      <w:r>
        <w:rPr>
          <w:lang w:val="en-US"/>
        </w:rPr>
        <w:t>most</w:t>
      </w:r>
      <w:r w:rsidRPr="003E6279">
        <w:rPr>
          <w:lang w:val="en-US"/>
        </w:rPr>
        <w:t xml:space="preserve"> </w:t>
      </w:r>
      <w:r>
        <w:rPr>
          <w:lang w:val="en-US"/>
        </w:rPr>
        <w:t>accurate</w:t>
      </w:r>
      <w:r w:rsidRPr="003E6279">
        <w:rPr>
          <w:lang w:val="en-US"/>
        </w:rPr>
        <w:t xml:space="preserve"> </w:t>
      </w:r>
      <w:r>
        <w:rPr>
          <w:lang w:val="en-US"/>
        </w:rPr>
        <w:t>results</w:t>
      </w:r>
      <w:r w:rsidRPr="003E6279">
        <w:rPr>
          <w:lang w:val="en-US"/>
        </w:rPr>
        <w:t xml:space="preserve"> </w:t>
      </w:r>
      <w:r>
        <w:rPr>
          <w:lang w:val="en-US"/>
        </w:rPr>
        <w:t>regarding</w:t>
      </w:r>
      <w:r w:rsidRPr="003E6279">
        <w:rPr>
          <w:lang w:val="en-US"/>
        </w:rPr>
        <w:t xml:space="preserve"> </w:t>
      </w:r>
      <w:r>
        <w:rPr>
          <w:lang w:val="en-US"/>
        </w:rPr>
        <w:t>other</w:t>
      </w:r>
      <w:r w:rsidRPr="003E6279">
        <w:rPr>
          <w:lang w:val="en-US"/>
        </w:rPr>
        <w:t xml:space="preserve"> </w:t>
      </w:r>
      <w:r>
        <w:rPr>
          <w:lang w:val="en-US"/>
        </w:rPr>
        <w:t>methodolog</w:t>
      </w:r>
      <w:r w:rsidR="00722B04">
        <w:rPr>
          <w:lang w:val="en-US"/>
        </w:rPr>
        <w:t>ies</w:t>
      </w:r>
      <w:r w:rsidRPr="003E6279">
        <w:rPr>
          <w:lang w:val="en-US"/>
        </w:rPr>
        <w:t xml:space="preserve">. </w:t>
      </w:r>
      <w:r w:rsidR="004C3C6B">
        <w:rPr>
          <w:lang w:val="en-US"/>
        </w:rPr>
        <w:t xml:space="preserve">The main disadvantage of </w:t>
      </w:r>
      <w:r>
        <w:rPr>
          <w:lang w:val="en-US"/>
        </w:rPr>
        <w:t>these</w:t>
      </w:r>
      <w:r w:rsidRPr="00820CC1">
        <w:rPr>
          <w:lang w:val="en-US"/>
        </w:rPr>
        <w:t xml:space="preserve"> </w:t>
      </w:r>
      <w:r>
        <w:rPr>
          <w:lang w:val="en-US"/>
        </w:rPr>
        <w:t>methods</w:t>
      </w:r>
      <w:r w:rsidRPr="00820CC1">
        <w:rPr>
          <w:lang w:val="en-US"/>
        </w:rPr>
        <w:t xml:space="preserve"> </w:t>
      </w:r>
      <w:r>
        <w:rPr>
          <w:lang w:val="en-US"/>
        </w:rPr>
        <w:t>is</w:t>
      </w:r>
      <w:r w:rsidRPr="00820CC1">
        <w:rPr>
          <w:lang w:val="en-US"/>
        </w:rPr>
        <w:t xml:space="preserve"> </w:t>
      </w:r>
      <w:r>
        <w:rPr>
          <w:lang w:val="en-US"/>
        </w:rPr>
        <w:t>the</w:t>
      </w:r>
      <w:r w:rsidRPr="00820CC1">
        <w:rPr>
          <w:lang w:val="en-US"/>
        </w:rPr>
        <w:t xml:space="preserve"> </w:t>
      </w:r>
      <w:r>
        <w:rPr>
          <w:lang w:val="en-US"/>
        </w:rPr>
        <w:t>number</w:t>
      </w:r>
      <w:r w:rsidRPr="00820CC1">
        <w:rPr>
          <w:lang w:val="en-US"/>
        </w:rPr>
        <w:t xml:space="preserve"> </w:t>
      </w:r>
      <w:r>
        <w:rPr>
          <w:lang w:val="en-US"/>
        </w:rPr>
        <w:t>of</w:t>
      </w:r>
      <w:r w:rsidRPr="00820CC1">
        <w:rPr>
          <w:lang w:val="en-US"/>
        </w:rPr>
        <w:t xml:space="preserve"> </w:t>
      </w:r>
      <w:proofErr w:type="spellStart"/>
      <w:r>
        <w:rPr>
          <w:lang w:val="en-US"/>
        </w:rPr>
        <w:t>hydrometeorological</w:t>
      </w:r>
      <w:proofErr w:type="spellEnd"/>
      <w:r w:rsidRPr="00820CC1">
        <w:rPr>
          <w:lang w:val="en-US"/>
        </w:rPr>
        <w:t xml:space="preserve"> </w:t>
      </w:r>
      <w:r>
        <w:rPr>
          <w:lang w:val="en-US"/>
        </w:rPr>
        <w:t>variables</w:t>
      </w:r>
      <w:r w:rsidRPr="00820CC1">
        <w:rPr>
          <w:lang w:val="en-US"/>
        </w:rPr>
        <w:t xml:space="preserve"> </w:t>
      </w:r>
      <w:r>
        <w:rPr>
          <w:lang w:val="en-US"/>
        </w:rPr>
        <w:t>that</w:t>
      </w:r>
      <w:r w:rsidRPr="00820CC1">
        <w:rPr>
          <w:lang w:val="en-US"/>
        </w:rPr>
        <w:t xml:space="preserve"> </w:t>
      </w:r>
      <w:r>
        <w:rPr>
          <w:lang w:val="en-US"/>
        </w:rPr>
        <w:t>they</w:t>
      </w:r>
      <w:r w:rsidRPr="00820CC1">
        <w:rPr>
          <w:lang w:val="en-US"/>
        </w:rPr>
        <w:t xml:space="preserve"> </w:t>
      </w:r>
      <w:r>
        <w:rPr>
          <w:lang w:val="en-US"/>
        </w:rPr>
        <w:t>demand</w:t>
      </w:r>
      <w:r w:rsidRPr="00820CC1">
        <w:rPr>
          <w:lang w:val="en-US"/>
        </w:rPr>
        <w:t xml:space="preserve">. </w:t>
      </w:r>
      <w:r>
        <w:rPr>
          <w:lang w:val="en-US"/>
        </w:rPr>
        <w:t>More</w:t>
      </w:r>
      <w:r w:rsidRPr="00820CC1">
        <w:rPr>
          <w:lang w:val="en-US"/>
        </w:rPr>
        <w:t xml:space="preserve"> </w:t>
      </w:r>
      <w:r>
        <w:rPr>
          <w:lang w:val="en-US"/>
        </w:rPr>
        <w:t>specifically</w:t>
      </w:r>
      <w:r w:rsidR="00722B04">
        <w:rPr>
          <w:lang w:val="en-US"/>
        </w:rPr>
        <w:t>,</w:t>
      </w:r>
      <w:r w:rsidRPr="00820CC1">
        <w:rPr>
          <w:lang w:val="en-US"/>
        </w:rPr>
        <w:t xml:space="preserve"> </w:t>
      </w:r>
      <w:r w:rsidR="004C3C6B">
        <w:rPr>
          <w:lang w:val="en-US"/>
        </w:rPr>
        <w:t xml:space="preserve">individual </w:t>
      </w:r>
      <w:r>
        <w:rPr>
          <w:lang w:val="en-US"/>
        </w:rPr>
        <w:t>time</w:t>
      </w:r>
      <w:r w:rsidRPr="00820CC1">
        <w:rPr>
          <w:lang w:val="en-US"/>
        </w:rPr>
        <w:t xml:space="preserve"> </w:t>
      </w:r>
      <w:r>
        <w:rPr>
          <w:lang w:val="en-US"/>
        </w:rPr>
        <w:t>series</w:t>
      </w:r>
      <w:r w:rsidRPr="00820CC1">
        <w:rPr>
          <w:lang w:val="en-US"/>
        </w:rPr>
        <w:t xml:space="preserve"> </w:t>
      </w:r>
      <w:r>
        <w:rPr>
          <w:lang w:val="en-US"/>
        </w:rPr>
        <w:t>are</w:t>
      </w:r>
      <w:r w:rsidRPr="00820CC1">
        <w:rPr>
          <w:lang w:val="en-US"/>
        </w:rPr>
        <w:t xml:space="preserve"> </w:t>
      </w:r>
      <w:r w:rsidR="005B5760">
        <w:rPr>
          <w:lang w:val="en-US"/>
        </w:rPr>
        <w:t>required</w:t>
      </w:r>
      <w:r w:rsidRPr="00820CC1">
        <w:rPr>
          <w:lang w:val="en-US"/>
        </w:rPr>
        <w:t xml:space="preserve"> </w:t>
      </w:r>
      <w:r>
        <w:rPr>
          <w:lang w:val="en-US"/>
        </w:rPr>
        <w:t>for</w:t>
      </w:r>
      <w:r w:rsidR="00077734" w:rsidRPr="00820CC1">
        <w:rPr>
          <w:lang w:val="en-US"/>
        </w:rPr>
        <w:t>:</w:t>
      </w:r>
    </w:p>
    <w:p w:rsidR="00077734" w:rsidRPr="00077734" w:rsidRDefault="008A4261" w:rsidP="0013737D">
      <w:pPr>
        <w:pStyle w:val="ListBulletFirst"/>
      </w:pPr>
      <w:r>
        <w:rPr>
          <w:lang w:val="en-US"/>
        </w:rPr>
        <w:t>Mean temperature</w:t>
      </w:r>
      <w:r w:rsidR="00077734">
        <w:t xml:space="preserve"> </w:t>
      </w:r>
      <w:r w:rsidR="00077734" w:rsidRPr="00077734">
        <w:rPr>
          <w:i/>
          <w:lang w:val="en-US"/>
        </w:rPr>
        <w:t>T</w:t>
      </w:r>
      <w:r w:rsidR="00077734" w:rsidRPr="00077734">
        <w:rPr>
          <w:i/>
          <w:vertAlign w:val="subscript"/>
          <w:lang w:val="en-US"/>
        </w:rPr>
        <w:t>a</w:t>
      </w:r>
      <w:r w:rsidR="00077734" w:rsidRPr="008A4261">
        <w:t xml:space="preserve">, </w:t>
      </w:r>
      <w:r w:rsidR="00077734">
        <w:t>°</w:t>
      </w:r>
      <w:r w:rsidR="00077734">
        <w:rPr>
          <w:lang w:val="en-US"/>
        </w:rPr>
        <w:t>C</w:t>
      </w:r>
    </w:p>
    <w:p w:rsidR="00077734" w:rsidRPr="00077734" w:rsidRDefault="008A4261" w:rsidP="0013737D">
      <w:pPr>
        <w:pStyle w:val="a0"/>
      </w:pPr>
      <w:r>
        <w:rPr>
          <w:lang w:val="en-US"/>
        </w:rPr>
        <w:t>Relevant humidity</w:t>
      </w:r>
      <w:r w:rsidR="00077734">
        <w:t xml:space="preserve"> </w:t>
      </w:r>
      <w:r w:rsidR="00077734" w:rsidRPr="00077734">
        <w:rPr>
          <w:i/>
          <w:lang w:val="en-US"/>
        </w:rPr>
        <w:t>U</w:t>
      </w:r>
      <w:r w:rsidR="00077734" w:rsidRPr="008A4261">
        <w:t>, %</w:t>
      </w:r>
    </w:p>
    <w:p w:rsidR="00077734" w:rsidRPr="00077734" w:rsidRDefault="008A4261" w:rsidP="0013737D">
      <w:pPr>
        <w:pStyle w:val="a0"/>
      </w:pPr>
      <w:r>
        <w:rPr>
          <w:lang w:val="en-US"/>
        </w:rPr>
        <w:t xml:space="preserve">Relevant sunshine </w:t>
      </w:r>
      <w:r w:rsidR="00077734">
        <w:t xml:space="preserve"> </w:t>
      </w:r>
      <w:r w:rsidR="00077734" w:rsidRPr="00077734">
        <w:rPr>
          <w:i/>
          <w:lang w:val="en-US"/>
        </w:rPr>
        <w:t>n</w:t>
      </w:r>
      <w:r w:rsidR="00077734" w:rsidRPr="008A4261">
        <w:t>/</w:t>
      </w:r>
      <w:r w:rsidR="00077734" w:rsidRPr="00077734">
        <w:rPr>
          <w:i/>
          <w:lang w:val="en-US"/>
        </w:rPr>
        <w:t>N</w:t>
      </w:r>
      <w:r w:rsidR="00077734" w:rsidRPr="008A4261">
        <w:t>, %</w:t>
      </w:r>
    </w:p>
    <w:p w:rsidR="00077734" w:rsidRPr="008A4261" w:rsidRDefault="008A4261" w:rsidP="0013737D">
      <w:pPr>
        <w:pStyle w:val="ListBulletLast"/>
        <w:rPr>
          <w:lang w:val="en-US"/>
        </w:rPr>
      </w:pPr>
      <w:r>
        <w:rPr>
          <w:lang w:val="en-US"/>
        </w:rPr>
        <w:t xml:space="preserve">Wind </w:t>
      </w:r>
      <w:r w:rsidR="00AB3AA8">
        <w:rPr>
          <w:lang w:val="en-US"/>
        </w:rPr>
        <w:t>speed</w:t>
      </w:r>
      <w:r w:rsidR="009E6200">
        <w:rPr>
          <w:lang w:val="en-US"/>
        </w:rPr>
        <w:t xml:space="preserve"> </w:t>
      </w:r>
      <w:r w:rsidR="009E6200" w:rsidRPr="008A4261">
        <w:rPr>
          <w:lang w:val="en-US"/>
        </w:rPr>
        <w:t>u</w:t>
      </w:r>
      <w:r w:rsidR="00077734" w:rsidRPr="008A4261">
        <w:rPr>
          <w:lang w:val="en-US"/>
        </w:rPr>
        <w:t xml:space="preserve">, </w:t>
      </w:r>
      <w:r w:rsidR="00077734">
        <w:rPr>
          <w:lang w:val="en-US"/>
        </w:rPr>
        <w:t>m</w:t>
      </w:r>
      <w:r w:rsidR="00077734" w:rsidRPr="008A4261">
        <w:rPr>
          <w:lang w:val="en-US"/>
        </w:rPr>
        <w:t>/</w:t>
      </w:r>
      <w:r w:rsidR="00077734">
        <w:rPr>
          <w:lang w:val="en-US"/>
        </w:rPr>
        <w:t>s</w:t>
      </w:r>
      <w:r w:rsidR="00077734" w:rsidRPr="008A4261">
        <w:rPr>
          <w:lang w:val="en-US"/>
        </w:rPr>
        <w:t>.</w:t>
      </w:r>
    </w:p>
    <w:p w:rsidR="00077734" w:rsidRPr="009E6200" w:rsidRDefault="008A4261" w:rsidP="00077734">
      <w:pPr>
        <w:pStyle w:val="ad"/>
        <w:rPr>
          <w:lang w:val="en-US"/>
        </w:rPr>
      </w:pPr>
      <w:r>
        <w:rPr>
          <w:lang w:val="en-US"/>
        </w:rPr>
        <w:t>These</w:t>
      </w:r>
      <w:r w:rsidRPr="008A4261">
        <w:rPr>
          <w:lang w:val="en-US"/>
        </w:rPr>
        <w:t xml:space="preserve"> </w:t>
      </w:r>
      <w:r>
        <w:rPr>
          <w:lang w:val="en-US"/>
        </w:rPr>
        <w:t>time</w:t>
      </w:r>
      <w:r w:rsidRPr="008A4261">
        <w:rPr>
          <w:lang w:val="en-US"/>
        </w:rPr>
        <w:t xml:space="preserve"> </w:t>
      </w:r>
      <w:r>
        <w:rPr>
          <w:lang w:val="en-US"/>
        </w:rPr>
        <w:t>series</w:t>
      </w:r>
      <w:r w:rsidRPr="008A4261">
        <w:rPr>
          <w:lang w:val="en-US"/>
        </w:rPr>
        <w:t xml:space="preserve"> </w:t>
      </w:r>
      <w:r>
        <w:rPr>
          <w:lang w:val="en-US"/>
        </w:rPr>
        <w:t>have</w:t>
      </w:r>
      <w:r w:rsidRPr="008A4261">
        <w:rPr>
          <w:lang w:val="en-US"/>
        </w:rPr>
        <w:t xml:space="preserve"> </w:t>
      </w:r>
      <w:r>
        <w:rPr>
          <w:lang w:val="en-US"/>
        </w:rPr>
        <w:t>a</w:t>
      </w:r>
      <w:r w:rsidRPr="008A4261">
        <w:rPr>
          <w:lang w:val="en-US"/>
        </w:rPr>
        <w:t xml:space="preserve"> </w:t>
      </w:r>
      <w:r>
        <w:rPr>
          <w:lang w:val="en-US"/>
        </w:rPr>
        <w:t>monthly</w:t>
      </w:r>
      <w:r w:rsidRPr="008A4261">
        <w:rPr>
          <w:lang w:val="en-US"/>
        </w:rPr>
        <w:t xml:space="preserve"> </w:t>
      </w:r>
      <w:r>
        <w:rPr>
          <w:lang w:val="en-US"/>
        </w:rPr>
        <w:t>time</w:t>
      </w:r>
      <w:r w:rsidRPr="008A4261">
        <w:rPr>
          <w:lang w:val="en-US"/>
        </w:rPr>
        <w:t xml:space="preserve"> </w:t>
      </w:r>
      <w:r>
        <w:rPr>
          <w:lang w:val="en-US"/>
        </w:rPr>
        <w:t xml:space="preserve">step. However, daily time step can be used for the daily evaporation or evapotranspiration </w:t>
      </w:r>
      <w:r w:rsidR="003A75C4">
        <w:rPr>
          <w:lang w:val="en-US"/>
        </w:rPr>
        <w:t>estimation</w:t>
      </w:r>
      <w:r w:rsidR="002165BF">
        <w:rPr>
          <w:lang w:val="en-US"/>
        </w:rPr>
        <w:t>,</w:t>
      </w:r>
      <w:r>
        <w:rPr>
          <w:lang w:val="en-US"/>
        </w:rPr>
        <w:t xml:space="preserve"> </w:t>
      </w:r>
      <w:r w:rsidR="002165BF">
        <w:rPr>
          <w:lang w:val="en-US"/>
        </w:rPr>
        <w:t xml:space="preserve">though </w:t>
      </w:r>
      <w:r>
        <w:rPr>
          <w:lang w:val="en-US"/>
        </w:rPr>
        <w:t xml:space="preserve">producing less reliable results. </w:t>
      </w:r>
      <w:r w:rsidR="002165BF">
        <w:rPr>
          <w:lang w:val="en-US"/>
        </w:rPr>
        <w:t>As</w:t>
      </w:r>
      <w:r w:rsidR="002165BF" w:rsidRPr="008A4261">
        <w:rPr>
          <w:lang w:val="en-US"/>
        </w:rPr>
        <w:t xml:space="preserve"> </w:t>
      </w:r>
      <w:r w:rsidR="002165BF">
        <w:rPr>
          <w:lang w:val="en-US"/>
        </w:rPr>
        <w:t>we will see later on, a</w:t>
      </w:r>
      <w:r>
        <w:rPr>
          <w:lang w:val="en-US"/>
        </w:rPr>
        <w:t>s</w:t>
      </w:r>
      <w:r w:rsidRPr="008A4261">
        <w:rPr>
          <w:lang w:val="en-US"/>
        </w:rPr>
        <w:t xml:space="preserve"> </w:t>
      </w:r>
      <w:r>
        <w:rPr>
          <w:lang w:val="en-US"/>
        </w:rPr>
        <w:t>far</w:t>
      </w:r>
      <w:r w:rsidRPr="008A4261">
        <w:rPr>
          <w:lang w:val="en-US"/>
        </w:rPr>
        <w:t xml:space="preserve"> </w:t>
      </w:r>
      <w:r>
        <w:rPr>
          <w:lang w:val="en-US"/>
        </w:rPr>
        <w:t>as</w:t>
      </w:r>
      <w:r w:rsidRPr="008A4261">
        <w:rPr>
          <w:lang w:val="en-US"/>
        </w:rPr>
        <w:t xml:space="preserve"> </w:t>
      </w:r>
      <w:r>
        <w:rPr>
          <w:lang w:val="en-US"/>
        </w:rPr>
        <w:t>the</w:t>
      </w:r>
      <w:r w:rsidRPr="008A4261">
        <w:rPr>
          <w:lang w:val="en-US"/>
        </w:rPr>
        <w:t xml:space="preserve"> </w:t>
      </w:r>
      <w:r>
        <w:rPr>
          <w:lang w:val="en-US"/>
        </w:rPr>
        <w:t>relevant</w:t>
      </w:r>
      <w:r w:rsidRPr="008A4261">
        <w:rPr>
          <w:lang w:val="en-US"/>
        </w:rPr>
        <w:t xml:space="preserve"> </w:t>
      </w:r>
      <w:r>
        <w:rPr>
          <w:lang w:val="en-US"/>
        </w:rPr>
        <w:t>sunshine</w:t>
      </w:r>
      <w:r w:rsidRPr="008A4261">
        <w:rPr>
          <w:lang w:val="en-US"/>
        </w:rPr>
        <w:t xml:space="preserve">, </w:t>
      </w:r>
      <w:r>
        <w:rPr>
          <w:lang w:val="en-US"/>
        </w:rPr>
        <w:t xml:space="preserve"> the user can insert the sunshine duration in minutes or alternatively</w:t>
      </w:r>
      <w:r w:rsidR="002165BF">
        <w:rPr>
          <w:lang w:val="en-US"/>
        </w:rPr>
        <w:t>,</w:t>
      </w:r>
      <w:r>
        <w:rPr>
          <w:lang w:val="en-US"/>
        </w:rPr>
        <w:t xml:space="preserve"> the measured </w:t>
      </w:r>
      <w:r w:rsidR="002165BF">
        <w:rPr>
          <w:lang w:val="en-US"/>
        </w:rPr>
        <w:t xml:space="preserve">amount of </w:t>
      </w:r>
      <w:r>
        <w:rPr>
          <w:lang w:val="en-US"/>
        </w:rPr>
        <w:t xml:space="preserve">short waves clear radiation </w:t>
      </w:r>
      <w:proofErr w:type="spellStart"/>
      <w:r w:rsidR="006C6765" w:rsidRPr="006C6765">
        <w:rPr>
          <w:i/>
          <w:lang w:val="en-US"/>
        </w:rPr>
        <w:t>S</w:t>
      </w:r>
      <w:r w:rsidR="006C6765" w:rsidRPr="00740242">
        <w:rPr>
          <w:i/>
          <w:vertAlign w:val="subscript"/>
          <w:lang w:val="en-US"/>
        </w:rPr>
        <w:t>n</w:t>
      </w:r>
      <w:r w:rsidR="00740242" w:rsidRPr="009E6200">
        <w:rPr>
          <w:i/>
          <w:vertAlign w:val="subscript"/>
          <w:lang w:val="en-US"/>
        </w:rPr>
        <w:t>,</w:t>
      </w:r>
      <w:r w:rsidR="00740242" w:rsidRPr="00740242">
        <w:rPr>
          <w:i/>
          <w:vertAlign w:val="subscript"/>
          <w:lang w:val="en-US"/>
        </w:rPr>
        <w:t>m</w:t>
      </w:r>
      <w:proofErr w:type="spellEnd"/>
      <w:r w:rsidR="006C6765" w:rsidRPr="009E6200">
        <w:rPr>
          <w:lang w:val="en-US"/>
        </w:rPr>
        <w:t>.</w:t>
      </w:r>
    </w:p>
    <w:p w:rsidR="00477925" w:rsidRDefault="00445019" w:rsidP="007C22BF">
      <w:pPr>
        <w:pStyle w:val="3"/>
        <w:rPr>
          <w:lang w:val="en-US"/>
        </w:rPr>
      </w:pPr>
      <w:bookmarkStart w:id="2" w:name="_Toc265015543"/>
      <w:r>
        <w:rPr>
          <w:lang w:val="en-US"/>
        </w:rPr>
        <w:t>Calculation of n</w:t>
      </w:r>
      <w:r w:rsidR="00BC5DBA">
        <w:rPr>
          <w:lang w:val="en-US"/>
        </w:rPr>
        <w:t>atural variables</w:t>
      </w:r>
      <w:bookmarkEnd w:id="2"/>
    </w:p>
    <w:p w:rsidR="00962E53" w:rsidRPr="00BC5DBA" w:rsidRDefault="00BC5DBA" w:rsidP="00E666EF">
      <w:pPr>
        <w:pStyle w:val="ad"/>
        <w:rPr>
          <w:lang w:val="en-US"/>
        </w:rPr>
      </w:pPr>
      <w:r>
        <w:rPr>
          <w:lang w:val="en-US"/>
        </w:rPr>
        <w:t>In</w:t>
      </w:r>
      <w:r w:rsidRPr="00BC5DBA">
        <w:rPr>
          <w:lang w:val="en-US"/>
        </w:rPr>
        <w:t xml:space="preserve"> </w:t>
      </w:r>
      <w:r>
        <w:rPr>
          <w:lang w:val="en-US"/>
        </w:rPr>
        <w:t>order</w:t>
      </w:r>
      <w:r w:rsidRPr="00BC5DBA">
        <w:rPr>
          <w:lang w:val="en-US"/>
        </w:rPr>
        <w:t xml:space="preserve"> </w:t>
      </w:r>
      <w:r>
        <w:rPr>
          <w:lang w:val="en-US"/>
        </w:rPr>
        <w:t>to</w:t>
      </w:r>
      <w:r w:rsidRPr="00BC5DBA">
        <w:rPr>
          <w:lang w:val="en-US"/>
        </w:rPr>
        <w:t xml:space="preserve"> </w:t>
      </w:r>
      <w:r w:rsidR="005A0CD7">
        <w:rPr>
          <w:lang w:val="en-US"/>
        </w:rPr>
        <w:t>estimate</w:t>
      </w:r>
      <w:r w:rsidR="005A0CD7" w:rsidRPr="00BC5DBA">
        <w:rPr>
          <w:lang w:val="en-US"/>
        </w:rPr>
        <w:t xml:space="preserve"> </w:t>
      </w:r>
      <w:r>
        <w:rPr>
          <w:lang w:val="en-US"/>
        </w:rPr>
        <w:t>the</w:t>
      </w:r>
      <w:r w:rsidRPr="00BC5DBA">
        <w:rPr>
          <w:lang w:val="en-US"/>
        </w:rPr>
        <w:t xml:space="preserve"> </w:t>
      </w:r>
      <w:r>
        <w:rPr>
          <w:lang w:val="en-US"/>
        </w:rPr>
        <w:t>evaporation</w:t>
      </w:r>
      <w:r w:rsidRPr="00BC5DBA">
        <w:rPr>
          <w:lang w:val="en-US"/>
        </w:rPr>
        <w:t xml:space="preserve"> </w:t>
      </w:r>
      <w:proofErr w:type="gramStart"/>
      <w:r w:rsidR="005A0CD7">
        <w:rPr>
          <w:lang w:val="en-US"/>
        </w:rPr>
        <w:t xml:space="preserve">or </w:t>
      </w:r>
      <w:r w:rsidR="005A0CD7" w:rsidRPr="00BC5DBA">
        <w:rPr>
          <w:lang w:val="en-US"/>
        </w:rPr>
        <w:t xml:space="preserve"> </w:t>
      </w:r>
      <w:r>
        <w:rPr>
          <w:lang w:val="en-US"/>
        </w:rPr>
        <w:t>evapotranspiration</w:t>
      </w:r>
      <w:proofErr w:type="gramEnd"/>
      <w:r w:rsidRPr="00BC5DBA">
        <w:rPr>
          <w:lang w:val="en-US"/>
        </w:rPr>
        <w:t xml:space="preserve">, </w:t>
      </w:r>
      <w:r w:rsidR="005A0CD7">
        <w:rPr>
          <w:lang w:val="en-US"/>
        </w:rPr>
        <w:t>certain</w:t>
      </w:r>
      <w:r w:rsidR="005A0CD7" w:rsidRPr="00BC5DBA">
        <w:rPr>
          <w:lang w:val="en-US"/>
        </w:rPr>
        <w:t xml:space="preserve"> </w:t>
      </w:r>
      <w:r w:rsidR="005A0CD7">
        <w:rPr>
          <w:lang w:val="en-US"/>
        </w:rPr>
        <w:t>variables</w:t>
      </w:r>
      <w:r>
        <w:rPr>
          <w:lang w:val="en-US"/>
        </w:rPr>
        <w:t xml:space="preserve"> </w:t>
      </w:r>
      <w:r w:rsidR="005A0CD7">
        <w:rPr>
          <w:lang w:val="en-US"/>
        </w:rPr>
        <w:t xml:space="preserve">need </w:t>
      </w:r>
      <w:r>
        <w:rPr>
          <w:lang w:val="en-US"/>
        </w:rPr>
        <w:t>to be calculated</w:t>
      </w:r>
      <w:r w:rsidR="005A0CD7">
        <w:rPr>
          <w:lang w:val="en-US"/>
        </w:rPr>
        <w:t xml:space="preserve"> first,</w:t>
      </w:r>
      <w:r>
        <w:rPr>
          <w:lang w:val="en-US"/>
        </w:rPr>
        <w:t xml:space="preserve"> in </w:t>
      </w:r>
      <w:r w:rsidR="005A0CD7">
        <w:rPr>
          <w:lang w:val="en-US"/>
        </w:rPr>
        <w:t xml:space="preserve">the </w:t>
      </w:r>
      <w:r>
        <w:rPr>
          <w:lang w:val="en-US"/>
        </w:rPr>
        <w:t>specific order presented below.</w:t>
      </w:r>
      <w:r w:rsidRPr="00BC5DBA">
        <w:rPr>
          <w:lang w:val="en-US"/>
        </w:rPr>
        <w:t xml:space="preserve"> </w:t>
      </w:r>
    </w:p>
    <w:p w:rsidR="007C22BF" w:rsidRPr="00BC5DBA" w:rsidRDefault="00BC5DBA" w:rsidP="006B5CEA">
      <w:pPr>
        <w:pStyle w:val="4"/>
        <w:rPr>
          <w:lang w:val="en-US"/>
        </w:rPr>
      </w:pPr>
      <w:r>
        <w:rPr>
          <w:lang w:val="en-US"/>
        </w:rPr>
        <w:t xml:space="preserve">Water vapor saturation pressure </w:t>
      </w:r>
      <w:r w:rsidR="006B5CEA" w:rsidRPr="006B5CEA">
        <w:rPr>
          <w:i/>
          <w:lang w:val="en-US"/>
        </w:rPr>
        <w:t>e</w:t>
      </w:r>
      <w:r w:rsidR="006B5CEA" w:rsidRPr="00BC5DBA">
        <w:rPr>
          <w:vertAlign w:val="subscript"/>
          <w:lang w:val="en-US"/>
        </w:rPr>
        <w:t>*</w:t>
      </w:r>
      <w:r w:rsidR="006B5CEA" w:rsidRPr="00BC5DBA">
        <w:rPr>
          <w:lang w:val="en-US"/>
        </w:rPr>
        <w:t xml:space="preserve">, </w:t>
      </w:r>
      <w:proofErr w:type="spellStart"/>
      <w:r w:rsidR="006B5CEA">
        <w:rPr>
          <w:lang w:val="en-US"/>
        </w:rPr>
        <w:t>hPa</w:t>
      </w:r>
      <w:proofErr w:type="spellEnd"/>
    </w:p>
    <w:p w:rsidR="006B5CEA" w:rsidRPr="00BC5DBA" w:rsidRDefault="00BC5DBA" w:rsidP="006B5CEA">
      <w:pPr>
        <w:pStyle w:val="ad"/>
        <w:rPr>
          <w:lang w:val="en-US"/>
        </w:rPr>
      </w:pPr>
      <w:r>
        <w:rPr>
          <w:lang w:val="en-US"/>
        </w:rPr>
        <w:t xml:space="preserve">Given the mean air temperature, it </w:t>
      </w:r>
      <w:r w:rsidR="005A0CD7">
        <w:rPr>
          <w:lang w:val="en-US"/>
        </w:rPr>
        <w:t>can be</w:t>
      </w:r>
      <w:r>
        <w:rPr>
          <w:lang w:val="en-US"/>
        </w:rPr>
        <w:t xml:space="preserve"> calculated by </w:t>
      </w:r>
      <w:r w:rsidR="005A0CD7">
        <w:rPr>
          <w:lang w:val="en-US"/>
        </w:rPr>
        <w:t>the formula</w:t>
      </w:r>
      <w:r w:rsidR="006B5CEA" w:rsidRPr="00BC5DBA">
        <w:rPr>
          <w:lang w:val="en-US"/>
        </w:rPr>
        <w:t>:</w:t>
      </w:r>
    </w:p>
    <w:p w:rsidR="006B5CEA" w:rsidRPr="008155B8" w:rsidRDefault="006B5CEA" w:rsidP="006B5CEA">
      <w:pPr>
        <w:pStyle w:val="Eq"/>
        <w:rPr>
          <w:lang w:val="en-US"/>
        </w:rPr>
      </w:pPr>
      <w:r w:rsidRPr="00BC5DBA">
        <w:rPr>
          <w:lang w:val="en-US"/>
        </w:rPr>
        <w:tab/>
      </w:r>
      <w:r w:rsidRPr="006B5CEA">
        <w:rPr>
          <w:position w:val="-10"/>
          <w:lang w:val="en-US"/>
        </w:rPr>
        <w:object w:dxaOrig="16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8pt;height:29.4pt" o:ole="">
            <v:imagedata r:id="rId9" o:title=""/>
          </v:shape>
          <o:OLEObject Type="Embed" ProgID="Equation.3" ShapeID="_x0000_i1025" DrawAspect="Content" ObjectID="_1415093026" r:id="rId10"/>
        </w:object>
      </w:r>
      <w:r w:rsidRPr="008155B8">
        <w:rPr>
          <w:lang w:val="en-US"/>
        </w:rPr>
        <w:tab/>
      </w:r>
      <w:r>
        <w:rPr>
          <w:lang w:val="en-US"/>
        </w:rPr>
        <w:fldChar w:fldCharType="begin"/>
      </w:r>
      <w:r w:rsidRPr="008155B8">
        <w:rPr>
          <w:lang w:val="en-US"/>
        </w:rPr>
        <w:instrText xml:space="preserve"> </w:instrText>
      </w:r>
      <w:r>
        <w:rPr>
          <w:lang w:val="en-US"/>
        </w:rPr>
        <w:instrText>styleref</w:instrText>
      </w:r>
      <w:r w:rsidRPr="008155B8">
        <w:rPr>
          <w:lang w:val="en-US"/>
        </w:rPr>
        <w:instrText xml:space="preserve"> 1 \</w:instrText>
      </w:r>
      <w:r>
        <w:rPr>
          <w:lang w:val="en-US"/>
        </w:rPr>
        <w:instrText>s</w:instrText>
      </w:r>
      <w:r w:rsidRPr="008155B8">
        <w:rPr>
          <w:lang w:val="en-US"/>
        </w:rPr>
        <w:instrText xml:space="preserve"> </w:instrText>
      </w:r>
      <w:r>
        <w:rPr>
          <w:lang w:val="en-US"/>
        </w:rPr>
        <w:fldChar w:fldCharType="separate"/>
      </w:r>
      <w:r w:rsidR="002A64D6" w:rsidRPr="008155B8">
        <w:rPr>
          <w:noProof/>
          <w:lang w:val="en-US"/>
        </w:rPr>
        <w:t>1</w:t>
      </w:r>
      <w:r>
        <w:rPr>
          <w:lang w:val="en-US"/>
        </w:rPr>
        <w:fldChar w:fldCharType="end"/>
      </w:r>
      <w:r w:rsidRPr="008155B8">
        <w:rPr>
          <w:lang w:val="en-US"/>
        </w:rPr>
        <w:t>.</w:t>
      </w:r>
      <w:r>
        <w:rPr>
          <w:lang w:val="en-US"/>
        </w:rPr>
        <w:fldChar w:fldCharType="begin"/>
      </w:r>
      <w:r w:rsidRPr="008155B8">
        <w:rPr>
          <w:lang w:val="en-US"/>
        </w:rPr>
        <w:instrText xml:space="preserve"> </w:instrText>
      </w:r>
      <w:r>
        <w:rPr>
          <w:lang w:val="en-US"/>
        </w:rPr>
        <w:instrText>seq</w:instrText>
      </w:r>
      <w:r w:rsidRPr="008155B8">
        <w:rPr>
          <w:lang w:val="en-US"/>
        </w:rPr>
        <w:instrText xml:space="preserve"> </w:instrText>
      </w:r>
      <w:r>
        <w:rPr>
          <w:lang w:val="en-US"/>
        </w:rPr>
        <w:instrText>eq</w:instrText>
      </w:r>
      <w:r w:rsidRPr="008155B8">
        <w:rPr>
          <w:lang w:val="en-US"/>
        </w:rPr>
        <w:instrText xml:space="preserve"> \</w:instrText>
      </w:r>
      <w:r>
        <w:rPr>
          <w:lang w:val="en-US"/>
        </w:rPr>
        <w:instrText>s</w:instrText>
      </w:r>
      <w:r w:rsidRPr="008155B8">
        <w:rPr>
          <w:lang w:val="en-US"/>
        </w:rPr>
        <w:instrText xml:space="preserve"> 1 </w:instrText>
      </w:r>
      <w:r>
        <w:rPr>
          <w:lang w:val="en-US"/>
        </w:rPr>
        <w:fldChar w:fldCharType="separate"/>
      </w:r>
      <w:r w:rsidR="002A64D6" w:rsidRPr="008155B8">
        <w:rPr>
          <w:noProof/>
          <w:lang w:val="en-US"/>
        </w:rPr>
        <w:t>1</w:t>
      </w:r>
      <w:r>
        <w:rPr>
          <w:lang w:val="en-US"/>
        </w:rPr>
        <w:fldChar w:fldCharType="end"/>
      </w:r>
    </w:p>
    <w:p w:rsidR="006B5CEA" w:rsidRPr="008155B8" w:rsidRDefault="005A0CD7" w:rsidP="006B5CEA">
      <w:pPr>
        <w:pStyle w:val="4"/>
        <w:rPr>
          <w:lang w:val="en-US"/>
        </w:rPr>
      </w:pPr>
      <w:r>
        <w:rPr>
          <w:lang w:val="en-US"/>
        </w:rPr>
        <w:lastRenderedPageBreak/>
        <w:t>Slope of w</w:t>
      </w:r>
      <w:r w:rsidR="008155B8">
        <w:rPr>
          <w:lang w:val="en-US"/>
        </w:rPr>
        <w:t xml:space="preserve">ater vapor saturation curve </w:t>
      </w:r>
      <w:r w:rsidR="006B5CEA" w:rsidRPr="006B5CEA">
        <w:rPr>
          <w:i/>
        </w:rPr>
        <w:t>Δ</w:t>
      </w:r>
      <w:r w:rsidR="006B5CEA" w:rsidRPr="008155B8">
        <w:rPr>
          <w:lang w:val="en-US"/>
        </w:rPr>
        <w:t xml:space="preserve">, </w:t>
      </w:r>
      <w:proofErr w:type="spellStart"/>
      <w:r w:rsidR="006B5CEA">
        <w:rPr>
          <w:lang w:val="en-US"/>
        </w:rPr>
        <w:t>hPa</w:t>
      </w:r>
      <w:proofErr w:type="spellEnd"/>
      <w:r w:rsidR="006B5CEA" w:rsidRPr="008155B8">
        <w:rPr>
          <w:lang w:val="en-US"/>
        </w:rPr>
        <w:t>/</w:t>
      </w:r>
      <w:r w:rsidR="006B5CEA">
        <w:rPr>
          <w:lang w:val="en-US"/>
        </w:rPr>
        <w:t>K</w:t>
      </w:r>
    </w:p>
    <w:p w:rsidR="006B5CEA" w:rsidRPr="008155B8" w:rsidRDefault="008155B8" w:rsidP="006B5CEA">
      <w:pPr>
        <w:pStyle w:val="ad"/>
        <w:rPr>
          <w:lang w:val="en-US"/>
        </w:rPr>
      </w:pPr>
      <w:r>
        <w:rPr>
          <w:lang w:val="en-US"/>
        </w:rPr>
        <w:t>Given the mean air temperature and the calculated water vapor saturation pressure</w:t>
      </w:r>
      <w:r w:rsidRPr="008155B8">
        <w:rPr>
          <w:i/>
          <w:lang w:val="en-US"/>
        </w:rPr>
        <w:t xml:space="preserve"> </w:t>
      </w:r>
      <w:r w:rsidRPr="006B5CEA">
        <w:rPr>
          <w:i/>
          <w:lang w:val="en-US"/>
        </w:rPr>
        <w:t>e</w:t>
      </w:r>
      <w:r w:rsidRPr="008155B8">
        <w:rPr>
          <w:vertAlign w:val="subscript"/>
          <w:lang w:val="en-US"/>
        </w:rPr>
        <w:t>*</w:t>
      </w:r>
      <w:r>
        <w:rPr>
          <w:lang w:val="en-US"/>
        </w:rPr>
        <w:t xml:space="preserve">, it </w:t>
      </w:r>
      <w:r w:rsidR="005A0CD7">
        <w:rPr>
          <w:lang w:val="en-US"/>
        </w:rPr>
        <w:t xml:space="preserve">can be </w:t>
      </w:r>
      <w:r>
        <w:rPr>
          <w:lang w:val="en-US"/>
        </w:rPr>
        <w:t xml:space="preserve">calculated by the </w:t>
      </w:r>
      <w:r w:rsidR="005A0CD7">
        <w:rPr>
          <w:lang w:val="en-US"/>
        </w:rPr>
        <w:t>formula</w:t>
      </w:r>
      <w:r w:rsidR="006B5CEA" w:rsidRPr="008155B8">
        <w:rPr>
          <w:lang w:val="en-US"/>
        </w:rPr>
        <w:t>:</w:t>
      </w:r>
    </w:p>
    <w:p w:rsidR="006B5CEA" w:rsidRPr="008155B8" w:rsidRDefault="006B5CEA" w:rsidP="006B5CEA">
      <w:pPr>
        <w:pStyle w:val="Eq"/>
        <w:rPr>
          <w:lang w:val="en-US"/>
        </w:rPr>
      </w:pPr>
      <w:r w:rsidRPr="008155B8">
        <w:rPr>
          <w:lang w:val="en-US"/>
        </w:rPr>
        <w:tab/>
      </w:r>
      <w:r w:rsidRPr="006B5CEA">
        <w:rPr>
          <w:i/>
        </w:rPr>
        <w:t>Δ</w:t>
      </w:r>
      <w:r w:rsidRPr="006B5CEA">
        <w:rPr>
          <w:position w:val="-30"/>
          <w:lang w:val="en-US"/>
        </w:rPr>
        <w:object w:dxaOrig="1460" w:dyaOrig="680">
          <v:shape id="_x0000_i1026" type="#_x0000_t75" style="width:73pt;height:34.3pt" o:ole="">
            <v:imagedata r:id="rId11" o:title=""/>
          </v:shape>
          <o:OLEObject Type="Embed" ProgID="Equation.3" ShapeID="_x0000_i1026" DrawAspect="Content" ObjectID="_1415093027" r:id="rId12"/>
        </w:object>
      </w:r>
      <w:r w:rsidRPr="008155B8">
        <w:rPr>
          <w:lang w:val="en-US"/>
        </w:rPr>
        <w:tab/>
      </w:r>
      <w:r>
        <w:fldChar w:fldCharType="begin"/>
      </w:r>
      <w:r w:rsidRPr="008155B8">
        <w:rPr>
          <w:lang w:val="en-US"/>
        </w:rPr>
        <w:instrText xml:space="preserve"> </w:instrText>
      </w:r>
      <w:r>
        <w:rPr>
          <w:lang w:val="en-US"/>
        </w:rPr>
        <w:instrText>styleref</w:instrText>
      </w:r>
      <w:r w:rsidRPr="008155B8">
        <w:rPr>
          <w:lang w:val="en-US"/>
        </w:rPr>
        <w:instrText xml:space="preserve"> 1 \</w:instrText>
      </w:r>
      <w:r>
        <w:rPr>
          <w:lang w:val="en-US"/>
        </w:rPr>
        <w:instrText>s</w:instrText>
      </w:r>
      <w:r w:rsidRPr="008155B8">
        <w:rPr>
          <w:lang w:val="en-US"/>
        </w:rPr>
        <w:instrText xml:space="preserve"> </w:instrText>
      </w:r>
      <w:r>
        <w:fldChar w:fldCharType="separate"/>
      </w:r>
      <w:r w:rsidR="002A64D6" w:rsidRPr="008155B8">
        <w:rPr>
          <w:noProof/>
          <w:lang w:val="en-US"/>
        </w:rPr>
        <w:t>1</w:t>
      </w:r>
      <w:r>
        <w:fldChar w:fldCharType="end"/>
      </w:r>
      <w:r w:rsidRPr="008155B8">
        <w:rPr>
          <w:lang w:val="en-US"/>
        </w:rPr>
        <w:t>.</w:t>
      </w:r>
      <w:r>
        <w:rPr>
          <w:lang w:val="en-US"/>
        </w:rPr>
        <w:fldChar w:fldCharType="begin"/>
      </w:r>
      <w:r w:rsidRPr="008155B8">
        <w:rPr>
          <w:lang w:val="en-US"/>
        </w:rPr>
        <w:instrText xml:space="preserve"> </w:instrText>
      </w:r>
      <w:r>
        <w:rPr>
          <w:lang w:val="en-US"/>
        </w:rPr>
        <w:instrText>seq</w:instrText>
      </w:r>
      <w:r w:rsidRPr="008155B8">
        <w:rPr>
          <w:lang w:val="en-US"/>
        </w:rPr>
        <w:instrText xml:space="preserve"> </w:instrText>
      </w:r>
      <w:r>
        <w:rPr>
          <w:lang w:val="en-US"/>
        </w:rPr>
        <w:instrText>eq</w:instrText>
      </w:r>
      <w:r w:rsidRPr="008155B8">
        <w:rPr>
          <w:lang w:val="en-US"/>
        </w:rPr>
        <w:instrText xml:space="preserve"> \</w:instrText>
      </w:r>
      <w:r>
        <w:rPr>
          <w:lang w:val="en-US"/>
        </w:rPr>
        <w:instrText>s</w:instrText>
      </w:r>
      <w:r w:rsidRPr="008155B8">
        <w:rPr>
          <w:lang w:val="en-US"/>
        </w:rPr>
        <w:instrText xml:space="preserve"> 1 </w:instrText>
      </w:r>
      <w:r>
        <w:rPr>
          <w:lang w:val="en-US"/>
        </w:rPr>
        <w:fldChar w:fldCharType="separate"/>
      </w:r>
      <w:r w:rsidR="002A64D6" w:rsidRPr="008155B8">
        <w:rPr>
          <w:noProof/>
          <w:lang w:val="en-US"/>
        </w:rPr>
        <w:t>2</w:t>
      </w:r>
      <w:r>
        <w:rPr>
          <w:lang w:val="en-US"/>
        </w:rPr>
        <w:fldChar w:fldCharType="end"/>
      </w:r>
    </w:p>
    <w:p w:rsidR="006B5CEA" w:rsidRPr="008155B8" w:rsidRDefault="00AB3AA8" w:rsidP="008A23B4">
      <w:pPr>
        <w:pStyle w:val="4"/>
        <w:rPr>
          <w:lang w:val="en-US"/>
        </w:rPr>
      </w:pPr>
      <w:r>
        <w:rPr>
          <w:lang w:val="en-US"/>
        </w:rPr>
        <w:t>L</w:t>
      </w:r>
      <w:r w:rsidR="008155B8">
        <w:rPr>
          <w:lang w:val="en-US"/>
        </w:rPr>
        <w:t xml:space="preserve">atent heat </w:t>
      </w:r>
      <w:r>
        <w:rPr>
          <w:lang w:val="en-US"/>
        </w:rPr>
        <w:t xml:space="preserve">of evaporation </w:t>
      </w:r>
      <w:r w:rsidR="008A23B4" w:rsidRPr="008A23B4">
        <w:rPr>
          <w:i/>
        </w:rPr>
        <w:t>λ</w:t>
      </w:r>
      <w:r w:rsidR="008A23B4" w:rsidRPr="008155B8">
        <w:rPr>
          <w:lang w:val="en-US"/>
        </w:rPr>
        <w:t xml:space="preserve">, </w:t>
      </w:r>
      <w:r w:rsidR="008A23B4">
        <w:rPr>
          <w:lang w:val="en-US"/>
        </w:rPr>
        <w:t>kJ</w:t>
      </w:r>
      <w:r w:rsidR="008A23B4" w:rsidRPr="008155B8">
        <w:rPr>
          <w:lang w:val="en-US"/>
        </w:rPr>
        <w:t>/</w:t>
      </w:r>
      <w:r w:rsidR="008A23B4">
        <w:rPr>
          <w:lang w:val="en-US"/>
        </w:rPr>
        <w:t>kg</w:t>
      </w:r>
    </w:p>
    <w:p w:rsidR="008A23B4" w:rsidRPr="00B55757" w:rsidRDefault="00C11A85" w:rsidP="008A23B4">
      <w:pPr>
        <w:pStyle w:val="ad"/>
        <w:rPr>
          <w:lang w:val="en-US"/>
        </w:rPr>
      </w:pPr>
      <w:r>
        <w:rPr>
          <w:lang w:val="en-US"/>
        </w:rPr>
        <w:t>For t</w:t>
      </w:r>
      <w:r w:rsidR="00B55757">
        <w:rPr>
          <w:lang w:val="en-US"/>
        </w:rPr>
        <w:t>he</w:t>
      </w:r>
      <w:r w:rsidR="00B55757" w:rsidRPr="00B55757">
        <w:rPr>
          <w:lang w:val="en-US"/>
        </w:rPr>
        <w:t xml:space="preserve"> </w:t>
      </w:r>
      <w:r w:rsidR="00B55757">
        <w:rPr>
          <w:lang w:val="en-US"/>
        </w:rPr>
        <w:t>calculation</w:t>
      </w:r>
      <w:r w:rsidR="00B55757" w:rsidRPr="00B55757">
        <w:rPr>
          <w:lang w:val="en-US"/>
        </w:rPr>
        <w:t xml:space="preserve"> </w:t>
      </w:r>
      <w:r w:rsidR="00B55757">
        <w:rPr>
          <w:lang w:val="en-US"/>
        </w:rPr>
        <w:t>of</w:t>
      </w:r>
      <w:r w:rsidR="00B55757" w:rsidRPr="00B55757">
        <w:rPr>
          <w:lang w:val="en-US"/>
        </w:rPr>
        <w:t xml:space="preserve"> </w:t>
      </w:r>
      <w:r w:rsidR="008A23B4" w:rsidRPr="008A23B4">
        <w:rPr>
          <w:i/>
        </w:rPr>
        <w:t>λ</w:t>
      </w:r>
      <w:r>
        <w:rPr>
          <w:lang w:val="en-US"/>
        </w:rPr>
        <w:t xml:space="preserve">, </w:t>
      </w:r>
      <w:r w:rsidR="00B55757">
        <w:rPr>
          <w:lang w:val="en-US"/>
        </w:rPr>
        <w:t>the</w:t>
      </w:r>
      <w:r w:rsidR="00B55757" w:rsidRPr="00B55757">
        <w:rPr>
          <w:lang w:val="en-US"/>
        </w:rPr>
        <w:t xml:space="preserve"> </w:t>
      </w:r>
      <w:r w:rsidR="00B55757">
        <w:rPr>
          <w:lang w:val="en-US"/>
        </w:rPr>
        <w:t>temperature</w:t>
      </w:r>
      <w:r w:rsidR="008A23B4" w:rsidRPr="00B55757">
        <w:rPr>
          <w:lang w:val="en-US"/>
        </w:rPr>
        <w:t xml:space="preserve"> </w:t>
      </w:r>
      <w:proofErr w:type="spellStart"/>
      <w:r w:rsidR="00961197" w:rsidRPr="00961197">
        <w:rPr>
          <w:i/>
          <w:lang w:val="en-US"/>
        </w:rPr>
        <w:t>T</w:t>
      </w:r>
      <w:r w:rsidR="00961197" w:rsidRPr="00961197">
        <w:rPr>
          <w:i/>
          <w:vertAlign w:val="subscript"/>
          <w:lang w:val="en-US"/>
        </w:rPr>
        <w:t>s</w:t>
      </w:r>
      <w:proofErr w:type="spellEnd"/>
      <w:r w:rsidR="00961197" w:rsidRPr="00B55757">
        <w:rPr>
          <w:lang w:val="en-US"/>
        </w:rPr>
        <w:t xml:space="preserve"> </w:t>
      </w:r>
      <w:r>
        <w:rPr>
          <w:lang w:val="en-US"/>
        </w:rPr>
        <w:t>(in</w:t>
      </w:r>
      <w:r w:rsidRPr="00B55757">
        <w:rPr>
          <w:lang w:val="en-US"/>
        </w:rPr>
        <w:t xml:space="preserve"> °</w:t>
      </w:r>
      <w:r>
        <w:rPr>
          <w:lang w:val="en-US"/>
        </w:rPr>
        <w:t xml:space="preserve">C) </w:t>
      </w:r>
      <w:r w:rsidR="00B55757">
        <w:rPr>
          <w:lang w:val="en-US"/>
        </w:rPr>
        <w:t xml:space="preserve">on the water’s </w:t>
      </w:r>
      <w:proofErr w:type="spellStart"/>
      <w:r w:rsidR="00B55757">
        <w:rPr>
          <w:lang w:val="en-US"/>
        </w:rPr>
        <w:t>surface</w:t>
      </w:r>
      <w:r>
        <w:rPr>
          <w:lang w:val="en-US"/>
        </w:rPr>
        <w:t>is</w:t>
      </w:r>
      <w:proofErr w:type="spellEnd"/>
      <w:r>
        <w:rPr>
          <w:lang w:val="en-US"/>
        </w:rPr>
        <w:t xml:space="preserve"> needed</w:t>
      </w:r>
      <w:r w:rsidR="00961197" w:rsidRPr="00B55757">
        <w:rPr>
          <w:lang w:val="en-US"/>
        </w:rPr>
        <w:t xml:space="preserve">. </w:t>
      </w:r>
      <w:r>
        <w:rPr>
          <w:lang w:val="en-US"/>
        </w:rPr>
        <w:t>It is assumed</w:t>
      </w:r>
      <w:r w:rsidR="00B55757">
        <w:rPr>
          <w:lang w:val="en-US"/>
        </w:rPr>
        <w:t xml:space="preserve"> that </w:t>
      </w:r>
      <w:r>
        <w:rPr>
          <w:lang w:val="en-US"/>
        </w:rPr>
        <w:t>this</w:t>
      </w:r>
      <w:r w:rsidR="00B55757">
        <w:rPr>
          <w:lang w:val="en-US"/>
        </w:rPr>
        <w:t xml:space="preserve"> is equal to the air temperature </w:t>
      </w:r>
      <w:r w:rsidR="00E77B82" w:rsidRPr="00B55757">
        <w:rPr>
          <w:lang w:val="en-US"/>
        </w:rPr>
        <w:t>(</w:t>
      </w:r>
      <w:proofErr w:type="spellStart"/>
      <w:r w:rsidR="00E77B82" w:rsidRPr="00E77B82">
        <w:rPr>
          <w:i/>
          <w:lang w:val="en-US"/>
        </w:rPr>
        <w:t>T</w:t>
      </w:r>
      <w:r w:rsidR="00E77B82" w:rsidRPr="00E77B82">
        <w:rPr>
          <w:i/>
          <w:vertAlign w:val="subscript"/>
          <w:lang w:val="en-US"/>
        </w:rPr>
        <w:t>s</w:t>
      </w:r>
      <w:proofErr w:type="spellEnd"/>
      <w:r w:rsidR="00E77B82" w:rsidRPr="00B55757">
        <w:rPr>
          <w:lang w:val="en-US"/>
        </w:rPr>
        <w:t>=</w:t>
      </w:r>
      <w:r w:rsidR="00E77B82" w:rsidRPr="00E77B82">
        <w:rPr>
          <w:i/>
          <w:lang w:val="en-US"/>
        </w:rPr>
        <w:t>T</w:t>
      </w:r>
      <w:r w:rsidR="00E77B82" w:rsidRPr="00E77B82">
        <w:rPr>
          <w:i/>
          <w:vertAlign w:val="subscript"/>
          <w:lang w:val="en-US"/>
        </w:rPr>
        <w:t>a</w:t>
      </w:r>
      <w:r w:rsidR="00E77B82" w:rsidRPr="00B55757">
        <w:rPr>
          <w:lang w:val="en-US"/>
        </w:rPr>
        <w:t xml:space="preserve">). </w:t>
      </w:r>
      <w:r w:rsidR="00E77B82" w:rsidRPr="00E77B82">
        <w:rPr>
          <w:i/>
        </w:rPr>
        <w:t>λ</w:t>
      </w:r>
      <w:r w:rsidR="00E77B82" w:rsidRPr="00B55757">
        <w:rPr>
          <w:lang w:val="en-US"/>
        </w:rPr>
        <w:t xml:space="preserve"> </w:t>
      </w:r>
      <w:r w:rsidR="00B55757">
        <w:rPr>
          <w:lang w:val="en-US"/>
        </w:rPr>
        <w:t>is</w:t>
      </w:r>
      <w:r>
        <w:rPr>
          <w:lang w:val="en-US"/>
        </w:rPr>
        <w:t xml:space="preserve"> given by the formula</w:t>
      </w:r>
      <w:r w:rsidR="00E77B82" w:rsidRPr="00B55757">
        <w:rPr>
          <w:lang w:val="en-US"/>
        </w:rPr>
        <w:t>:</w:t>
      </w:r>
    </w:p>
    <w:p w:rsidR="00E77B82" w:rsidRPr="00B55757" w:rsidRDefault="00E77B82" w:rsidP="00E77B82">
      <w:pPr>
        <w:pStyle w:val="Eq"/>
        <w:rPr>
          <w:lang w:val="en-US"/>
        </w:rPr>
      </w:pPr>
      <w:r w:rsidRPr="00B55757">
        <w:rPr>
          <w:lang w:val="en-US"/>
        </w:rPr>
        <w:tab/>
      </w:r>
      <w:r w:rsidRPr="00F7550A">
        <w:rPr>
          <w:i/>
        </w:rPr>
        <w:t>λ</w:t>
      </w:r>
      <w:r w:rsidRPr="00B55757">
        <w:rPr>
          <w:lang w:val="en-US"/>
        </w:rPr>
        <w:t> = 2501 - 2.361 </w:t>
      </w:r>
      <w:proofErr w:type="spellStart"/>
      <w:r w:rsidRPr="00F7550A">
        <w:rPr>
          <w:i/>
          <w:lang w:val="en-US"/>
        </w:rPr>
        <w:t>T</w:t>
      </w:r>
      <w:r w:rsidRPr="00F7550A">
        <w:rPr>
          <w:i/>
          <w:vertAlign w:val="subscript"/>
          <w:lang w:val="en-US"/>
        </w:rPr>
        <w:t>s</w:t>
      </w:r>
      <w:proofErr w:type="spellEnd"/>
      <w:r w:rsidRPr="00B55757">
        <w:rPr>
          <w:lang w:val="en-US"/>
        </w:rPr>
        <w:tab/>
      </w:r>
      <w:r>
        <w:rPr>
          <w:lang w:val="en-US"/>
        </w:rPr>
        <w:fldChar w:fldCharType="begin"/>
      </w:r>
      <w:r w:rsidRPr="00B55757">
        <w:rPr>
          <w:lang w:val="en-US"/>
        </w:rPr>
        <w:instrText xml:space="preserve"> </w:instrText>
      </w:r>
      <w:r>
        <w:rPr>
          <w:lang w:val="en-US"/>
        </w:rPr>
        <w:instrText>styleref</w:instrText>
      </w:r>
      <w:r w:rsidRPr="00B55757">
        <w:rPr>
          <w:lang w:val="en-US"/>
        </w:rPr>
        <w:instrText xml:space="preserve"> 1 \</w:instrText>
      </w:r>
      <w:r>
        <w:rPr>
          <w:lang w:val="en-US"/>
        </w:rPr>
        <w:instrText>s</w:instrText>
      </w:r>
      <w:r w:rsidRPr="00B55757">
        <w:rPr>
          <w:lang w:val="en-US"/>
        </w:rPr>
        <w:instrText xml:space="preserve"> </w:instrText>
      </w:r>
      <w:r>
        <w:rPr>
          <w:lang w:val="en-US"/>
        </w:rPr>
        <w:fldChar w:fldCharType="separate"/>
      </w:r>
      <w:r w:rsidR="002A64D6" w:rsidRPr="00B55757">
        <w:rPr>
          <w:noProof/>
          <w:lang w:val="en-US"/>
        </w:rPr>
        <w:t>1</w:t>
      </w:r>
      <w:r>
        <w:rPr>
          <w:lang w:val="en-US"/>
        </w:rPr>
        <w:fldChar w:fldCharType="end"/>
      </w:r>
      <w:r w:rsidRPr="00B55757">
        <w:rPr>
          <w:lang w:val="en-US"/>
        </w:rPr>
        <w:t>.</w:t>
      </w:r>
      <w:r>
        <w:rPr>
          <w:lang w:val="en-US"/>
        </w:rPr>
        <w:fldChar w:fldCharType="begin"/>
      </w:r>
      <w:r w:rsidRPr="00B55757">
        <w:rPr>
          <w:lang w:val="en-US"/>
        </w:rPr>
        <w:instrText xml:space="preserve"> </w:instrText>
      </w:r>
      <w:r>
        <w:rPr>
          <w:lang w:val="en-US"/>
        </w:rPr>
        <w:instrText>seq</w:instrText>
      </w:r>
      <w:r w:rsidRPr="00B55757">
        <w:rPr>
          <w:lang w:val="en-US"/>
        </w:rPr>
        <w:instrText xml:space="preserve"> </w:instrText>
      </w:r>
      <w:r>
        <w:rPr>
          <w:lang w:val="en-US"/>
        </w:rPr>
        <w:instrText>eq</w:instrText>
      </w:r>
      <w:r w:rsidRPr="00B55757">
        <w:rPr>
          <w:lang w:val="en-US"/>
        </w:rPr>
        <w:instrText xml:space="preserve"> \</w:instrText>
      </w:r>
      <w:r>
        <w:rPr>
          <w:lang w:val="en-US"/>
        </w:rPr>
        <w:instrText>s</w:instrText>
      </w:r>
      <w:r w:rsidRPr="00B55757">
        <w:rPr>
          <w:lang w:val="en-US"/>
        </w:rPr>
        <w:instrText xml:space="preserve"> 1 </w:instrText>
      </w:r>
      <w:r>
        <w:rPr>
          <w:lang w:val="en-US"/>
        </w:rPr>
        <w:fldChar w:fldCharType="separate"/>
      </w:r>
      <w:r w:rsidR="002A64D6" w:rsidRPr="00B55757">
        <w:rPr>
          <w:noProof/>
          <w:lang w:val="en-US"/>
        </w:rPr>
        <w:t>3</w:t>
      </w:r>
      <w:r>
        <w:rPr>
          <w:lang w:val="en-US"/>
        </w:rPr>
        <w:fldChar w:fldCharType="end"/>
      </w:r>
    </w:p>
    <w:p w:rsidR="00F7550A" w:rsidRPr="00B55757" w:rsidRDefault="00AB3AA8" w:rsidP="00197FBE">
      <w:pPr>
        <w:pStyle w:val="4"/>
        <w:rPr>
          <w:lang w:val="en-US"/>
        </w:rPr>
      </w:pPr>
      <w:proofErr w:type="spellStart"/>
      <w:r>
        <w:rPr>
          <w:lang w:val="en-US"/>
        </w:rPr>
        <w:t>P</w:t>
      </w:r>
      <w:r w:rsidRPr="00AB3AA8">
        <w:rPr>
          <w:lang w:val="en-US"/>
        </w:rPr>
        <w:t>sychrometric</w:t>
      </w:r>
      <w:proofErr w:type="spellEnd"/>
      <w:r w:rsidRPr="00AB3AA8">
        <w:rPr>
          <w:color w:val="FF0000"/>
          <w:lang w:val="en-US"/>
        </w:rPr>
        <w:t xml:space="preserve"> </w:t>
      </w:r>
      <w:r w:rsidR="00B55757">
        <w:rPr>
          <w:lang w:val="en-US"/>
        </w:rPr>
        <w:t>c</w:t>
      </w:r>
      <w:r w:rsidR="00D0384A">
        <w:rPr>
          <w:lang w:val="en-US"/>
        </w:rPr>
        <w:t>o</w:t>
      </w:r>
      <w:r w:rsidR="00B55757">
        <w:rPr>
          <w:lang w:val="en-US"/>
        </w:rPr>
        <w:t>efficient</w:t>
      </w:r>
      <w:r w:rsidR="002F1B7C" w:rsidRPr="00B55757">
        <w:rPr>
          <w:lang w:val="en-US"/>
        </w:rPr>
        <w:t xml:space="preserve"> </w:t>
      </w:r>
      <w:r w:rsidR="002F1B7C" w:rsidRPr="002F1B7C">
        <w:rPr>
          <w:i/>
        </w:rPr>
        <w:t>γ</w:t>
      </w:r>
      <w:r w:rsidR="002F1B7C" w:rsidRPr="00B55757">
        <w:rPr>
          <w:lang w:val="en-US"/>
        </w:rPr>
        <w:t xml:space="preserve">, </w:t>
      </w:r>
      <w:proofErr w:type="spellStart"/>
      <w:r w:rsidR="002F1B7C">
        <w:rPr>
          <w:lang w:val="en-US"/>
        </w:rPr>
        <w:t>hPa</w:t>
      </w:r>
      <w:proofErr w:type="spellEnd"/>
      <w:r w:rsidR="002F1B7C" w:rsidRPr="00B55757">
        <w:rPr>
          <w:lang w:val="en-US"/>
        </w:rPr>
        <w:t>/</w:t>
      </w:r>
      <w:r w:rsidR="002F1B7C">
        <w:rPr>
          <w:lang w:val="en-US"/>
        </w:rPr>
        <w:t>K</w:t>
      </w:r>
    </w:p>
    <w:p w:rsidR="002F1B7C" w:rsidRPr="00B55757" w:rsidRDefault="00C320CE" w:rsidP="002F1B7C">
      <w:pPr>
        <w:pStyle w:val="ad"/>
        <w:rPr>
          <w:lang w:val="en-US"/>
        </w:rPr>
      </w:pPr>
      <w:r>
        <w:rPr>
          <w:lang w:val="en-US"/>
        </w:rPr>
        <w:t xml:space="preserve">It </w:t>
      </w:r>
      <w:r w:rsidR="00544C34">
        <w:rPr>
          <w:lang w:val="en-US"/>
        </w:rPr>
        <w:t xml:space="preserve">can be </w:t>
      </w:r>
      <w:r>
        <w:rPr>
          <w:lang w:val="en-US"/>
        </w:rPr>
        <w:t>derive</w:t>
      </w:r>
      <w:r w:rsidR="00544C34">
        <w:rPr>
          <w:lang w:val="en-US"/>
        </w:rPr>
        <w:t>d</w:t>
      </w:r>
      <w:r>
        <w:rPr>
          <w:lang w:val="en-US"/>
        </w:rPr>
        <w:t xml:space="preserve"> from</w:t>
      </w:r>
      <w:r w:rsidR="00B55757">
        <w:rPr>
          <w:lang w:val="en-US"/>
        </w:rPr>
        <w:t xml:space="preserve"> the </w:t>
      </w:r>
      <w:r w:rsidR="00544C34">
        <w:rPr>
          <w:lang w:val="en-US"/>
        </w:rPr>
        <w:t>formula</w:t>
      </w:r>
      <w:r w:rsidR="002F1B7C" w:rsidRPr="00B55757">
        <w:rPr>
          <w:lang w:val="en-US"/>
        </w:rPr>
        <w:t>:</w:t>
      </w:r>
    </w:p>
    <w:p w:rsidR="002F1B7C" w:rsidRPr="00BA0C2B" w:rsidRDefault="002F1B7C" w:rsidP="002F1B7C">
      <w:pPr>
        <w:pStyle w:val="Eq"/>
        <w:rPr>
          <w:lang w:val="en-US"/>
        </w:rPr>
      </w:pPr>
      <w:r w:rsidRPr="00B55757">
        <w:rPr>
          <w:lang w:val="en-US"/>
        </w:rPr>
        <w:tab/>
      </w:r>
      <w:r w:rsidR="001F01DE" w:rsidRPr="002F1B7C">
        <w:rPr>
          <w:position w:val="-30"/>
        </w:rPr>
        <w:object w:dxaOrig="859" w:dyaOrig="720">
          <v:shape id="_x0000_i1027" type="#_x0000_t75" style="width:42.6pt;height:36.25pt" o:ole="">
            <v:imagedata r:id="rId13" o:title=""/>
          </v:shape>
          <o:OLEObject Type="Embed" ProgID="Equation.3" ShapeID="_x0000_i1027" DrawAspect="Content" ObjectID="_1415093028" r:id="rId14"/>
        </w:object>
      </w:r>
      <w:r w:rsidRPr="00BA0C2B">
        <w:rPr>
          <w:lang w:val="en-US"/>
        </w:rPr>
        <w:tab/>
      </w:r>
      <w:r>
        <w:fldChar w:fldCharType="begin"/>
      </w:r>
      <w:r w:rsidRPr="00BA0C2B">
        <w:rPr>
          <w:lang w:val="en-US"/>
        </w:rPr>
        <w:instrText xml:space="preserve"> </w:instrText>
      </w:r>
      <w:r>
        <w:rPr>
          <w:lang w:val="en-US"/>
        </w:rPr>
        <w:instrText>styleref</w:instrText>
      </w:r>
      <w:r w:rsidRPr="00BA0C2B">
        <w:rPr>
          <w:lang w:val="en-US"/>
        </w:rPr>
        <w:instrText xml:space="preserve"> 1 \</w:instrText>
      </w:r>
      <w:r>
        <w:rPr>
          <w:lang w:val="en-US"/>
        </w:rPr>
        <w:instrText>s</w:instrText>
      </w:r>
      <w:r w:rsidRPr="00BA0C2B">
        <w:rPr>
          <w:lang w:val="en-US"/>
        </w:rPr>
        <w:instrText xml:space="preserve"> </w:instrText>
      </w:r>
      <w:r>
        <w:fldChar w:fldCharType="separate"/>
      </w:r>
      <w:r w:rsidR="002A64D6" w:rsidRPr="00BA0C2B">
        <w:rPr>
          <w:noProof/>
          <w:lang w:val="en-US"/>
        </w:rPr>
        <w:t>1</w:t>
      </w:r>
      <w:r>
        <w:fldChar w:fldCharType="end"/>
      </w:r>
      <w:r w:rsidRPr="00BA0C2B">
        <w:rPr>
          <w:lang w:val="en-US"/>
        </w:rPr>
        <w:t>.</w:t>
      </w:r>
      <w:r>
        <w:rPr>
          <w:lang w:val="en-US"/>
        </w:rPr>
        <w:fldChar w:fldCharType="begin"/>
      </w:r>
      <w:r w:rsidRPr="00BA0C2B">
        <w:rPr>
          <w:lang w:val="en-US"/>
        </w:rPr>
        <w:instrText xml:space="preserve"> </w:instrText>
      </w:r>
      <w:r>
        <w:rPr>
          <w:lang w:val="en-US"/>
        </w:rPr>
        <w:instrText>seq</w:instrText>
      </w:r>
      <w:r w:rsidRPr="00BA0C2B">
        <w:rPr>
          <w:lang w:val="en-US"/>
        </w:rPr>
        <w:instrText xml:space="preserve"> </w:instrText>
      </w:r>
      <w:r>
        <w:rPr>
          <w:lang w:val="en-US"/>
        </w:rPr>
        <w:instrText>eq</w:instrText>
      </w:r>
      <w:r w:rsidRPr="00BA0C2B">
        <w:rPr>
          <w:lang w:val="en-US"/>
        </w:rPr>
        <w:instrText xml:space="preserve"> \</w:instrText>
      </w:r>
      <w:r>
        <w:rPr>
          <w:lang w:val="en-US"/>
        </w:rPr>
        <w:instrText>s</w:instrText>
      </w:r>
      <w:r w:rsidRPr="00BA0C2B">
        <w:rPr>
          <w:lang w:val="en-US"/>
        </w:rPr>
        <w:instrText xml:space="preserve"> 1 </w:instrText>
      </w:r>
      <w:r>
        <w:rPr>
          <w:lang w:val="en-US"/>
        </w:rPr>
        <w:fldChar w:fldCharType="separate"/>
      </w:r>
      <w:r w:rsidR="002A64D6" w:rsidRPr="00BA0C2B">
        <w:rPr>
          <w:noProof/>
          <w:lang w:val="en-US"/>
        </w:rPr>
        <w:t>4</w:t>
      </w:r>
      <w:r>
        <w:rPr>
          <w:lang w:val="en-US"/>
        </w:rPr>
        <w:fldChar w:fldCharType="end"/>
      </w:r>
    </w:p>
    <w:p w:rsidR="008A23B4" w:rsidRPr="00A5432F" w:rsidRDefault="009A0E7E" w:rsidP="006B5CEA">
      <w:pPr>
        <w:pStyle w:val="ad"/>
        <w:rPr>
          <w:lang w:val="en-US"/>
        </w:rPr>
      </w:pPr>
      <w:r>
        <w:rPr>
          <w:lang w:val="en-US"/>
        </w:rPr>
        <w:t>w</w:t>
      </w:r>
      <w:r w:rsidR="00B55757">
        <w:rPr>
          <w:lang w:val="en-US"/>
        </w:rPr>
        <w:t>here</w:t>
      </w:r>
      <w:r w:rsidR="00B55757" w:rsidRPr="00A5432F">
        <w:rPr>
          <w:lang w:val="en-US"/>
        </w:rPr>
        <w:t xml:space="preserve"> </w:t>
      </w:r>
      <w:r w:rsidR="00B55757">
        <w:rPr>
          <w:lang w:val="en-US"/>
        </w:rPr>
        <w:t>the</w:t>
      </w:r>
      <w:r w:rsidR="001F01DE" w:rsidRPr="00A5432F">
        <w:rPr>
          <w:lang w:val="en-US"/>
        </w:rPr>
        <w:t xml:space="preserve"> </w:t>
      </w:r>
      <w:r w:rsidR="001F01DE" w:rsidRPr="001F01DE">
        <w:rPr>
          <w:i/>
        </w:rPr>
        <w:t>λ</w:t>
      </w:r>
      <w:r w:rsidR="001F01DE" w:rsidRPr="00A5432F">
        <w:rPr>
          <w:lang w:val="en-US"/>
        </w:rPr>
        <w:t xml:space="preserve"> </w:t>
      </w:r>
      <w:r w:rsidR="00B55757">
        <w:rPr>
          <w:lang w:val="en-US"/>
        </w:rPr>
        <w:t>is</w:t>
      </w:r>
      <w:r w:rsidR="00B55757" w:rsidRPr="00A5432F">
        <w:rPr>
          <w:lang w:val="en-US"/>
        </w:rPr>
        <w:t xml:space="preserve"> </w:t>
      </w:r>
      <w:r w:rsidR="00B55757">
        <w:rPr>
          <w:lang w:val="en-US"/>
        </w:rPr>
        <w:t>calculated</w:t>
      </w:r>
      <w:r w:rsidR="00B55757" w:rsidRPr="00A5432F">
        <w:rPr>
          <w:lang w:val="en-US"/>
        </w:rPr>
        <w:t xml:space="preserve"> </w:t>
      </w:r>
      <w:r w:rsidR="00B55757">
        <w:rPr>
          <w:lang w:val="en-US"/>
        </w:rPr>
        <w:t>as</w:t>
      </w:r>
      <w:r w:rsidR="00B55757" w:rsidRPr="00A5432F">
        <w:rPr>
          <w:lang w:val="en-US"/>
        </w:rPr>
        <w:t xml:space="preserve"> </w:t>
      </w:r>
      <w:r w:rsidR="004C3C6B">
        <w:rPr>
          <w:lang w:val="en-US"/>
        </w:rPr>
        <w:t>mentioned</w:t>
      </w:r>
      <w:r w:rsidR="00B55757" w:rsidRPr="00A5432F">
        <w:rPr>
          <w:lang w:val="en-US"/>
        </w:rPr>
        <w:t xml:space="preserve"> </w:t>
      </w:r>
      <w:r w:rsidR="00B55757">
        <w:rPr>
          <w:lang w:val="en-US"/>
        </w:rPr>
        <w:t>above</w:t>
      </w:r>
      <w:r w:rsidR="001F01DE" w:rsidRPr="00A5432F">
        <w:rPr>
          <w:lang w:val="en-US"/>
        </w:rPr>
        <w:t xml:space="preserve">, </w:t>
      </w:r>
      <w:proofErr w:type="spellStart"/>
      <w:r w:rsidR="001F01DE" w:rsidRPr="001F01DE">
        <w:rPr>
          <w:i/>
          <w:lang w:val="en-US"/>
        </w:rPr>
        <w:t>c</w:t>
      </w:r>
      <w:r w:rsidR="001F01DE" w:rsidRPr="001F01DE">
        <w:rPr>
          <w:i/>
          <w:vertAlign w:val="subscript"/>
          <w:lang w:val="en-US"/>
        </w:rPr>
        <w:t>p</w:t>
      </w:r>
      <w:proofErr w:type="spellEnd"/>
      <w:r w:rsidR="001F01DE" w:rsidRPr="00A5432F">
        <w:rPr>
          <w:lang w:val="en-US"/>
        </w:rPr>
        <w:t xml:space="preserve"> </w:t>
      </w:r>
      <w:r w:rsidR="00B55757">
        <w:rPr>
          <w:lang w:val="en-US"/>
        </w:rPr>
        <w:t>is</w:t>
      </w:r>
      <w:r w:rsidR="00B55757" w:rsidRPr="00A5432F">
        <w:rPr>
          <w:lang w:val="en-US"/>
        </w:rPr>
        <w:t xml:space="preserve"> </w:t>
      </w:r>
      <w:r w:rsidR="00B55757">
        <w:rPr>
          <w:lang w:val="en-US"/>
        </w:rPr>
        <w:t>the</w:t>
      </w:r>
      <w:r w:rsidR="00B55757" w:rsidRPr="00A5432F">
        <w:rPr>
          <w:lang w:val="en-US"/>
        </w:rPr>
        <w:t xml:space="preserve"> </w:t>
      </w:r>
      <w:r w:rsidR="00B55757">
        <w:rPr>
          <w:lang w:val="en-US"/>
        </w:rPr>
        <w:t>spec</w:t>
      </w:r>
      <w:r>
        <w:rPr>
          <w:lang w:val="en-US"/>
        </w:rPr>
        <w:t>ific</w:t>
      </w:r>
      <w:r w:rsidR="00B55757" w:rsidRPr="00A5432F">
        <w:rPr>
          <w:lang w:val="en-US"/>
        </w:rPr>
        <w:t xml:space="preserve"> </w:t>
      </w:r>
      <w:r w:rsidR="00B55757">
        <w:rPr>
          <w:lang w:val="en-US"/>
        </w:rPr>
        <w:t>air</w:t>
      </w:r>
      <w:r w:rsidR="00B55757" w:rsidRPr="00A5432F">
        <w:rPr>
          <w:lang w:val="en-US"/>
        </w:rPr>
        <w:t xml:space="preserve"> </w:t>
      </w:r>
      <w:r w:rsidR="00B55757">
        <w:rPr>
          <w:lang w:val="en-US"/>
        </w:rPr>
        <w:t>heat</w:t>
      </w:r>
      <w:r w:rsidR="00B55757" w:rsidRPr="00A5432F">
        <w:rPr>
          <w:lang w:val="en-US"/>
        </w:rPr>
        <w:t xml:space="preserve"> </w:t>
      </w:r>
      <w:r>
        <w:rPr>
          <w:lang w:val="en-US"/>
        </w:rPr>
        <w:t>at constant</w:t>
      </w:r>
      <w:r w:rsidR="00B55757" w:rsidRPr="00A5432F">
        <w:rPr>
          <w:lang w:val="en-US"/>
        </w:rPr>
        <w:t xml:space="preserve"> </w:t>
      </w:r>
      <w:r w:rsidR="00B55757">
        <w:rPr>
          <w:lang w:val="en-US"/>
        </w:rPr>
        <w:t>pressure</w:t>
      </w:r>
      <w:r w:rsidR="00B55757" w:rsidRPr="00A5432F">
        <w:rPr>
          <w:lang w:val="en-US"/>
        </w:rPr>
        <w:t xml:space="preserve"> </w:t>
      </w:r>
      <w:r w:rsidR="00544C34">
        <w:rPr>
          <w:lang w:val="en-US"/>
        </w:rPr>
        <w:t>(default value</w:t>
      </w:r>
      <w:r w:rsidR="00544C34" w:rsidRPr="00A5432F">
        <w:rPr>
          <w:lang w:val="en-US"/>
        </w:rPr>
        <w:t xml:space="preserve"> </w:t>
      </w:r>
      <w:r w:rsidR="001F01DE" w:rsidRPr="00A5432F">
        <w:rPr>
          <w:lang w:val="en-US"/>
        </w:rPr>
        <w:t>1.013</w:t>
      </w:r>
      <w:r w:rsidR="001F01DE">
        <w:rPr>
          <w:lang w:val="en-US"/>
        </w:rPr>
        <w:t> kJ</w:t>
      </w:r>
      <w:r w:rsidR="001F01DE" w:rsidRPr="00A5432F">
        <w:rPr>
          <w:lang w:val="en-US"/>
        </w:rPr>
        <w:t>/</w:t>
      </w:r>
      <w:r w:rsidR="001F01DE">
        <w:rPr>
          <w:lang w:val="en-US"/>
        </w:rPr>
        <w:t>kg</w:t>
      </w:r>
      <w:r w:rsidR="001F01DE" w:rsidRPr="00A5432F">
        <w:rPr>
          <w:lang w:val="en-US"/>
        </w:rPr>
        <w:t>/°</w:t>
      </w:r>
      <w:r w:rsidR="001F01DE">
        <w:rPr>
          <w:lang w:val="en-US"/>
        </w:rPr>
        <w:t>C</w:t>
      </w:r>
      <w:r w:rsidR="00544C34">
        <w:rPr>
          <w:lang w:val="en-US"/>
        </w:rPr>
        <w:t>)</w:t>
      </w:r>
      <w:r w:rsidR="001F01DE" w:rsidRPr="00A5432F">
        <w:rPr>
          <w:lang w:val="en-US"/>
        </w:rPr>
        <w:t xml:space="preserve">, </w:t>
      </w:r>
      <w:r w:rsidR="001F01DE" w:rsidRPr="001F01DE">
        <w:rPr>
          <w:i/>
        </w:rPr>
        <w:t>ε</w:t>
      </w:r>
      <w:r w:rsidR="001F01DE" w:rsidRPr="00A5432F">
        <w:rPr>
          <w:lang w:val="en-US"/>
        </w:rPr>
        <w:t xml:space="preserve"> </w:t>
      </w:r>
      <w:r w:rsidR="00A5432F">
        <w:rPr>
          <w:lang w:val="en-US"/>
        </w:rPr>
        <w:t>is</w:t>
      </w:r>
      <w:r w:rsidR="00A5432F" w:rsidRPr="00A5432F">
        <w:rPr>
          <w:lang w:val="en-US"/>
        </w:rPr>
        <w:t xml:space="preserve"> </w:t>
      </w:r>
      <w:r w:rsidR="00A5432F">
        <w:rPr>
          <w:lang w:val="en-US"/>
        </w:rPr>
        <w:t>the</w:t>
      </w:r>
      <w:r w:rsidR="00A5432F" w:rsidRPr="00A5432F">
        <w:rPr>
          <w:lang w:val="en-US"/>
        </w:rPr>
        <w:t xml:space="preserve"> </w:t>
      </w:r>
      <w:r w:rsidR="00A5432F">
        <w:rPr>
          <w:lang w:val="en-US"/>
        </w:rPr>
        <w:t>molecular</w:t>
      </w:r>
      <w:r w:rsidR="00A5432F" w:rsidRPr="00A5432F">
        <w:rPr>
          <w:lang w:val="en-US"/>
        </w:rPr>
        <w:t xml:space="preserve"> </w:t>
      </w:r>
      <w:r w:rsidR="00A5432F">
        <w:rPr>
          <w:lang w:val="en-US"/>
        </w:rPr>
        <w:t>weight</w:t>
      </w:r>
      <w:r w:rsidR="00A5432F" w:rsidRPr="00A5432F">
        <w:rPr>
          <w:lang w:val="en-US"/>
        </w:rPr>
        <w:t xml:space="preserve"> </w:t>
      </w:r>
      <w:r w:rsidR="00A5432F">
        <w:rPr>
          <w:lang w:val="en-US"/>
        </w:rPr>
        <w:t>ratio</w:t>
      </w:r>
      <w:r w:rsidR="00A5432F" w:rsidRPr="00A5432F">
        <w:rPr>
          <w:lang w:val="en-US"/>
        </w:rPr>
        <w:t xml:space="preserve"> </w:t>
      </w:r>
      <w:r w:rsidR="00A5432F">
        <w:rPr>
          <w:lang w:val="en-US"/>
        </w:rPr>
        <w:t>of</w:t>
      </w:r>
      <w:r w:rsidR="00A5432F" w:rsidRPr="00A5432F">
        <w:rPr>
          <w:lang w:val="en-US"/>
        </w:rPr>
        <w:t xml:space="preserve"> </w:t>
      </w:r>
      <w:r w:rsidR="00A5432F">
        <w:rPr>
          <w:lang w:val="en-US"/>
        </w:rPr>
        <w:t>water</w:t>
      </w:r>
      <w:r w:rsidR="00A5432F" w:rsidRPr="00A5432F">
        <w:rPr>
          <w:lang w:val="en-US"/>
        </w:rPr>
        <w:t xml:space="preserve"> </w:t>
      </w:r>
      <w:r w:rsidR="00A5432F">
        <w:rPr>
          <w:lang w:val="en-US"/>
        </w:rPr>
        <w:t>to</w:t>
      </w:r>
      <w:r w:rsidR="00A5432F" w:rsidRPr="00A5432F">
        <w:rPr>
          <w:lang w:val="en-US"/>
        </w:rPr>
        <w:t xml:space="preserve"> </w:t>
      </w:r>
      <w:r w:rsidR="00A5432F">
        <w:rPr>
          <w:lang w:val="en-US"/>
        </w:rPr>
        <w:t>dry</w:t>
      </w:r>
      <w:r w:rsidR="00A5432F" w:rsidRPr="00A5432F">
        <w:rPr>
          <w:lang w:val="en-US"/>
        </w:rPr>
        <w:t xml:space="preserve"> </w:t>
      </w:r>
      <w:r w:rsidR="00A5432F">
        <w:rPr>
          <w:lang w:val="en-US"/>
        </w:rPr>
        <w:t>air</w:t>
      </w:r>
      <w:r w:rsidR="00A5432F" w:rsidRPr="00A5432F">
        <w:rPr>
          <w:lang w:val="en-US"/>
        </w:rPr>
        <w:t xml:space="preserve"> </w:t>
      </w:r>
      <w:r w:rsidR="00544C34">
        <w:rPr>
          <w:lang w:val="en-US"/>
        </w:rPr>
        <w:t>(</w:t>
      </w:r>
      <w:r w:rsidR="00A5432F">
        <w:rPr>
          <w:lang w:val="en-US"/>
        </w:rPr>
        <w:t>considered</w:t>
      </w:r>
      <w:r w:rsidR="00A5432F" w:rsidRPr="00A5432F">
        <w:rPr>
          <w:lang w:val="en-US"/>
        </w:rPr>
        <w:t xml:space="preserve"> </w:t>
      </w:r>
      <w:r w:rsidR="00A5432F">
        <w:rPr>
          <w:lang w:val="en-US"/>
        </w:rPr>
        <w:t>to</w:t>
      </w:r>
      <w:r w:rsidR="00A5432F" w:rsidRPr="00A5432F">
        <w:rPr>
          <w:lang w:val="en-US"/>
        </w:rPr>
        <w:t xml:space="preserve"> </w:t>
      </w:r>
      <w:proofErr w:type="gramStart"/>
      <w:r w:rsidR="00A5432F">
        <w:rPr>
          <w:lang w:val="en-US"/>
        </w:rPr>
        <w:t>have</w:t>
      </w:r>
      <w:r w:rsidR="00A5432F" w:rsidRPr="00A5432F">
        <w:rPr>
          <w:lang w:val="en-US"/>
        </w:rPr>
        <w:t xml:space="preserve">  </w:t>
      </w:r>
      <w:r w:rsidR="00544C34">
        <w:rPr>
          <w:lang w:val="en-US"/>
        </w:rPr>
        <w:t>a</w:t>
      </w:r>
      <w:proofErr w:type="gramEnd"/>
      <w:r w:rsidR="00544C34">
        <w:rPr>
          <w:lang w:val="en-US"/>
        </w:rPr>
        <w:t xml:space="preserve"> </w:t>
      </w:r>
      <w:r w:rsidR="00A5432F">
        <w:rPr>
          <w:lang w:val="en-US"/>
        </w:rPr>
        <w:t>value</w:t>
      </w:r>
      <w:r w:rsidR="00A5432F" w:rsidRPr="00A5432F">
        <w:rPr>
          <w:lang w:val="en-US"/>
        </w:rPr>
        <w:t xml:space="preserve"> </w:t>
      </w:r>
      <w:r w:rsidR="00544C34">
        <w:rPr>
          <w:lang w:val="en-US"/>
        </w:rPr>
        <w:t xml:space="preserve">of </w:t>
      </w:r>
      <w:r w:rsidR="001F01DE" w:rsidRPr="00A5432F">
        <w:rPr>
          <w:lang w:val="en-US"/>
        </w:rPr>
        <w:t>0.622</w:t>
      </w:r>
      <w:r w:rsidR="00544C34">
        <w:rPr>
          <w:lang w:val="en-US"/>
        </w:rPr>
        <w:t>)</w:t>
      </w:r>
      <w:r w:rsidR="001F01DE" w:rsidRPr="00A5432F">
        <w:rPr>
          <w:lang w:val="en-US"/>
        </w:rPr>
        <w:t xml:space="preserve"> </w:t>
      </w:r>
      <w:r w:rsidR="00A5432F">
        <w:rPr>
          <w:lang w:val="en-US"/>
        </w:rPr>
        <w:t>and</w:t>
      </w:r>
      <w:r w:rsidR="001F01DE" w:rsidRPr="00A5432F">
        <w:rPr>
          <w:lang w:val="en-US"/>
        </w:rPr>
        <w:t xml:space="preserve"> </w:t>
      </w:r>
      <w:r w:rsidR="001F01DE" w:rsidRPr="001F01DE">
        <w:rPr>
          <w:i/>
          <w:lang w:val="en-US"/>
        </w:rPr>
        <w:t>p</w:t>
      </w:r>
      <w:r w:rsidR="001F01DE" w:rsidRPr="00A5432F">
        <w:rPr>
          <w:lang w:val="en-US"/>
        </w:rPr>
        <w:t xml:space="preserve"> </w:t>
      </w:r>
      <w:r w:rsidR="00A5432F">
        <w:rPr>
          <w:lang w:val="en-US"/>
        </w:rPr>
        <w:t>is the atmospheric pressure</w:t>
      </w:r>
      <w:r w:rsidR="004C3C6B">
        <w:rPr>
          <w:lang w:val="en-US"/>
        </w:rPr>
        <w:t>,</w:t>
      </w:r>
      <w:r w:rsidR="00A5432F">
        <w:rPr>
          <w:lang w:val="en-US"/>
        </w:rPr>
        <w:t xml:space="preserve"> where a mean value </w:t>
      </w:r>
      <w:r w:rsidR="004C3C6B">
        <w:rPr>
          <w:lang w:val="en-US"/>
        </w:rPr>
        <w:t xml:space="preserve">in relation </w:t>
      </w:r>
      <w:r w:rsidR="00A5432F">
        <w:rPr>
          <w:lang w:val="en-US"/>
        </w:rPr>
        <w:t xml:space="preserve">to the altitude </w:t>
      </w:r>
      <w:r w:rsidR="004C3C6B">
        <w:rPr>
          <w:lang w:val="en-US"/>
        </w:rPr>
        <w:t>is used according to</w:t>
      </w:r>
      <w:r w:rsidR="00544C34">
        <w:rPr>
          <w:lang w:val="en-US"/>
        </w:rPr>
        <w:t xml:space="preserve"> the formula</w:t>
      </w:r>
      <w:r w:rsidR="001F01DE" w:rsidRPr="00A5432F">
        <w:rPr>
          <w:lang w:val="en-US"/>
        </w:rPr>
        <w:t>:</w:t>
      </w:r>
    </w:p>
    <w:p w:rsidR="001F01DE" w:rsidRPr="00BA0C2B" w:rsidRDefault="001F01DE" w:rsidP="001F01DE">
      <w:pPr>
        <w:pStyle w:val="Eq"/>
        <w:rPr>
          <w:lang w:val="en-US"/>
        </w:rPr>
      </w:pPr>
      <w:r w:rsidRPr="00A5432F">
        <w:rPr>
          <w:lang w:val="en-US"/>
        </w:rPr>
        <w:tab/>
      </w:r>
      <w:r w:rsidRPr="001F01DE">
        <w:rPr>
          <w:i/>
          <w:lang w:val="en-US"/>
        </w:rPr>
        <w:t>p</w:t>
      </w:r>
      <w:r>
        <w:rPr>
          <w:lang w:val="en-US"/>
        </w:rPr>
        <w:t> </w:t>
      </w:r>
      <w:r w:rsidRPr="00BA0C2B">
        <w:rPr>
          <w:lang w:val="en-US"/>
        </w:rPr>
        <w:t>=1013.25</w:t>
      </w:r>
      <w:r>
        <w:rPr>
          <w:lang w:val="en-US"/>
        </w:rPr>
        <w:t> </w:t>
      </w:r>
      <w:r w:rsidRPr="00BA0C2B">
        <w:rPr>
          <w:lang w:val="en-US"/>
        </w:rPr>
        <w:t>(1-2.256</w:t>
      </w:r>
      <w:r>
        <w:rPr>
          <w:lang w:val="en-US"/>
        </w:rPr>
        <w:sym w:font="Symbol" w:char="F0B4"/>
      </w:r>
      <w:r w:rsidRPr="00BA0C2B">
        <w:rPr>
          <w:lang w:val="en-US"/>
        </w:rPr>
        <w:t>10</w:t>
      </w:r>
      <w:r w:rsidRPr="00BA0C2B">
        <w:rPr>
          <w:vertAlign w:val="superscript"/>
          <w:lang w:val="en-US"/>
        </w:rPr>
        <w:t>-5</w:t>
      </w:r>
      <w:r w:rsidRPr="001F01DE">
        <w:rPr>
          <w:i/>
          <w:lang w:val="en-US"/>
        </w:rPr>
        <w:t>z</w:t>
      </w:r>
      <w:proofErr w:type="gramStart"/>
      <w:r w:rsidRPr="00BA0C2B">
        <w:rPr>
          <w:lang w:val="en-US"/>
        </w:rPr>
        <w:t>)</w:t>
      </w:r>
      <w:r w:rsidRPr="00BA0C2B">
        <w:rPr>
          <w:vertAlign w:val="superscript"/>
          <w:lang w:val="en-US"/>
        </w:rPr>
        <w:t>5.256</w:t>
      </w:r>
      <w:proofErr w:type="gramEnd"/>
      <w:r w:rsidRPr="00BA0C2B">
        <w:rPr>
          <w:lang w:val="en-US"/>
        </w:rPr>
        <w:tab/>
      </w:r>
      <w:r>
        <w:rPr>
          <w:lang w:val="en-US"/>
        </w:rPr>
        <w:fldChar w:fldCharType="begin"/>
      </w:r>
      <w:r w:rsidRPr="00BA0C2B">
        <w:rPr>
          <w:lang w:val="en-US"/>
        </w:rPr>
        <w:instrText xml:space="preserve"> </w:instrText>
      </w:r>
      <w:r>
        <w:rPr>
          <w:lang w:val="en-US"/>
        </w:rPr>
        <w:instrText>styleref</w:instrText>
      </w:r>
      <w:r w:rsidRPr="00BA0C2B">
        <w:rPr>
          <w:lang w:val="en-US"/>
        </w:rPr>
        <w:instrText xml:space="preserve"> 1 \</w:instrText>
      </w:r>
      <w:r>
        <w:rPr>
          <w:lang w:val="en-US"/>
        </w:rPr>
        <w:instrText>s</w:instrText>
      </w:r>
      <w:r w:rsidRPr="00BA0C2B">
        <w:rPr>
          <w:lang w:val="en-US"/>
        </w:rPr>
        <w:instrText xml:space="preserve"> </w:instrText>
      </w:r>
      <w:r>
        <w:rPr>
          <w:lang w:val="en-US"/>
        </w:rPr>
        <w:fldChar w:fldCharType="separate"/>
      </w:r>
      <w:r w:rsidR="002A64D6" w:rsidRPr="00BA0C2B">
        <w:rPr>
          <w:noProof/>
          <w:lang w:val="en-US"/>
        </w:rPr>
        <w:t>1</w:t>
      </w:r>
      <w:r>
        <w:rPr>
          <w:lang w:val="en-US"/>
        </w:rPr>
        <w:fldChar w:fldCharType="end"/>
      </w:r>
      <w:r w:rsidRPr="00BA0C2B">
        <w:rPr>
          <w:lang w:val="en-US"/>
        </w:rPr>
        <w:t>.</w:t>
      </w:r>
      <w:r>
        <w:rPr>
          <w:lang w:val="en-US"/>
        </w:rPr>
        <w:fldChar w:fldCharType="begin"/>
      </w:r>
      <w:r w:rsidRPr="00BA0C2B">
        <w:rPr>
          <w:lang w:val="en-US"/>
        </w:rPr>
        <w:instrText xml:space="preserve"> </w:instrText>
      </w:r>
      <w:r>
        <w:rPr>
          <w:lang w:val="en-US"/>
        </w:rPr>
        <w:instrText>seq</w:instrText>
      </w:r>
      <w:r w:rsidRPr="00BA0C2B">
        <w:rPr>
          <w:lang w:val="en-US"/>
        </w:rPr>
        <w:instrText xml:space="preserve"> </w:instrText>
      </w:r>
      <w:r>
        <w:rPr>
          <w:lang w:val="en-US"/>
        </w:rPr>
        <w:instrText>eq</w:instrText>
      </w:r>
      <w:r w:rsidRPr="00BA0C2B">
        <w:rPr>
          <w:lang w:val="en-US"/>
        </w:rPr>
        <w:instrText xml:space="preserve"> \</w:instrText>
      </w:r>
      <w:r>
        <w:rPr>
          <w:lang w:val="en-US"/>
        </w:rPr>
        <w:instrText>s</w:instrText>
      </w:r>
      <w:r w:rsidRPr="00BA0C2B">
        <w:rPr>
          <w:lang w:val="en-US"/>
        </w:rPr>
        <w:instrText xml:space="preserve"> 1 </w:instrText>
      </w:r>
      <w:r>
        <w:rPr>
          <w:lang w:val="en-US"/>
        </w:rPr>
        <w:fldChar w:fldCharType="separate"/>
      </w:r>
      <w:r w:rsidR="002A64D6" w:rsidRPr="00BA0C2B">
        <w:rPr>
          <w:noProof/>
          <w:lang w:val="en-US"/>
        </w:rPr>
        <w:t>5</w:t>
      </w:r>
      <w:r>
        <w:rPr>
          <w:lang w:val="en-US"/>
        </w:rPr>
        <w:fldChar w:fldCharType="end"/>
      </w:r>
    </w:p>
    <w:p w:rsidR="002F1B7C" w:rsidRPr="00833628" w:rsidRDefault="00A5432F" w:rsidP="006B5CEA">
      <w:pPr>
        <w:pStyle w:val="ad"/>
        <w:rPr>
          <w:lang w:val="en-US"/>
        </w:rPr>
      </w:pPr>
      <w:proofErr w:type="gramStart"/>
      <w:r>
        <w:rPr>
          <w:lang w:val="en-US"/>
        </w:rPr>
        <w:t>where</w:t>
      </w:r>
      <w:proofErr w:type="gramEnd"/>
      <w:r w:rsidR="00493330" w:rsidRPr="00833628">
        <w:rPr>
          <w:lang w:val="en-US"/>
        </w:rPr>
        <w:t xml:space="preserve">, </w:t>
      </w:r>
      <w:r w:rsidR="00D0384A" w:rsidRPr="00493330">
        <w:rPr>
          <w:i/>
          <w:lang w:val="en-US"/>
        </w:rPr>
        <w:t>z</w:t>
      </w:r>
      <w:r w:rsidR="00D0384A" w:rsidRPr="00833628">
        <w:rPr>
          <w:lang w:val="en-US"/>
        </w:rPr>
        <w:t xml:space="preserve"> </w:t>
      </w:r>
      <w:r w:rsidR="00D0384A">
        <w:rPr>
          <w:lang w:val="en-US"/>
        </w:rPr>
        <w:t>is</w:t>
      </w:r>
      <w:r>
        <w:rPr>
          <w:lang w:val="en-US"/>
        </w:rPr>
        <w:t xml:space="preserve"> the altitude in</w:t>
      </w:r>
      <w:r w:rsidR="00493330" w:rsidRPr="00833628">
        <w:rPr>
          <w:lang w:val="en-US"/>
        </w:rPr>
        <w:t xml:space="preserve"> </w:t>
      </w:r>
      <w:r w:rsidR="00493330">
        <w:rPr>
          <w:lang w:val="en-US"/>
        </w:rPr>
        <w:t>m</w:t>
      </w:r>
      <w:r w:rsidR="00493330" w:rsidRPr="00833628">
        <w:rPr>
          <w:lang w:val="en-US"/>
        </w:rPr>
        <w:t>.</w:t>
      </w:r>
    </w:p>
    <w:p w:rsidR="001F01DE" w:rsidRPr="00696261" w:rsidRDefault="00870117" w:rsidP="000C1AA2">
      <w:pPr>
        <w:pStyle w:val="4"/>
        <w:rPr>
          <w:lang w:val="en-US"/>
        </w:rPr>
      </w:pPr>
      <w:r>
        <w:rPr>
          <w:lang w:val="en-US"/>
        </w:rPr>
        <w:t>D</w:t>
      </w:r>
      <w:r w:rsidR="00696261">
        <w:rPr>
          <w:lang w:val="en-US"/>
        </w:rPr>
        <w:t>ay</w:t>
      </w:r>
      <w:r>
        <w:rPr>
          <w:lang w:val="en-US"/>
        </w:rPr>
        <w:t xml:space="preserve"> numeration,</w:t>
      </w:r>
      <w:r w:rsidR="00833628" w:rsidRPr="00696261">
        <w:rPr>
          <w:lang w:val="en-US"/>
        </w:rPr>
        <w:t xml:space="preserve"> </w:t>
      </w:r>
      <w:r w:rsidR="009210C8" w:rsidRPr="009210C8">
        <w:rPr>
          <w:i/>
          <w:lang w:val="en-US"/>
        </w:rPr>
        <w:t>J</w:t>
      </w:r>
    </w:p>
    <w:p w:rsidR="009210C8" w:rsidRPr="00A963E2" w:rsidRDefault="00722965" w:rsidP="009210C8">
      <w:pPr>
        <w:pStyle w:val="ad"/>
        <w:rPr>
          <w:lang w:val="en-US"/>
        </w:rPr>
      </w:pPr>
      <w:r>
        <w:rPr>
          <w:lang w:val="en-US"/>
        </w:rPr>
        <w:t>When</w:t>
      </w:r>
      <w:r w:rsidR="00833628" w:rsidRPr="00833628">
        <w:rPr>
          <w:lang w:val="en-US"/>
        </w:rPr>
        <w:t xml:space="preserve"> </w:t>
      </w:r>
      <w:r>
        <w:rPr>
          <w:lang w:val="en-US"/>
        </w:rPr>
        <w:t>applying</w:t>
      </w:r>
      <w:r w:rsidR="00833628" w:rsidRPr="00833628">
        <w:rPr>
          <w:lang w:val="en-US"/>
        </w:rPr>
        <w:t xml:space="preserve"> </w:t>
      </w:r>
      <w:r>
        <w:rPr>
          <w:lang w:val="en-US"/>
        </w:rPr>
        <w:t xml:space="preserve">a </w:t>
      </w:r>
      <w:r w:rsidR="00833628">
        <w:rPr>
          <w:lang w:val="en-US"/>
        </w:rPr>
        <w:t>daily</w:t>
      </w:r>
      <w:r w:rsidR="00833628" w:rsidRPr="00833628">
        <w:rPr>
          <w:lang w:val="en-US"/>
        </w:rPr>
        <w:t xml:space="preserve"> </w:t>
      </w:r>
      <w:r w:rsidR="00833628">
        <w:rPr>
          <w:lang w:val="en-US"/>
        </w:rPr>
        <w:t>time</w:t>
      </w:r>
      <w:r w:rsidR="00833628" w:rsidRPr="00833628">
        <w:rPr>
          <w:lang w:val="en-US"/>
        </w:rPr>
        <w:t xml:space="preserve"> </w:t>
      </w:r>
      <w:proofErr w:type="spellStart"/>
      <w:r w:rsidR="00833628">
        <w:rPr>
          <w:lang w:val="en-US"/>
        </w:rPr>
        <w:t>step</w:t>
      </w:r>
      <w:proofErr w:type="gramStart"/>
      <w:r w:rsidR="00833628" w:rsidRPr="00833628">
        <w:rPr>
          <w:lang w:val="en-US"/>
        </w:rPr>
        <w:t>,</w:t>
      </w:r>
      <w:r w:rsidR="00696261">
        <w:rPr>
          <w:lang w:val="en-US"/>
        </w:rPr>
        <w:t>a</w:t>
      </w:r>
      <w:proofErr w:type="spellEnd"/>
      <w:proofErr w:type="gramEnd"/>
      <w:r w:rsidR="00833628" w:rsidRPr="00833628">
        <w:rPr>
          <w:lang w:val="en-US"/>
        </w:rPr>
        <w:t xml:space="preserve"> </w:t>
      </w:r>
      <w:r w:rsidR="00833628">
        <w:rPr>
          <w:lang w:val="en-US"/>
        </w:rPr>
        <w:t>number</w:t>
      </w:r>
      <w:r w:rsidR="00696261">
        <w:rPr>
          <w:lang w:val="en-US"/>
        </w:rPr>
        <w:t xml:space="preserve"> between</w:t>
      </w:r>
      <w:r w:rsidR="00833628" w:rsidRPr="00833628">
        <w:rPr>
          <w:lang w:val="en-US"/>
        </w:rPr>
        <w:t xml:space="preserve"> 1 </w:t>
      </w:r>
      <w:r w:rsidR="00696261">
        <w:rPr>
          <w:lang w:val="en-US"/>
        </w:rPr>
        <w:t>(1</w:t>
      </w:r>
      <w:r w:rsidR="00833628" w:rsidRPr="00833628">
        <w:rPr>
          <w:lang w:val="en-US"/>
        </w:rPr>
        <w:t xml:space="preserve"> </w:t>
      </w:r>
      <w:r w:rsidR="00833628">
        <w:rPr>
          <w:lang w:val="en-US"/>
        </w:rPr>
        <w:t>January</w:t>
      </w:r>
      <w:r w:rsidR="00696261">
        <w:rPr>
          <w:lang w:val="en-US"/>
        </w:rPr>
        <w:t>)</w:t>
      </w:r>
      <w:r w:rsidR="00833628" w:rsidRPr="00833628">
        <w:rPr>
          <w:lang w:val="en-US"/>
        </w:rPr>
        <w:t xml:space="preserve"> </w:t>
      </w:r>
      <w:r w:rsidR="00696261">
        <w:rPr>
          <w:lang w:val="en-US"/>
        </w:rPr>
        <w:t>and</w:t>
      </w:r>
      <w:r w:rsidR="00833628" w:rsidRPr="00833628">
        <w:rPr>
          <w:lang w:val="en-US"/>
        </w:rPr>
        <w:t xml:space="preserve"> 365 </w:t>
      </w:r>
      <w:r w:rsidR="00696261">
        <w:rPr>
          <w:lang w:val="en-US"/>
        </w:rPr>
        <w:t>(</w:t>
      </w:r>
      <w:r w:rsidR="00833628">
        <w:rPr>
          <w:lang w:val="en-US"/>
        </w:rPr>
        <w:t>December</w:t>
      </w:r>
      <w:r w:rsidR="00833628" w:rsidRPr="00833628">
        <w:rPr>
          <w:lang w:val="en-US"/>
        </w:rPr>
        <w:t xml:space="preserve"> 31</w:t>
      </w:r>
      <w:r w:rsidR="00696261">
        <w:rPr>
          <w:lang w:val="en-US"/>
        </w:rPr>
        <w:t>)</w:t>
      </w:r>
      <w:r>
        <w:rPr>
          <w:lang w:val="en-US"/>
        </w:rPr>
        <w:t xml:space="preserve"> can be simply used</w:t>
      </w:r>
      <w:r w:rsidR="00510BD3">
        <w:rPr>
          <w:lang w:val="en-US"/>
        </w:rPr>
        <w:t xml:space="preserve"> for the day numbering</w:t>
      </w:r>
      <w:r w:rsidR="00833628">
        <w:rPr>
          <w:lang w:val="en-US"/>
        </w:rPr>
        <w:t xml:space="preserve">. </w:t>
      </w:r>
      <w:r w:rsidR="00A963E2">
        <w:rPr>
          <w:lang w:val="en-US"/>
        </w:rPr>
        <w:t>In</w:t>
      </w:r>
      <w:r w:rsidR="00A963E2" w:rsidRPr="00A963E2">
        <w:rPr>
          <w:lang w:val="en-US"/>
        </w:rPr>
        <w:t xml:space="preserve"> </w:t>
      </w:r>
      <w:proofErr w:type="spellStart"/>
      <w:r w:rsidR="00A963E2">
        <w:rPr>
          <w:lang w:val="en-US"/>
        </w:rPr>
        <w:t>casemonthly</w:t>
      </w:r>
      <w:proofErr w:type="spellEnd"/>
      <w:r w:rsidR="00A963E2">
        <w:rPr>
          <w:lang w:val="en-US"/>
        </w:rPr>
        <w:t xml:space="preserve"> time step, a representative value </w:t>
      </w:r>
      <w:r w:rsidR="00510BD3">
        <w:rPr>
          <w:lang w:val="en-US"/>
        </w:rPr>
        <w:t>can be</w:t>
      </w:r>
      <w:r w:rsidR="004C3C6B">
        <w:rPr>
          <w:lang w:val="en-US"/>
        </w:rPr>
        <w:t xml:space="preserve"> used </w:t>
      </w:r>
      <w:r w:rsidR="00510BD3">
        <w:rPr>
          <w:lang w:val="en-US"/>
        </w:rPr>
        <w:t xml:space="preserve">for each month </w:t>
      </w:r>
      <w:r w:rsidR="00696261">
        <w:rPr>
          <w:lang w:val="en-US"/>
        </w:rPr>
        <w:t xml:space="preserve">that </w:t>
      </w:r>
      <w:r w:rsidR="00CD62E7">
        <w:rPr>
          <w:lang w:val="en-US"/>
        </w:rPr>
        <w:t>derives from</w:t>
      </w:r>
      <w:r w:rsidR="00A963E2">
        <w:rPr>
          <w:lang w:val="en-US"/>
        </w:rPr>
        <w:t xml:space="preserve"> the </w:t>
      </w:r>
      <w:r w:rsidR="00510BD3">
        <w:rPr>
          <w:lang w:val="en-US"/>
        </w:rPr>
        <w:t>formula</w:t>
      </w:r>
      <w:r w:rsidR="009210C8" w:rsidRPr="00A963E2">
        <w:rPr>
          <w:lang w:val="en-US"/>
        </w:rPr>
        <w:t>:</w:t>
      </w:r>
    </w:p>
    <w:p w:rsidR="001F01DE" w:rsidRPr="00BA0C2B" w:rsidRDefault="009210C8" w:rsidP="009210C8">
      <w:pPr>
        <w:pStyle w:val="Eq"/>
        <w:rPr>
          <w:lang w:val="en-US"/>
        </w:rPr>
      </w:pPr>
      <w:r w:rsidRPr="00A963E2">
        <w:rPr>
          <w:lang w:val="en-US"/>
        </w:rPr>
        <w:tab/>
      </w:r>
      <w:r w:rsidRPr="009210C8">
        <w:rPr>
          <w:i/>
          <w:lang w:val="en-US"/>
        </w:rPr>
        <w:t>J</w:t>
      </w:r>
      <w:r>
        <w:rPr>
          <w:lang w:val="en-US"/>
        </w:rPr>
        <w:t> </w:t>
      </w:r>
      <w:r w:rsidRPr="00BA0C2B">
        <w:rPr>
          <w:lang w:val="en-US"/>
        </w:rPr>
        <w:t>=</w:t>
      </w:r>
      <w:r>
        <w:rPr>
          <w:lang w:val="en-US"/>
        </w:rPr>
        <w:t> </w:t>
      </w:r>
      <w:r w:rsidRPr="009210C8">
        <w:rPr>
          <w:i/>
          <w:lang w:val="en-US"/>
        </w:rPr>
        <w:t>J</w:t>
      </w:r>
      <w:r w:rsidRPr="00BA0C2B">
        <w:rPr>
          <w:vertAlign w:val="subscript"/>
          <w:lang w:val="en-US"/>
        </w:rPr>
        <w:t>0</w:t>
      </w:r>
      <w:proofErr w:type="gramStart"/>
      <w:r w:rsidRPr="00BA0C2B">
        <w:rPr>
          <w:lang w:val="en-US"/>
        </w:rPr>
        <w:t>+(</w:t>
      </w:r>
      <w:proofErr w:type="gramEnd"/>
      <w:r w:rsidRPr="009210C8">
        <w:rPr>
          <w:i/>
        </w:rPr>
        <w:t>μ</w:t>
      </w:r>
      <w:r w:rsidRPr="00BA0C2B">
        <w:rPr>
          <w:lang w:val="en-US"/>
        </w:rPr>
        <w:t>+1)%2-1</w:t>
      </w:r>
      <w:r w:rsidRPr="00BA0C2B">
        <w:rPr>
          <w:lang w:val="en-US"/>
        </w:rPr>
        <w:tab/>
      </w:r>
      <w:r>
        <w:fldChar w:fldCharType="begin"/>
      </w:r>
      <w:r w:rsidRPr="00BA0C2B">
        <w:rPr>
          <w:lang w:val="en-US"/>
        </w:rPr>
        <w:instrText xml:space="preserve"> </w:instrText>
      </w:r>
      <w:r>
        <w:rPr>
          <w:lang w:val="en-US"/>
        </w:rPr>
        <w:instrText>styleref</w:instrText>
      </w:r>
      <w:r w:rsidRPr="00BA0C2B">
        <w:rPr>
          <w:lang w:val="en-US"/>
        </w:rPr>
        <w:instrText xml:space="preserve"> 1 \</w:instrText>
      </w:r>
      <w:r>
        <w:rPr>
          <w:lang w:val="en-US"/>
        </w:rPr>
        <w:instrText>s</w:instrText>
      </w:r>
      <w:r w:rsidRPr="00BA0C2B">
        <w:rPr>
          <w:lang w:val="en-US"/>
        </w:rPr>
        <w:instrText xml:space="preserve"> </w:instrText>
      </w:r>
      <w:r>
        <w:fldChar w:fldCharType="separate"/>
      </w:r>
      <w:r w:rsidR="002A64D6" w:rsidRPr="00BA0C2B">
        <w:rPr>
          <w:noProof/>
          <w:lang w:val="en-US"/>
        </w:rPr>
        <w:t>1</w:t>
      </w:r>
      <w:r>
        <w:fldChar w:fldCharType="end"/>
      </w:r>
      <w:r w:rsidRPr="00BA0C2B">
        <w:rPr>
          <w:lang w:val="en-US"/>
        </w:rPr>
        <w:t>.</w:t>
      </w:r>
      <w:r>
        <w:rPr>
          <w:lang w:val="en-US"/>
        </w:rPr>
        <w:fldChar w:fldCharType="begin"/>
      </w:r>
      <w:r w:rsidRPr="00BA0C2B">
        <w:rPr>
          <w:lang w:val="en-US"/>
        </w:rPr>
        <w:instrText xml:space="preserve"> </w:instrText>
      </w:r>
      <w:r>
        <w:rPr>
          <w:lang w:val="en-US"/>
        </w:rPr>
        <w:instrText>seq</w:instrText>
      </w:r>
      <w:r w:rsidRPr="00BA0C2B">
        <w:rPr>
          <w:lang w:val="en-US"/>
        </w:rPr>
        <w:instrText xml:space="preserve"> </w:instrText>
      </w:r>
      <w:r>
        <w:rPr>
          <w:lang w:val="en-US"/>
        </w:rPr>
        <w:instrText>eq</w:instrText>
      </w:r>
      <w:r w:rsidRPr="00BA0C2B">
        <w:rPr>
          <w:lang w:val="en-US"/>
        </w:rPr>
        <w:instrText xml:space="preserve"> \</w:instrText>
      </w:r>
      <w:r>
        <w:rPr>
          <w:lang w:val="en-US"/>
        </w:rPr>
        <w:instrText>s</w:instrText>
      </w:r>
      <w:r w:rsidRPr="00BA0C2B">
        <w:rPr>
          <w:lang w:val="en-US"/>
        </w:rPr>
        <w:instrText xml:space="preserve"> 1 </w:instrText>
      </w:r>
      <w:r>
        <w:rPr>
          <w:lang w:val="en-US"/>
        </w:rPr>
        <w:fldChar w:fldCharType="separate"/>
      </w:r>
      <w:r w:rsidR="002A64D6" w:rsidRPr="00BA0C2B">
        <w:rPr>
          <w:noProof/>
          <w:lang w:val="en-US"/>
        </w:rPr>
        <w:t>6</w:t>
      </w:r>
      <w:r>
        <w:rPr>
          <w:lang w:val="en-US"/>
        </w:rPr>
        <w:fldChar w:fldCharType="end"/>
      </w:r>
    </w:p>
    <w:p w:rsidR="006B5CEA" w:rsidRPr="00A963E2" w:rsidRDefault="00A963E2" w:rsidP="006B5CEA">
      <w:pPr>
        <w:pStyle w:val="ad"/>
        <w:rPr>
          <w:lang w:val="en-US"/>
        </w:rPr>
      </w:pPr>
      <w:proofErr w:type="gramStart"/>
      <w:r>
        <w:rPr>
          <w:lang w:val="en-US"/>
        </w:rPr>
        <w:t>where</w:t>
      </w:r>
      <w:proofErr w:type="gramEnd"/>
      <w:r w:rsidRPr="00A963E2">
        <w:rPr>
          <w:lang w:val="en-US"/>
        </w:rPr>
        <w:t xml:space="preserve"> </w:t>
      </w:r>
      <w:r w:rsidR="009210C8" w:rsidRPr="009210C8">
        <w:rPr>
          <w:i/>
        </w:rPr>
        <w:t>μ</w:t>
      </w:r>
      <w:r w:rsidR="009210C8" w:rsidRPr="00A963E2">
        <w:rPr>
          <w:lang w:val="en-US"/>
        </w:rPr>
        <w:t xml:space="preserve"> </w:t>
      </w:r>
      <w:r>
        <w:rPr>
          <w:lang w:val="en-US"/>
        </w:rPr>
        <w:t>is the number of days of the month</w:t>
      </w:r>
      <w:r w:rsidR="009210C8" w:rsidRPr="00A963E2">
        <w:rPr>
          <w:lang w:val="en-US"/>
        </w:rPr>
        <w:t xml:space="preserve">, </w:t>
      </w:r>
      <w:r w:rsidR="009210C8" w:rsidRPr="009210C8">
        <w:rPr>
          <w:i/>
          <w:lang w:val="en-US"/>
        </w:rPr>
        <w:t>J</w:t>
      </w:r>
      <w:r w:rsidR="009210C8" w:rsidRPr="00A963E2">
        <w:rPr>
          <w:vertAlign w:val="subscript"/>
          <w:lang w:val="en-US"/>
        </w:rPr>
        <w:t>0</w:t>
      </w:r>
      <w:r w:rsidR="009210C8" w:rsidRPr="00A963E2">
        <w:rPr>
          <w:lang w:val="en-US"/>
        </w:rPr>
        <w:t xml:space="preserve"> </w:t>
      </w:r>
      <w:r>
        <w:rPr>
          <w:lang w:val="en-US"/>
        </w:rPr>
        <w:t xml:space="preserve">the number of the first day of the month </w:t>
      </w:r>
      <w:r w:rsidR="00D0384A">
        <w:rPr>
          <w:lang w:val="en-US"/>
        </w:rPr>
        <w:t xml:space="preserve">and </w:t>
      </w:r>
      <w:r w:rsidR="00D0384A" w:rsidRPr="00A963E2">
        <w:rPr>
          <w:lang w:val="en-US"/>
        </w:rPr>
        <w:t>%</w:t>
      </w:r>
      <w:r w:rsidR="009210C8" w:rsidRPr="00A963E2">
        <w:rPr>
          <w:lang w:val="en-US"/>
        </w:rPr>
        <w:t xml:space="preserve"> </w:t>
      </w:r>
      <w:r>
        <w:rPr>
          <w:lang w:val="en-US"/>
        </w:rPr>
        <w:t>the integer division symbol</w:t>
      </w:r>
      <w:r w:rsidR="009210C8" w:rsidRPr="00A963E2">
        <w:rPr>
          <w:lang w:val="en-US"/>
        </w:rPr>
        <w:t>.</w:t>
      </w:r>
    </w:p>
    <w:p w:rsidR="009210C8" w:rsidRPr="00374185" w:rsidRDefault="00374185" w:rsidP="009210C8">
      <w:pPr>
        <w:pStyle w:val="4"/>
        <w:rPr>
          <w:lang w:val="en-US"/>
        </w:rPr>
      </w:pPr>
      <w:r>
        <w:rPr>
          <w:lang w:val="en-US"/>
        </w:rPr>
        <w:t>Sun</w:t>
      </w:r>
      <w:r w:rsidRPr="00374185">
        <w:rPr>
          <w:lang w:val="en-US"/>
        </w:rPr>
        <w:t xml:space="preserve"> </w:t>
      </w:r>
      <w:r>
        <w:rPr>
          <w:lang w:val="en-US"/>
        </w:rPr>
        <w:t>de</w:t>
      </w:r>
      <w:r w:rsidR="00CE7679">
        <w:rPr>
          <w:lang w:val="en-US"/>
        </w:rPr>
        <w:t>clination</w:t>
      </w:r>
      <w:r w:rsidRPr="00374185">
        <w:rPr>
          <w:lang w:val="en-US"/>
        </w:rPr>
        <w:t xml:space="preserve"> </w:t>
      </w:r>
      <w:r w:rsidR="009210C8" w:rsidRPr="009210C8">
        <w:rPr>
          <w:i/>
        </w:rPr>
        <w:t>δ</w:t>
      </w:r>
      <w:r w:rsidR="009210C8" w:rsidRPr="00374185">
        <w:rPr>
          <w:lang w:val="en-US"/>
        </w:rPr>
        <w:t xml:space="preserve">, </w:t>
      </w:r>
      <w:r w:rsidR="009210C8">
        <w:rPr>
          <w:lang w:val="en-US"/>
        </w:rPr>
        <w:t>rad</w:t>
      </w:r>
    </w:p>
    <w:p w:rsidR="009210C8" w:rsidRPr="00374185" w:rsidRDefault="00B45624" w:rsidP="009210C8">
      <w:pPr>
        <w:pStyle w:val="ad"/>
        <w:rPr>
          <w:lang w:val="en-US"/>
        </w:rPr>
      </w:pPr>
      <w:r>
        <w:rPr>
          <w:lang w:val="en-US"/>
        </w:rPr>
        <w:t xml:space="preserve">This variable </w:t>
      </w:r>
      <w:proofErr w:type="spellStart"/>
      <w:r>
        <w:rPr>
          <w:lang w:val="en-US"/>
        </w:rPr>
        <w:t>represents</w:t>
      </w:r>
      <w:r w:rsidR="00374185">
        <w:rPr>
          <w:lang w:val="en-US"/>
        </w:rPr>
        <w:t>the</w:t>
      </w:r>
      <w:proofErr w:type="spellEnd"/>
      <w:r w:rsidR="00374185">
        <w:rPr>
          <w:lang w:val="en-US"/>
        </w:rPr>
        <w:t xml:space="preserve"> latitude where the sun</w:t>
      </w:r>
      <w:r w:rsidR="00696261">
        <w:rPr>
          <w:lang w:val="en-US"/>
        </w:rPr>
        <w:t>’</w:t>
      </w:r>
      <w:r w:rsidR="00374185">
        <w:rPr>
          <w:lang w:val="en-US"/>
        </w:rPr>
        <w:t xml:space="preserve">s rays are </w:t>
      </w:r>
      <w:r w:rsidR="00696261">
        <w:rPr>
          <w:lang w:val="en-US"/>
        </w:rPr>
        <w:t>perpendicular</w:t>
      </w:r>
      <w:r w:rsidR="00374185">
        <w:rPr>
          <w:lang w:val="en-US"/>
        </w:rPr>
        <w:t xml:space="preserve"> </w:t>
      </w:r>
      <w:r>
        <w:rPr>
          <w:lang w:val="en-US"/>
        </w:rPr>
        <w:t xml:space="preserve">to the earth’s surface </w:t>
      </w:r>
      <w:r w:rsidR="00374185">
        <w:rPr>
          <w:lang w:val="en-US"/>
        </w:rPr>
        <w:t>during the sun’s culmination</w:t>
      </w:r>
      <w:r w:rsidR="009210C8" w:rsidRPr="00374185">
        <w:rPr>
          <w:lang w:val="en-US"/>
        </w:rPr>
        <w:t>:</w:t>
      </w:r>
    </w:p>
    <w:p w:rsidR="00981415" w:rsidRPr="00BA0C2B" w:rsidRDefault="009210C8" w:rsidP="00981415">
      <w:pPr>
        <w:pStyle w:val="Eq"/>
        <w:rPr>
          <w:lang w:val="en-US"/>
        </w:rPr>
      </w:pPr>
      <w:r w:rsidRPr="00374185">
        <w:rPr>
          <w:lang w:val="en-US"/>
        </w:rPr>
        <w:tab/>
      </w:r>
      <w:r w:rsidR="0065455F" w:rsidRPr="009210C8">
        <w:rPr>
          <w:position w:val="-28"/>
        </w:rPr>
        <w:object w:dxaOrig="2900" w:dyaOrig="680">
          <v:shape id="_x0000_i1028" type="#_x0000_t75" style="width:145pt;height:34.3pt" o:ole="">
            <v:imagedata r:id="rId15" o:title=""/>
          </v:shape>
          <o:OLEObject Type="Embed" ProgID="Equation.3" ShapeID="_x0000_i1028" DrawAspect="Content" ObjectID="_1415093029" r:id="rId16"/>
        </w:object>
      </w:r>
      <w:r w:rsidRPr="00BA0C2B">
        <w:rPr>
          <w:lang w:val="en-US"/>
        </w:rPr>
        <w:tab/>
      </w:r>
      <w:r>
        <w:fldChar w:fldCharType="begin"/>
      </w:r>
      <w:r w:rsidRPr="00BA0C2B">
        <w:rPr>
          <w:lang w:val="en-US"/>
        </w:rPr>
        <w:instrText xml:space="preserve"> </w:instrText>
      </w:r>
      <w:r>
        <w:rPr>
          <w:lang w:val="en-US"/>
        </w:rPr>
        <w:instrText>styleref</w:instrText>
      </w:r>
      <w:r w:rsidRPr="00BA0C2B">
        <w:rPr>
          <w:lang w:val="en-US"/>
        </w:rPr>
        <w:instrText xml:space="preserve"> 1 \</w:instrText>
      </w:r>
      <w:r>
        <w:rPr>
          <w:lang w:val="en-US"/>
        </w:rPr>
        <w:instrText>s</w:instrText>
      </w:r>
      <w:r w:rsidRPr="00BA0C2B">
        <w:rPr>
          <w:lang w:val="en-US"/>
        </w:rPr>
        <w:instrText xml:space="preserve"> </w:instrText>
      </w:r>
      <w:r>
        <w:fldChar w:fldCharType="separate"/>
      </w:r>
      <w:r w:rsidR="002A64D6" w:rsidRPr="00BA0C2B">
        <w:rPr>
          <w:noProof/>
          <w:lang w:val="en-US"/>
        </w:rPr>
        <w:t>1</w:t>
      </w:r>
      <w:r>
        <w:fldChar w:fldCharType="end"/>
      </w:r>
      <w:r w:rsidRPr="00BA0C2B">
        <w:rPr>
          <w:lang w:val="en-US"/>
        </w:rPr>
        <w:t>.</w:t>
      </w:r>
      <w:r>
        <w:rPr>
          <w:lang w:val="en-US"/>
        </w:rPr>
        <w:fldChar w:fldCharType="begin"/>
      </w:r>
      <w:r w:rsidRPr="00BA0C2B">
        <w:rPr>
          <w:lang w:val="en-US"/>
        </w:rPr>
        <w:instrText xml:space="preserve"> </w:instrText>
      </w:r>
      <w:r>
        <w:rPr>
          <w:lang w:val="en-US"/>
        </w:rPr>
        <w:instrText>seq</w:instrText>
      </w:r>
      <w:r w:rsidRPr="00BA0C2B">
        <w:rPr>
          <w:lang w:val="en-US"/>
        </w:rPr>
        <w:instrText xml:space="preserve"> </w:instrText>
      </w:r>
      <w:r>
        <w:rPr>
          <w:lang w:val="en-US"/>
        </w:rPr>
        <w:instrText>eq</w:instrText>
      </w:r>
      <w:r w:rsidRPr="00BA0C2B">
        <w:rPr>
          <w:lang w:val="en-US"/>
        </w:rPr>
        <w:instrText xml:space="preserve"> \</w:instrText>
      </w:r>
      <w:r>
        <w:rPr>
          <w:lang w:val="en-US"/>
        </w:rPr>
        <w:instrText>s</w:instrText>
      </w:r>
      <w:r w:rsidRPr="00BA0C2B">
        <w:rPr>
          <w:lang w:val="en-US"/>
        </w:rPr>
        <w:instrText xml:space="preserve"> 1 </w:instrText>
      </w:r>
      <w:r>
        <w:rPr>
          <w:lang w:val="en-US"/>
        </w:rPr>
        <w:fldChar w:fldCharType="separate"/>
      </w:r>
      <w:r w:rsidR="002A64D6" w:rsidRPr="00BA0C2B">
        <w:rPr>
          <w:noProof/>
          <w:lang w:val="en-US"/>
        </w:rPr>
        <w:t>7</w:t>
      </w:r>
      <w:r>
        <w:rPr>
          <w:lang w:val="en-US"/>
        </w:rPr>
        <w:fldChar w:fldCharType="end"/>
      </w:r>
    </w:p>
    <w:p w:rsidR="00981415" w:rsidRPr="00BA0C2B" w:rsidRDefault="00981415" w:rsidP="00981415">
      <w:pPr>
        <w:rPr>
          <w:lang w:val="en-US"/>
        </w:rPr>
      </w:pPr>
    </w:p>
    <w:p w:rsidR="00981415" w:rsidRDefault="00981415" w:rsidP="0007039C">
      <w:pPr>
        <w:pStyle w:val="4"/>
        <w:rPr>
          <w:lang w:val="en-US"/>
        </w:rPr>
      </w:pPr>
    </w:p>
    <w:p w:rsidR="009210C8" w:rsidRPr="00981415" w:rsidRDefault="00981415" w:rsidP="0007039C">
      <w:pPr>
        <w:pStyle w:val="4"/>
        <w:rPr>
          <w:lang w:val="en-US"/>
        </w:rPr>
      </w:pPr>
      <w:r>
        <w:rPr>
          <w:lang w:val="en-US"/>
        </w:rPr>
        <w:t>Sunset</w:t>
      </w:r>
      <w:r w:rsidRPr="00981415">
        <w:rPr>
          <w:lang w:val="en-US"/>
        </w:rPr>
        <w:t xml:space="preserve"> </w:t>
      </w:r>
      <w:r>
        <w:rPr>
          <w:lang w:val="en-US"/>
        </w:rPr>
        <w:t>solar</w:t>
      </w:r>
      <w:r w:rsidRPr="00981415">
        <w:rPr>
          <w:lang w:val="en-US"/>
        </w:rPr>
        <w:t xml:space="preserve"> </w:t>
      </w:r>
      <w:r>
        <w:rPr>
          <w:lang w:val="en-US"/>
        </w:rPr>
        <w:t>angle</w:t>
      </w:r>
      <w:r w:rsidRPr="00981415">
        <w:rPr>
          <w:lang w:val="en-US"/>
        </w:rPr>
        <w:t xml:space="preserve"> </w:t>
      </w:r>
      <w:r w:rsidR="0007039C" w:rsidRPr="0007039C">
        <w:rPr>
          <w:i/>
        </w:rPr>
        <w:t>ω</w:t>
      </w:r>
      <w:r w:rsidR="0007039C" w:rsidRPr="0007039C">
        <w:rPr>
          <w:i/>
          <w:vertAlign w:val="subscript"/>
          <w:lang w:val="en-US"/>
        </w:rPr>
        <w:t>s</w:t>
      </w:r>
      <w:r w:rsidR="0007039C" w:rsidRPr="00981415">
        <w:rPr>
          <w:lang w:val="en-US"/>
        </w:rPr>
        <w:t xml:space="preserve">, </w:t>
      </w:r>
      <w:r w:rsidR="0007039C">
        <w:rPr>
          <w:lang w:val="en-US"/>
        </w:rPr>
        <w:t>rad</w:t>
      </w:r>
    </w:p>
    <w:p w:rsidR="00034213" w:rsidRPr="00981415" w:rsidRDefault="00981415" w:rsidP="006B5CEA">
      <w:pPr>
        <w:pStyle w:val="ad"/>
        <w:rPr>
          <w:lang w:val="en-US"/>
        </w:rPr>
      </w:pPr>
      <w:r>
        <w:rPr>
          <w:lang w:val="en-US"/>
        </w:rPr>
        <w:t>Using</w:t>
      </w:r>
      <w:r w:rsidRPr="00981415">
        <w:rPr>
          <w:lang w:val="en-US"/>
        </w:rPr>
        <w:t xml:space="preserve"> </w:t>
      </w:r>
      <w:r>
        <w:rPr>
          <w:lang w:val="en-US"/>
        </w:rPr>
        <w:t>the</w:t>
      </w:r>
      <w:r w:rsidRPr="00981415">
        <w:rPr>
          <w:lang w:val="en-US"/>
        </w:rPr>
        <w:t xml:space="preserve"> </w:t>
      </w:r>
      <w:r>
        <w:rPr>
          <w:lang w:val="en-US"/>
        </w:rPr>
        <w:t>calculated</w:t>
      </w:r>
      <w:r w:rsidRPr="00981415">
        <w:rPr>
          <w:lang w:val="en-US"/>
        </w:rPr>
        <w:t xml:space="preserve"> </w:t>
      </w:r>
      <w:r w:rsidR="0007039C" w:rsidRPr="0007039C">
        <w:rPr>
          <w:i/>
        </w:rPr>
        <w:t>δ</w:t>
      </w:r>
      <w:r w:rsidR="0007039C" w:rsidRPr="00981415">
        <w:rPr>
          <w:lang w:val="en-US"/>
        </w:rPr>
        <w:t xml:space="preserve"> </w:t>
      </w:r>
      <w:r>
        <w:rPr>
          <w:lang w:val="en-US"/>
        </w:rPr>
        <w:t>and</w:t>
      </w:r>
      <w:r w:rsidRPr="00981415">
        <w:rPr>
          <w:lang w:val="en-US"/>
        </w:rPr>
        <w:t xml:space="preserve"> </w:t>
      </w:r>
      <w:r>
        <w:rPr>
          <w:lang w:val="en-US"/>
        </w:rPr>
        <w:t>the</w:t>
      </w:r>
      <w:r w:rsidRPr="00981415">
        <w:rPr>
          <w:lang w:val="en-US"/>
        </w:rPr>
        <w:t xml:space="preserve"> </w:t>
      </w:r>
      <w:r>
        <w:rPr>
          <w:lang w:val="en-US"/>
        </w:rPr>
        <w:t>region</w:t>
      </w:r>
      <w:r w:rsidRPr="00981415">
        <w:rPr>
          <w:lang w:val="en-US"/>
        </w:rPr>
        <w:t>’</w:t>
      </w:r>
      <w:r>
        <w:rPr>
          <w:lang w:val="en-US"/>
        </w:rPr>
        <w:t>s</w:t>
      </w:r>
      <w:r w:rsidRPr="00981415">
        <w:rPr>
          <w:lang w:val="en-US"/>
        </w:rPr>
        <w:t xml:space="preserve"> </w:t>
      </w:r>
      <w:r>
        <w:rPr>
          <w:lang w:val="en-US"/>
        </w:rPr>
        <w:t>latitude</w:t>
      </w:r>
      <w:r w:rsidR="0007039C" w:rsidRPr="00981415">
        <w:rPr>
          <w:lang w:val="en-US"/>
        </w:rPr>
        <w:t xml:space="preserve"> </w:t>
      </w:r>
      <w:r w:rsidR="0007039C" w:rsidRPr="0007039C">
        <w:rPr>
          <w:i/>
        </w:rPr>
        <w:t>φ</w:t>
      </w:r>
      <w:r w:rsidR="0007039C" w:rsidRPr="00981415">
        <w:rPr>
          <w:lang w:val="en-US"/>
        </w:rPr>
        <w:t xml:space="preserve">, </w:t>
      </w:r>
      <w:r>
        <w:rPr>
          <w:lang w:val="en-US"/>
        </w:rPr>
        <w:t>the</w:t>
      </w:r>
      <w:r w:rsidRPr="00981415">
        <w:rPr>
          <w:lang w:val="en-US"/>
        </w:rPr>
        <w:t xml:space="preserve"> </w:t>
      </w:r>
      <w:r>
        <w:rPr>
          <w:lang w:val="en-US"/>
        </w:rPr>
        <w:t>sunset</w:t>
      </w:r>
      <w:r w:rsidRPr="00981415">
        <w:rPr>
          <w:lang w:val="en-US"/>
        </w:rPr>
        <w:t xml:space="preserve"> </w:t>
      </w:r>
      <w:r>
        <w:rPr>
          <w:lang w:val="en-US"/>
        </w:rPr>
        <w:t>solar</w:t>
      </w:r>
      <w:r w:rsidRPr="00981415">
        <w:rPr>
          <w:lang w:val="en-US"/>
        </w:rPr>
        <w:t xml:space="preserve"> </w:t>
      </w:r>
      <w:r>
        <w:rPr>
          <w:lang w:val="en-US"/>
        </w:rPr>
        <w:t>angle</w:t>
      </w:r>
      <w:r w:rsidRPr="00981415">
        <w:rPr>
          <w:lang w:val="en-US"/>
        </w:rPr>
        <w:t xml:space="preserve"> </w:t>
      </w:r>
      <w:r w:rsidR="0086740A">
        <w:rPr>
          <w:lang w:val="en-US"/>
        </w:rPr>
        <w:t xml:space="preserve">can be </w:t>
      </w:r>
      <w:r w:rsidR="00CD62E7">
        <w:rPr>
          <w:lang w:val="en-US"/>
        </w:rPr>
        <w:t>derive</w:t>
      </w:r>
      <w:r w:rsidR="0086740A">
        <w:rPr>
          <w:lang w:val="en-US"/>
        </w:rPr>
        <w:t>d</w:t>
      </w:r>
      <w:r w:rsidR="00CD62E7">
        <w:rPr>
          <w:lang w:val="en-US"/>
        </w:rPr>
        <w:t xml:space="preserve"> from</w:t>
      </w:r>
      <w:r>
        <w:rPr>
          <w:lang w:val="en-US"/>
        </w:rPr>
        <w:t xml:space="preserve"> the </w:t>
      </w:r>
      <w:r w:rsidR="00B45624">
        <w:rPr>
          <w:lang w:val="en-US"/>
        </w:rPr>
        <w:t>formula</w:t>
      </w:r>
      <w:r w:rsidR="0007039C" w:rsidRPr="00981415">
        <w:rPr>
          <w:lang w:val="en-US"/>
        </w:rPr>
        <w:t>:</w:t>
      </w:r>
    </w:p>
    <w:p w:rsidR="0007039C" w:rsidRPr="00BA0C2B" w:rsidRDefault="0007039C" w:rsidP="0007039C">
      <w:pPr>
        <w:pStyle w:val="Eq"/>
        <w:rPr>
          <w:lang w:val="en-US"/>
        </w:rPr>
      </w:pPr>
      <w:r w:rsidRPr="00981415">
        <w:rPr>
          <w:lang w:val="en-US"/>
        </w:rPr>
        <w:tab/>
      </w:r>
      <w:r w:rsidRPr="0007039C">
        <w:rPr>
          <w:i/>
        </w:rPr>
        <w:t>ω</w:t>
      </w:r>
      <w:r w:rsidRPr="0007039C">
        <w:rPr>
          <w:i/>
          <w:vertAlign w:val="subscript"/>
          <w:lang w:val="en-US"/>
        </w:rPr>
        <w:t>s</w:t>
      </w:r>
      <w:r>
        <w:rPr>
          <w:lang w:val="en-US"/>
        </w:rPr>
        <w:t> </w:t>
      </w:r>
      <w:r w:rsidRPr="00CE6B8E">
        <w:rPr>
          <w:lang w:val="en-US"/>
        </w:rPr>
        <w:t>=</w:t>
      </w:r>
      <w:r>
        <w:rPr>
          <w:lang w:val="en-US"/>
        </w:rPr>
        <w:t> cos</w:t>
      </w:r>
      <w:r w:rsidRPr="00CE6B8E">
        <w:rPr>
          <w:vertAlign w:val="superscript"/>
          <w:lang w:val="en-US"/>
        </w:rPr>
        <w:t>-1</w:t>
      </w:r>
      <w:r w:rsidRPr="00CE6B8E">
        <w:rPr>
          <w:lang w:val="en-US"/>
        </w:rPr>
        <w:t>(-</w:t>
      </w:r>
      <w:r>
        <w:rPr>
          <w:lang w:val="en-US"/>
        </w:rPr>
        <w:t>tan</w:t>
      </w:r>
      <w:r w:rsidRPr="0007039C">
        <w:rPr>
          <w:lang w:val="en-US"/>
        </w:rPr>
        <w:t> </w:t>
      </w:r>
      <w:r w:rsidRPr="0007039C">
        <w:rPr>
          <w:i/>
        </w:rPr>
        <w:t>φ</w:t>
      </w:r>
      <w:r>
        <w:rPr>
          <w:lang w:val="en-US"/>
        </w:rPr>
        <w:t> tan</w:t>
      </w:r>
      <w:r w:rsidRPr="00CE6B8E">
        <w:rPr>
          <w:lang w:val="en-US"/>
        </w:rPr>
        <w:t xml:space="preserve"> </w:t>
      </w:r>
      <w:r w:rsidRPr="0007039C">
        <w:rPr>
          <w:i/>
        </w:rPr>
        <w:t>δ</w:t>
      </w:r>
      <w:r w:rsidRPr="00CE6B8E">
        <w:rPr>
          <w:lang w:val="en-US"/>
        </w:rPr>
        <w:t>)</w:t>
      </w:r>
      <w:r w:rsidRPr="00CE6B8E">
        <w:rPr>
          <w:lang w:val="en-US"/>
        </w:rPr>
        <w:tab/>
      </w:r>
      <w:r>
        <w:fldChar w:fldCharType="begin"/>
      </w:r>
      <w:r w:rsidRPr="00CE6B8E">
        <w:rPr>
          <w:lang w:val="en-US"/>
        </w:rPr>
        <w:instrText xml:space="preserve"> </w:instrText>
      </w:r>
      <w:r>
        <w:rPr>
          <w:lang w:val="en-US"/>
        </w:rPr>
        <w:instrText>styleref</w:instrText>
      </w:r>
      <w:r w:rsidRPr="00CE6B8E">
        <w:rPr>
          <w:lang w:val="en-US"/>
        </w:rPr>
        <w:instrText xml:space="preserve"> 1 \</w:instrText>
      </w:r>
      <w:r>
        <w:rPr>
          <w:lang w:val="en-US"/>
        </w:rPr>
        <w:instrText>s</w:instrText>
      </w:r>
      <w:r w:rsidRPr="00CE6B8E">
        <w:rPr>
          <w:lang w:val="en-US"/>
        </w:rPr>
        <w:instrText xml:space="preserve"> </w:instrText>
      </w:r>
      <w:r>
        <w:fldChar w:fldCharType="separate"/>
      </w:r>
      <w:r w:rsidR="002A64D6">
        <w:rPr>
          <w:noProof/>
          <w:lang w:val="en-US"/>
        </w:rPr>
        <w:t>1</w:t>
      </w:r>
      <w:r>
        <w:fldChar w:fldCharType="end"/>
      </w:r>
      <w:r w:rsidRPr="00CE6B8E">
        <w:rPr>
          <w:lang w:val="en-US"/>
        </w:rPr>
        <w:t>.</w:t>
      </w:r>
      <w:r>
        <w:rPr>
          <w:lang w:val="en-US"/>
        </w:rPr>
        <w:fldChar w:fldCharType="begin"/>
      </w:r>
      <w:r w:rsidRPr="00CE6B8E">
        <w:rPr>
          <w:lang w:val="en-US"/>
        </w:rPr>
        <w:instrText xml:space="preserve"> </w:instrText>
      </w:r>
      <w:r>
        <w:rPr>
          <w:lang w:val="en-US"/>
        </w:rPr>
        <w:instrText>seq</w:instrText>
      </w:r>
      <w:r w:rsidRPr="00CE6B8E">
        <w:rPr>
          <w:lang w:val="en-US"/>
        </w:rPr>
        <w:instrText xml:space="preserve"> </w:instrText>
      </w:r>
      <w:r>
        <w:rPr>
          <w:lang w:val="en-US"/>
        </w:rPr>
        <w:instrText>eq</w:instrText>
      </w:r>
      <w:r w:rsidRPr="00CE6B8E">
        <w:rPr>
          <w:lang w:val="en-US"/>
        </w:rPr>
        <w:instrText xml:space="preserve"> \</w:instrText>
      </w:r>
      <w:r>
        <w:rPr>
          <w:lang w:val="en-US"/>
        </w:rPr>
        <w:instrText>s</w:instrText>
      </w:r>
      <w:r w:rsidRPr="00CE6B8E">
        <w:rPr>
          <w:lang w:val="en-US"/>
        </w:rPr>
        <w:instrText xml:space="preserve"> 1 </w:instrText>
      </w:r>
      <w:r>
        <w:rPr>
          <w:lang w:val="en-US"/>
        </w:rPr>
        <w:fldChar w:fldCharType="separate"/>
      </w:r>
      <w:r w:rsidR="002A64D6" w:rsidRPr="00BA0C2B">
        <w:rPr>
          <w:noProof/>
          <w:lang w:val="en-US"/>
        </w:rPr>
        <w:t>8</w:t>
      </w:r>
      <w:r>
        <w:rPr>
          <w:lang w:val="en-US"/>
        </w:rPr>
        <w:fldChar w:fldCharType="end"/>
      </w:r>
    </w:p>
    <w:p w:rsidR="0086740A" w:rsidRPr="00FF3B9E" w:rsidRDefault="0086740A" w:rsidP="0086740A">
      <w:pPr>
        <w:rPr>
          <w:rFonts w:cs="Arial"/>
          <w:lang w:val="en-GB" w:eastAsia="ko-KR"/>
        </w:rPr>
      </w:pPr>
      <w:r w:rsidRPr="00FF3B9E">
        <w:rPr>
          <w:rFonts w:cs="Arial"/>
          <w:lang w:val="en-GB" w:eastAsia="ko-KR"/>
        </w:rPr>
        <w:lastRenderedPageBreak/>
        <w:t xml:space="preserve">Usage of this equation is limited </w:t>
      </w:r>
      <w:r>
        <w:rPr>
          <w:rFonts w:cs="Arial"/>
          <w:lang w:val="en-GB" w:eastAsia="ko-KR"/>
        </w:rPr>
        <w:t>to</w:t>
      </w:r>
      <w:r w:rsidRPr="00FF3B9E">
        <w:rPr>
          <w:rFonts w:cs="Arial"/>
          <w:lang w:val="en-GB" w:eastAsia="ko-KR"/>
        </w:rPr>
        <w:t xml:space="preserve"> geographic latitudes |</w:t>
      </w:r>
      <w:r w:rsidRPr="00FF3B9E">
        <w:rPr>
          <w:rFonts w:cs="Arial"/>
          <w:i/>
          <w:iCs/>
          <w:lang w:val="en-GB" w:eastAsia="ko-KR"/>
        </w:rPr>
        <w:t>φ</w:t>
      </w:r>
      <w:r w:rsidRPr="00FF3B9E">
        <w:rPr>
          <w:rFonts w:cs="Arial"/>
          <w:lang w:val="en-GB" w:eastAsia="ko-KR"/>
        </w:rPr>
        <w:t>|&lt;66.5°.</w:t>
      </w:r>
    </w:p>
    <w:p w:rsidR="006B5CEA" w:rsidRPr="00BA0C2B" w:rsidRDefault="002630C4" w:rsidP="0007039C">
      <w:pPr>
        <w:pStyle w:val="4"/>
        <w:rPr>
          <w:lang w:val="en-US"/>
        </w:rPr>
      </w:pPr>
      <w:r>
        <w:rPr>
          <w:lang w:val="en-US"/>
        </w:rPr>
        <w:t>Astronomical</w:t>
      </w:r>
      <w:r w:rsidRPr="00BA0C2B">
        <w:rPr>
          <w:lang w:val="en-US"/>
        </w:rPr>
        <w:t xml:space="preserve"> </w:t>
      </w:r>
      <w:r>
        <w:rPr>
          <w:lang w:val="en-US"/>
        </w:rPr>
        <w:t>day</w:t>
      </w:r>
      <w:r w:rsidRPr="00BA0C2B">
        <w:rPr>
          <w:lang w:val="en-US"/>
        </w:rPr>
        <w:t>’</w:t>
      </w:r>
      <w:r>
        <w:rPr>
          <w:lang w:val="en-US"/>
        </w:rPr>
        <w:t>s</w:t>
      </w:r>
      <w:r w:rsidRPr="00BA0C2B">
        <w:rPr>
          <w:lang w:val="en-US"/>
        </w:rPr>
        <w:t xml:space="preserve"> </w:t>
      </w:r>
      <w:r>
        <w:rPr>
          <w:lang w:val="en-US"/>
        </w:rPr>
        <w:t>duration</w:t>
      </w:r>
      <w:r w:rsidRPr="00BA0C2B">
        <w:rPr>
          <w:lang w:val="en-US"/>
        </w:rPr>
        <w:t xml:space="preserve"> </w:t>
      </w:r>
      <w:r w:rsidR="0007039C" w:rsidRPr="0007039C">
        <w:rPr>
          <w:i/>
          <w:lang w:val="en-US"/>
        </w:rPr>
        <w:t>N</w:t>
      </w:r>
      <w:r w:rsidR="0007039C" w:rsidRPr="00BA0C2B">
        <w:rPr>
          <w:lang w:val="en-US"/>
        </w:rPr>
        <w:t xml:space="preserve">, </w:t>
      </w:r>
      <w:r w:rsidR="0007039C">
        <w:rPr>
          <w:lang w:val="en-US"/>
        </w:rPr>
        <w:t>h</w:t>
      </w:r>
    </w:p>
    <w:p w:rsidR="0007039C" w:rsidRPr="002630C4" w:rsidRDefault="002630C4" w:rsidP="0007039C">
      <w:pPr>
        <w:pStyle w:val="ad"/>
        <w:rPr>
          <w:lang w:val="en-US"/>
        </w:rPr>
      </w:pPr>
      <w:r>
        <w:rPr>
          <w:lang w:val="en-US"/>
        </w:rPr>
        <w:t>Using</w:t>
      </w:r>
      <w:r w:rsidRPr="002630C4">
        <w:rPr>
          <w:lang w:val="en-US"/>
        </w:rPr>
        <w:t xml:space="preserve"> </w:t>
      </w:r>
      <w:r>
        <w:rPr>
          <w:lang w:val="en-US"/>
        </w:rPr>
        <w:t>the</w:t>
      </w:r>
      <w:r w:rsidRPr="002630C4">
        <w:rPr>
          <w:lang w:val="en-US"/>
        </w:rPr>
        <w:t xml:space="preserve"> </w:t>
      </w:r>
      <w:r>
        <w:rPr>
          <w:lang w:val="en-US"/>
        </w:rPr>
        <w:t>calculated</w:t>
      </w:r>
      <w:r w:rsidRPr="002630C4">
        <w:rPr>
          <w:lang w:val="en-US"/>
        </w:rPr>
        <w:t xml:space="preserve"> </w:t>
      </w:r>
      <w:r w:rsidR="0007039C" w:rsidRPr="0007039C">
        <w:rPr>
          <w:i/>
        </w:rPr>
        <w:t>ω</w:t>
      </w:r>
      <w:r w:rsidR="0007039C" w:rsidRPr="0007039C">
        <w:rPr>
          <w:i/>
          <w:vertAlign w:val="subscript"/>
          <w:lang w:val="en-US"/>
        </w:rPr>
        <w:t>s</w:t>
      </w:r>
      <w:r w:rsidR="0007039C" w:rsidRPr="002630C4">
        <w:rPr>
          <w:lang w:val="en-US"/>
        </w:rPr>
        <w:t xml:space="preserve">, </w:t>
      </w:r>
      <w:r>
        <w:rPr>
          <w:lang w:val="en-US"/>
        </w:rPr>
        <w:t xml:space="preserve">the duration of the astronomical day </w:t>
      </w:r>
      <w:r w:rsidR="00CD62E7">
        <w:rPr>
          <w:lang w:val="en-US"/>
        </w:rPr>
        <w:t>derives from</w:t>
      </w:r>
      <w:r>
        <w:rPr>
          <w:lang w:val="en-US"/>
        </w:rPr>
        <w:t xml:space="preserve"> the </w:t>
      </w:r>
      <w:r w:rsidR="0086740A">
        <w:rPr>
          <w:lang w:val="en-US"/>
        </w:rPr>
        <w:t>formula</w:t>
      </w:r>
      <w:r w:rsidR="0007039C" w:rsidRPr="002630C4">
        <w:rPr>
          <w:lang w:val="en-US"/>
        </w:rPr>
        <w:t>:</w:t>
      </w:r>
    </w:p>
    <w:p w:rsidR="0007039C" w:rsidRPr="008258D0" w:rsidRDefault="0007039C" w:rsidP="0007039C">
      <w:pPr>
        <w:pStyle w:val="Eq"/>
        <w:rPr>
          <w:lang w:val="en-US"/>
        </w:rPr>
      </w:pPr>
      <w:r w:rsidRPr="002630C4">
        <w:rPr>
          <w:lang w:val="en-US"/>
        </w:rPr>
        <w:tab/>
      </w:r>
      <w:r w:rsidR="008708FA" w:rsidRPr="0007039C">
        <w:rPr>
          <w:position w:val="-24"/>
        </w:rPr>
        <w:object w:dxaOrig="1040" w:dyaOrig="620">
          <v:shape id="_x0000_i1029" type="#_x0000_t75" style="width:51.9pt;height:30.85pt" o:ole="">
            <v:imagedata r:id="rId17" o:title=""/>
          </v:shape>
          <o:OLEObject Type="Embed" ProgID="Equation.3" ShapeID="_x0000_i1029" DrawAspect="Content" ObjectID="_1415093030" r:id="rId18"/>
        </w:object>
      </w:r>
      <w:r w:rsidRPr="008258D0">
        <w:rPr>
          <w:lang w:val="en-US"/>
        </w:rPr>
        <w:tab/>
      </w:r>
      <w:r>
        <w:fldChar w:fldCharType="begin"/>
      </w:r>
      <w:r w:rsidRPr="008258D0">
        <w:rPr>
          <w:lang w:val="en-US"/>
        </w:rPr>
        <w:instrText xml:space="preserve"> </w:instrText>
      </w:r>
      <w:r>
        <w:rPr>
          <w:lang w:val="en-US"/>
        </w:rPr>
        <w:instrText>styleref</w:instrText>
      </w:r>
      <w:r w:rsidRPr="008258D0">
        <w:rPr>
          <w:lang w:val="en-US"/>
        </w:rPr>
        <w:instrText xml:space="preserve"> 1 \</w:instrText>
      </w:r>
      <w:r>
        <w:rPr>
          <w:lang w:val="en-US"/>
        </w:rPr>
        <w:instrText>s</w:instrText>
      </w:r>
      <w:r w:rsidRPr="008258D0">
        <w:rPr>
          <w:lang w:val="en-US"/>
        </w:rPr>
        <w:instrText xml:space="preserve"> </w:instrText>
      </w:r>
      <w:r>
        <w:fldChar w:fldCharType="separate"/>
      </w:r>
      <w:r w:rsidR="002A64D6" w:rsidRPr="008258D0">
        <w:rPr>
          <w:noProof/>
          <w:lang w:val="en-US"/>
        </w:rPr>
        <w:t>1</w:t>
      </w:r>
      <w:r>
        <w:fldChar w:fldCharType="end"/>
      </w:r>
      <w:r w:rsidRPr="008258D0">
        <w:rPr>
          <w:lang w:val="en-US"/>
        </w:rPr>
        <w:t>.</w:t>
      </w:r>
      <w:r>
        <w:rPr>
          <w:lang w:val="en-US"/>
        </w:rPr>
        <w:fldChar w:fldCharType="begin"/>
      </w:r>
      <w:r w:rsidRPr="008258D0">
        <w:rPr>
          <w:lang w:val="en-US"/>
        </w:rPr>
        <w:instrText xml:space="preserve"> </w:instrText>
      </w:r>
      <w:r>
        <w:rPr>
          <w:lang w:val="en-US"/>
        </w:rPr>
        <w:instrText>seq</w:instrText>
      </w:r>
      <w:r w:rsidRPr="008258D0">
        <w:rPr>
          <w:lang w:val="en-US"/>
        </w:rPr>
        <w:instrText xml:space="preserve"> </w:instrText>
      </w:r>
      <w:r>
        <w:rPr>
          <w:lang w:val="en-US"/>
        </w:rPr>
        <w:instrText>eq</w:instrText>
      </w:r>
      <w:r w:rsidRPr="008258D0">
        <w:rPr>
          <w:lang w:val="en-US"/>
        </w:rPr>
        <w:instrText xml:space="preserve"> \</w:instrText>
      </w:r>
      <w:r>
        <w:rPr>
          <w:lang w:val="en-US"/>
        </w:rPr>
        <w:instrText>s</w:instrText>
      </w:r>
      <w:r w:rsidRPr="008258D0">
        <w:rPr>
          <w:lang w:val="en-US"/>
        </w:rPr>
        <w:instrText xml:space="preserve"> 1 </w:instrText>
      </w:r>
      <w:r>
        <w:rPr>
          <w:lang w:val="en-US"/>
        </w:rPr>
        <w:fldChar w:fldCharType="separate"/>
      </w:r>
      <w:r w:rsidR="002A64D6" w:rsidRPr="008258D0">
        <w:rPr>
          <w:noProof/>
          <w:lang w:val="en-US"/>
        </w:rPr>
        <w:t>9</w:t>
      </w:r>
      <w:r>
        <w:rPr>
          <w:lang w:val="en-US"/>
        </w:rPr>
        <w:fldChar w:fldCharType="end"/>
      </w:r>
    </w:p>
    <w:p w:rsidR="0007039C" w:rsidRPr="008258D0" w:rsidRDefault="003E6279" w:rsidP="002A73B2">
      <w:pPr>
        <w:pStyle w:val="4"/>
        <w:rPr>
          <w:lang w:val="en-US"/>
        </w:rPr>
      </w:pPr>
      <w:r>
        <w:rPr>
          <w:lang w:val="en-US"/>
        </w:rPr>
        <w:t>Extraterrestrial</w:t>
      </w:r>
      <w:r w:rsidR="008258D0">
        <w:rPr>
          <w:lang w:val="en-US"/>
        </w:rPr>
        <w:t xml:space="preserve"> solar radiation </w:t>
      </w:r>
      <w:r w:rsidR="002A73B2" w:rsidRPr="002A73B2">
        <w:rPr>
          <w:i/>
          <w:lang w:val="en-US"/>
        </w:rPr>
        <w:t>S</w:t>
      </w:r>
      <w:r w:rsidR="002A73B2" w:rsidRPr="008258D0">
        <w:rPr>
          <w:vertAlign w:val="subscript"/>
          <w:lang w:val="en-US"/>
        </w:rPr>
        <w:t>0</w:t>
      </w:r>
      <w:r w:rsidR="002A73B2" w:rsidRPr="008258D0">
        <w:rPr>
          <w:lang w:val="en-US"/>
        </w:rPr>
        <w:t xml:space="preserve">, </w:t>
      </w:r>
      <w:r w:rsidR="002A73B2">
        <w:rPr>
          <w:lang w:val="en-US"/>
        </w:rPr>
        <w:t>kJ</w:t>
      </w:r>
      <w:r w:rsidR="002A73B2" w:rsidRPr="008258D0">
        <w:rPr>
          <w:lang w:val="en-US"/>
        </w:rPr>
        <w:t>/</w:t>
      </w:r>
      <w:r w:rsidR="002A73B2">
        <w:rPr>
          <w:lang w:val="en-US"/>
        </w:rPr>
        <w:t>m</w:t>
      </w:r>
      <w:r w:rsidR="002A73B2" w:rsidRPr="008258D0">
        <w:rPr>
          <w:lang w:val="en-US"/>
        </w:rPr>
        <w:t>²/</w:t>
      </w:r>
      <w:r w:rsidR="002A73B2">
        <w:rPr>
          <w:lang w:val="en-US"/>
        </w:rPr>
        <w:t>d</w:t>
      </w:r>
    </w:p>
    <w:p w:rsidR="008708FA" w:rsidRPr="008258D0" w:rsidRDefault="008258D0" w:rsidP="0007039C">
      <w:pPr>
        <w:pStyle w:val="ad"/>
        <w:rPr>
          <w:lang w:val="en-US"/>
        </w:rPr>
      </w:pPr>
      <w:r>
        <w:rPr>
          <w:lang w:val="en-US"/>
        </w:rPr>
        <w:t>Using</w:t>
      </w:r>
      <w:r w:rsidRPr="008258D0">
        <w:rPr>
          <w:lang w:val="en-US"/>
        </w:rPr>
        <w:t xml:space="preserve"> </w:t>
      </w:r>
      <w:r>
        <w:rPr>
          <w:lang w:val="en-US"/>
        </w:rPr>
        <w:t>the</w:t>
      </w:r>
      <w:r w:rsidRPr="008258D0">
        <w:rPr>
          <w:lang w:val="en-US"/>
        </w:rPr>
        <w:t xml:space="preserve"> </w:t>
      </w:r>
      <w:r>
        <w:rPr>
          <w:lang w:val="en-US"/>
        </w:rPr>
        <w:t>calculated</w:t>
      </w:r>
      <w:r w:rsidRPr="008258D0">
        <w:rPr>
          <w:lang w:val="en-US"/>
        </w:rPr>
        <w:t xml:space="preserve"> </w:t>
      </w:r>
      <w:r w:rsidR="004C7495" w:rsidRPr="004C7495">
        <w:rPr>
          <w:i/>
        </w:rPr>
        <w:t>ω</w:t>
      </w:r>
      <w:r w:rsidR="004C7495" w:rsidRPr="004C7495">
        <w:rPr>
          <w:i/>
          <w:vertAlign w:val="subscript"/>
          <w:lang w:val="en-US"/>
        </w:rPr>
        <w:t>s</w:t>
      </w:r>
      <w:r w:rsidR="004C7495" w:rsidRPr="008258D0">
        <w:rPr>
          <w:lang w:val="en-US"/>
        </w:rPr>
        <w:t xml:space="preserve">, </w:t>
      </w:r>
      <w:r w:rsidR="0086740A">
        <w:rPr>
          <w:lang w:val="en-US"/>
        </w:rPr>
        <w:t xml:space="preserve">and sun declination </w:t>
      </w:r>
      <w:r w:rsidR="004C7495" w:rsidRPr="004C7495">
        <w:rPr>
          <w:i/>
        </w:rPr>
        <w:t>δ</w:t>
      </w:r>
      <w:r w:rsidR="003E6279" w:rsidRPr="008258D0">
        <w:rPr>
          <w:lang w:val="en-US"/>
        </w:rPr>
        <w:t xml:space="preserve">, </w:t>
      </w:r>
      <w:r w:rsidR="003E6279">
        <w:rPr>
          <w:lang w:val="en-US"/>
        </w:rPr>
        <w:t>the</w:t>
      </w:r>
      <w:r>
        <w:rPr>
          <w:lang w:val="en-US"/>
        </w:rPr>
        <w:t xml:space="preserve"> extraterrestrial solar radiation </w:t>
      </w:r>
      <w:r w:rsidR="00CD62E7">
        <w:rPr>
          <w:lang w:val="en-US"/>
        </w:rPr>
        <w:t>derives from</w:t>
      </w:r>
      <w:r>
        <w:rPr>
          <w:lang w:val="en-US"/>
        </w:rPr>
        <w:t xml:space="preserve"> the </w:t>
      </w:r>
      <w:r w:rsidR="0086740A">
        <w:rPr>
          <w:lang w:val="en-US"/>
        </w:rPr>
        <w:t>formula</w:t>
      </w:r>
      <w:r w:rsidR="004C7495" w:rsidRPr="008258D0">
        <w:rPr>
          <w:lang w:val="en-US"/>
        </w:rPr>
        <w:t>:</w:t>
      </w:r>
    </w:p>
    <w:p w:rsidR="006B5CEA" w:rsidRPr="00AA677A" w:rsidRDefault="00E666EF" w:rsidP="00E666EF">
      <w:pPr>
        <w:pStyle w:val="Eq"/>
        <w:rPr>
          <w:lang w:val="en-US"/>
        </w:rPr>
      </w:pPr>
      <w:r w:rsidRPr="008258D0">
        <w:rPr>
          <w:lang w:val="en-US"/>
        </w:rPr>
        <w:tab/>
      </w:r>
      <w:r w:rsidR="0065455F" w:rsidRPr="00E666EF">
        <w:rPr>
          <w:position w:val="-24"/>
        </w:rPr>
        <w:object w:dxaOrig="4360" w:dyaOrig="620">
          <v:shape id="_x0000_i1030" type="#_x0000_t75" style="width:217.95pt;height:30.85pt" o:ole="">
            <v:imagedata r:id="rId19" o:title=""/>
          </v:shape>
          <o:OLEObject Type="Embed" ProgID="Equation.3" ShapeID="_x0000_i1030" DrawAspect="Content" ObjectID="_1415093031" r:id="rId20"/>
        </w:object>
      </w:r>
      <w:r w:rsidRPr="00AA677A">
        <w:rPr>
          <w:lang w:val="en-US"/>
        </w:rPr>
        <w:tab/>
      </w:r>
      <w:r>
        <w:fldChar w:fldCharType="begin"/>
      </w:r>
      <w:r w:rsidRPr="00AA677A">
        <w:rPr>
          <w:lang w:val="en-US"/>
        </w:rPr>
        <w:instrText xml:space="preserve"> </w:instrText>
      </w:r>
      <w:r>
        <w:rPr>
          <w:lang w:val="en-US"/>
        </w:rPr>
        <w:instrText>styleref</w:instrText>
      </w:r>
      <w:r w:rsidRPr="00AA677A">
        <w:rPr>
          <w:lang w:val="en-US"/>
        </w:rPr>
        <w:instrText xml:space="preserve"> 1 \</w:instrText>
      </w:r>
      <w:r>
        <w:rPr>
          <w:lang w:val="en-US"/>
        </w:rPr>
        <w:instrText>s</w:instrText>
      </w:r>
      <w:r w:rsidRPr="00AA677A">
        <w:rPr>
          <w:lang w:val="en-US"/>
        </w:rPr>
        <w:instrText xml:space="preserve"> </w:instrText>
      </w:r>
      <w:r>
        <w:fldChar w:fldCharType="separate"/>
      </w:r>
      <w:r w:rsidR="002A64D6" w:rsidRPr="00AA677A">
        <w:rPr>
          <w:noProof/>
          <w:lang w:val="en-US"/>
        </w:rPr>
        <w:t>1</w:t>
      </w:r>
      <w:r>
        <w:fldChar w:fldCharType="end"/>
      </w:r>
      <w:r w:rsidRPr="00AA677A">
        <w:rPr>
          <w:lang w:val="en-US"/>
        </w:rPr>
        <w:t>.</w:t>
      </w:r>
      <w:r>
        <w:rPr>
          <w:lang w:val="en-US"/>
        </w:rPr>
        <w:fldChar w:fldCharType="begin"/>
      </w:r>
      <w:r w:rsidRPr="00AA677A">
        <w:rPr>
          <w:lang w:val="en-US"/>
        </w:rPr>
        <w:instrText xml:space="preserve"> </w:instrText>
      </w:r>
      <w:r>
        <w:rPr>
          <w:lang w:val="en-US"/>
        </w:rPr>
        <w:instrText>seq</w:instrText>
      </w:r>
      <w:r w:rsidRPr="00AA677A">
        <w:rPr>
          <w:lang w:val="en-US"/>
        </w:rPr>
        <w:instrText xml:space="preserve"> </w:instrText>
      </w:r>
      <w:r>
        <w:rPr>
          <w:lang w:val="en-US"/>
        </w:rPr>
        <w:instrText>eq</w:instrText>
      </w:r>
      <w:r w:rsidRPr="00AA677A">
        <w:rPr>
          <w:lang w:val="en-US"/>
        </w:rPr>
        <w:instrText xml:space="preserve"> \</w:instrText>
      </w:r>
      <w:r>
        <w:rPr>
          <w:lang w:val="en-US"/>
        </w:rPr>
        <w:instrText>s</w:instrText>
      </w:r>
      <w:r w:rsidRPr="00AA677A">
        <w:rPr>
          <w:lang w:val="en-US"/>
        </w:rPr>
        <w:instrText xml:space="preserve"> 1 </w:instrText>
      </w:r>
      <w:r>
        <w:rPr>
          <w:lang w:val="en-US"/>
        </w:rPr>
        <w:fldChar w:fldCharType="separate"/>
      </w:r>
      <w:r w:rsidR="002A64D6" w:rsidRPr="00AA677A">
        <w:rPr>
          <w:noProof/>
          <w:lang w:val="en-US"/>
        </w:rPr>
        <w:t>10</w:t>
      </w:r>
      <w:r>
        <w:rPr>
          <w:lang w:val="en-US"/>
        </w:rPr>
        <w:fldChar w:fldCharType="end"/>
      </w:r>
    </w:p>
    <w:p w:rsidR="006B5CEA" w:rsidRPr="008258D0" w:rsidRDefault="008258D0" w:rsidP="006B5CEA">
      <w:pPr>
        <w:pStyle w:val="ad"/>
        <w:rPr>
          <w:lang w:val="en-US"/>
        </w:rPr>
      </w:pPr>
      <w:proofErr w:type="gramStart"/>
      <w:r>
        <w:rPr>
          <w:lang w:val="en-US"/>
        </w:rPr>
        <w:t>where</w:t>
      </w:r>
      <w:proofErr w:type="gramEnd"/>
      <w:r w:rsidR="00E666EF" w:rsidRPr="008258D0">
        <w:rPr>
          <w:lang w:val="en-US"/>
        </w:rPr>
        <w:t xml:space="preserve"> </w:t>
      </w:r>
      <w:r w:rsidR="0029165E" w:rsidRPr="0029165E">
        <w:rPr>
          <w:i/>
          <w:lang w:val="en-US"/>
        </w:rPr>
        <w:t>t</w:t>
      </w:r>
      <w:r w:rsidR="0029165E" w:rsidRPr="0029165E">
        <w:rPr>
          <w:i/>
          <w:vertAlign w:val="subscript"/>
          <w:lang w:val="en-US"/>
        </w:rPr>
        <w:t>d</w:t>
      </w:r>
      <w:r w:rsidR="0029165E" w:rsidRPr="008258D0">
        <w:rPr>
          <w:lang w:val="en-US"/>
        </w:rPr>
        <w:t xml:space="preserve"> </w:t>
      </w:r>
      <w:r>
        <w:rPr>
          <w:lang w:val="en-US"/>
        </w:rPr>
        <w:t>is</w:t>
      </w:r>
      <w:r w:rsidRPr="008258D0">
        <w:rPr>
          <w:lang w:val="en-US"/>
        </w:rPr>
        <w:t xml:space="preserve"> </w:t>
      </w:r>
      <w:r>
        <w:rPr>
          <w:lang w:val="en-US"/>
        </w:rPr>
        <w:t>the</w:t>
      </w:r>
      <w:r w:rsidRPr="008258D0">
        <w:rPr>
          <w:lang w:val="en-US"/>
        </w:rPr>
        <w:t xml:space="preserve"> </w:t>
      </w:r>
      <w:r>
        <w:rPr>
          <w:lang w:val="en-US"/>
        </w:rPr>
        <w:t>mean</w:t>
      </w:r>
      <w:r w:rsidRPr="008258D0">
        <w:rPr>
          <w:lang w:val="en-US"/>
        </w:rPr>
        <w:t xml:space="preserve"> </w:t>
      </w:r>
      <w:r>
        <w:rPr>
          <w:lang w:val="en-US"/>
        </w:rPr>
        <w:t>day</w:t>
      </w:r>
      <w:r w:rsidRPr="008258D0">
        <w:rPr>
          <w:lang w:val="en-US"/>
        </w:rPr>
        <w:t xml:space="preserve"> </w:t>
      </w:r>
      <w:r>
        <w:rPr>
          <w:lang w:val="en-US"/>
        </w:rPr>
        <w:t>duration</w:t>
      </w:r>
      <w:r w:rsidRPr="008258D0">
        <w:rPr>
          <w:lang w:val="en-US"/>
        </w:rPr>
        <w:t xml:space="preserve"> </w:t>
      </w:r>
      <w:r w:rsidR="0086740A">
        <w:rPr>
          <w:lang w:val="en-US"/>
        </w:rPr>
        <w:t>(</w:t>
      </w:r>
      <w:r w:rsidR="0029165E" w:rsidRPr="008258D0">
        <w:rPr>
          <w:lang w:val="en-US"/>
        </w:rPr>
        <w:t>86400</w:t>
      </w:r>
      <w:r w:rsidR="0029165E">
        <w:rPr>
          <w:lang w:val="en-US"/>
        </w:rPr>
        <w:t> s</w:t>
      </w:r>
      <w:r w:rsidR="0086740A">
        <w:rPr>
          <w:lang w:val="en-US"/>
        </w:rPr>
        <w:t>)</w:t>
      </w:r>
      <w:r w:rsidR="0029165E" w:rsidRPr="008258D0">
        <w:rPr>
          <w:lang w:val="en-US"/>
        </w:rPr>
        <w:t xml:space="preserve">, </w:t>
      </w:r>
      <w:r w:rsidR="00295B97" w:rsidRPr="00295B97">
        <w:rPr>
          <w:i/>
          <w:lang w:val="en-US"/>
        </w:rPr>
        <w:t>I</w:t>
      </w:r>
      <w:r w:rsidR="00295B97" w:rsidRPr="00295B97">
        <w:rPr>
          <w:i/>
          <w:vertAlign w:val="subscript"/>
          <w:lang w:val="en-US"/>
        </w:rPr>
        <w:t>s</w:t>
      </w:r>
      <w:r w:rsidR="00295B97" w:rsidRPr="008258D0">
        <w:rPr>
          <w:lang w:val="en-US"/>
        </w:rPr>
        <w:t xml:space="preserve"> </w:t>
      </w:r>
      <w:r>
        <w:rPr>
          <w:lang w:val="en-US"/>
        </w:rPr>
        <w:t xml:space="preserve">the solar </w:t>
      </w:r>
      <w:r w:rsidR="00CD62E7">
        <w:rPr>
          <w:lang w:val="en-US"/>
        </w:rPr>
        <w:t>constant</w:t>
      </w:r>
      <w:r>
        <w:rPr>
          <w:lang w:val="en-US"/>
        </w:rPr>
        <w:t xml:space="preserve"> </w:t>
      </w:r>
      <w:r w:rsidR="0086740A">
        <w:rPr>
          <w:lang w:val="en-US"/>
        </w:rPr>
        <w:t>(</w:t>
      </w:r>
      <w:r w:rsidR="00295B97" w:rsidRPr="008258D0">
        <w:rPr>
          <w:lang w:val="en-US"/>
        </w:rPr>
        <w:t xml:space="preserve">1.367 </w:t>
      </w:r>
      <w:r w:rsidR="00295B97">
        <w:rPr>
          <w:lang w:val="en-US"/>
        </w:rPr>
        <w:t>kW</w:t>
      </w:r>
      <w:r w:rsidR="00295B97" w:rsidRPr="008258D0">
        <w:rPr>
          <w:lang w:val="en-US"/>
        </w:rPr>
        <w:t>/</w:t>
      </w:r>
      <w:r w:rsidR="00295B97">
        <w:rPr>
          <w:lang w:val="en-US"/>
        </w:rPr>
        <w:t>m</w:t>
      </w:r>
      <w:r w:rsidR="00295B97" w:rsidRPr="008258D0">
        <w:rPr>
          <w:lang w:val="en-US"/>
        </w:rPr>
        <w:t>²</w:t>
      </w:r>
      <w:r w:rsidR="0086740A">
        <w:rPr>
          <w:lang w:val="en-US"/>
        </w:rPr>
        <w:t>)</w:t>
      </w:r>
      <w:r w:rsidR="00295B97" w:rsidRPr="008258D0">
        <w:rPr>
          <w:lang w:val="en-US"/>
        </w:rPr>
        <w:t xml:space="preserve"> </w:t>
      </w:r>
      <w:r>
        <w:rPr>
          <w:lang w:val="en-US"/>
        </w:rPr>
        <w:t>and</w:t>
      </w:r>
      <w:r w:rsidR="00295B97" w:rsidRPr="008258D0">
        <w:rPr>
          <w:lang w:val="en-US"/>
        </w:rPr>
        <w:t xml:space="preserve"> </w:t>
      </w:r>
      <w:proofErr w:type="spellStart"/>
      <w:r w:rsidR="00295B97" w:rsidRPr="00295B97">
        <w:rPr>
          <w:i/>
          <w:lang w:val="en-US"/>
        </w:rPr>
        <w:t>d</w:t>
      </w:r>
      <w:r w:rsidR="00295B97" w:rsidRPr="00295B97">
        <w:rPr>
          <w:i/>
          <w:vertAlign w:val="subscript"/>
          <w:lang w:val="en-US"/>
        </w:rPr>
        <w:t>r</w:t>
      </w:r>
      <w:proofErr w:type="spellEnd"/>
      <w:r w:rsidR="00295B97" w:rsidRPr="008258D0">
        <w:rPr>
          <w:lang w:val="en-US"/>
        </w:rPr>
        <w:t xml:space="preserve"> </w:t>
      </w:r>
      <w:r>
        <w:rPr>
          <w:lang w:val="en-US"/>
        </w:rPr>
        <w:t xml:space="preserve">is </w:t>
      </w:r>
      <w:r w:rsidR="00A0594C">
        <w:rPr>
          <w:lang w:val="en-US"/>
        </w:rPr>
        <w:t xml:space="preserve">the eccentricity </w:t>
      </w:r>
      <w:r w:rsidR="00CD62E7">
        <w:rPr>
          <w:lang w:val="en-US"/>
        </w:rPr>
        <w:t>derive</w:t>
      </w:r>
      <w:r w:rsidR="0086740A">
        <w:rPr>
          <w:lang w:val="en-US"/>
        </w:rPr>
        <w:t>d</w:t>
      </w:r>
      <w:r w:rsidR="00A0594C">
        <w:rPr>
          <w:lang w:val="en-US"/>
        </w:rPr>
        <w:t xml:space="preserve"> from the </w:t>
      </w:r>
      <w:r w:rsidR="0086740A">
        <w:rPr>
          <w:lang w:val="en-US"/>
        </w:rPr>
        <w:t>formula</w:t>
      </w:r>
      <w:r w:rsidR="00295B97" w:rsidRPr="008258D0">
        <w:rPr>
          <w:lang w:val="en-US"/>
        </w:rPr>
        <w:t>:</w:t>
      </w:r>
    </w:p>
    <w:p w:rsidR="00295B97" w:rsidRPr="00BA0C2B" w:rsidRDefault="00295B97" w:rsidP="00295B97">
      <w:pPr>
        <w:pStyle w:val="Eq"/>
        <w:rPr>
          <w:lang w:val="en-US"/>
        </w:rPr>
      </w:pPr>
      <w:r w:rsidRPr="008258D0">
        <w:rPr>
          <w:lang w:val="en-US"/>
        </w:rPr>
        <w:tab/>
      </w:r>
      <w:r w:rsidR="00C630B3" w:rsidRPr="00295B97">
        <w:rPr>
          <w:position w:val="-28"/>
        </w:rPr>
        <w:object w:dxaOrig="2500" w:dyaOrig="680">
          <v:shape id="_x0000_i1031" type="#_x0000_t75" style="width:124.9pt;height:34.3pt" o:ole="">
            <v:imagedata r:id="rId21" o:title=""/>
          </v:shape>
          <o:OLEObject Type="Embed" ProgID="Equation.3" ShapeID="_x0000_i1031" DrawAspect="Content" ObjectID="_1415093032" r:id="rId22"/>
        </w:object>
      </w:r>
      <w:r w:rsidRPr="00BA0C2B">
        <w:rPr>
          <w:lang w:val="en-US"/>
        </w:rPr>
        <w:tab/>
      </w:r>
      <w:bookmarkStart w:id="3" w:name="eq_EccentrityOfJ"/>
      <w:r>
        <w:fldChar w:fldCharType="begin"/>
      </w:r>
      <w:r w:rsidRPr="00BA0C2B">
        <w:rPr>
          <w:lang w:val="en-US"/>
        </w:rPr>
        <w:instrText xml:space="preserve"> </w:instrText>
      </w:r>
      <w:r>
        <w:rPr>
          <w:lang w:val="en-US"/>
        </w:rPr>
        <w:instrText>styleref</w:instrText>
      </w:r>
      <w:r w:rsidRPr="00BA0C2B">
        <w:rPr>
          <w:lang w:val="en-US"/>
        </w:rPr>
        <w:instrText xml:space="preserve"> 1 \</w:instrText>
      </w:r>
      <w:r>
        <w:rPr>
          <w:lang w:val="en-US"/>
        </w:rPr>
        <w:instrText>s</w:instrText>
      </w:r>
      <w:r w:rsidRPr="00BA0C2B">
        <w:rPr>
          <w:lang w:val="en-US"/>
        </w:rPr>
        <w:instrText xml:space="preserve"> </w:instrText>
      </w:r>
      <w:r>
        <w:fldChar w:fldCharType="separate"/>
      </w:r>
      <w:r w:rsidR="002A64D6" w:rsidRPr="00BA0C2B">
        <w:rPr>
          <w:noProof/>
          <w:lang w:val="en-US"/>
        </w:rPr>
        <w:t>1</w:t>
      </w:r>
      <w:r>
        <w:fldChar w:fldCharType="end"/>
      </w:r>
      <w:r w:rsidRPr="00BA0C2B">
        <w:rPr>
          <w:lang w:val="en-US"/>
        </w:rPr>
        <w:t>.</w:t>
      </w:r>
      <w:r>
        <w:rPr>
          <w:lang w:val="en-US"/>
        </w:rPr>
        <w:fldChar w:fldCharType="begin"/>
      </w:r>
      <w:r w:rsidRPr="00BA0C2B">
        <w:rPr>
          <w:lang w:val="en-US"/>
        </w:rPr>
        <w:instrText xml:space="preserve"> </w:instrText>
      </w:r>
      <w:r>
        <w:rPr>
          <w:lang w:val="en-US"/>
        </w:rPr>
        <w:instrText>seq</w:instrText>
      </w:r>
      <w:r w:rsidRPr="00BA0C2B">
        <w:rPr>
          <w:lang w:val="en-US"/>
        </w:rPr>
        <w:instrText xml:space="preserve"> </w:instrText>
      </w:r>
      <w:r>
        <w:rPr>
          <w:lang w:val="en-US"/>
        </w:rPr>
        <w:instrText>eq</w:instrText>
      </w:r>
      <w:r w:rsidRPr="00BA0C2B">
        <w:rPr>
          <w:lang w:val="en-US"/>
        </w:rPr>
        <w:instrText xml:space="preserve"> \</w:instrText>
      </w:r>
      <w:r>
        <w:rPr>
          <w:lang w:val="en-US"/>
        </w:rPr>
        <w:instrText>s</w:instrText>
      </w:r>
      <w:r w:rsidRPr="00BA0C2B">
        <w:rPr>
          <w:lang w:val="en-US"/>
        </w:rPr>
        <w:instrText xml:space="preserve"> 1 </w:instrText>
      </w:r>
      <w:r>
        <w:rPr>
          <w:lang w:val="en-US"/>
        </w:rPr>
        <w:fldChar w:fldCharType="separate"/>
      </w:r>
      <w:r w:rsidR="002A64D6" w:rsidRPr="00BA0C2B">
        <w:rPr>
          <w:noProof/>
          <w:lang w:val="en-US"/>
        </w:rPr>
        <w:t>11</w:t>
      </w:r>
      <w:r>
        <w:rPr>
          <w:lang w:val="en-US"/>
        </w:rPr>
        <w:fldChar w:fldCharType="end"/>
      </w:r>
      <w:bookmarkEnd w:id="3"/>
    </w:p>
    <w:p w:rsidR="006B5CEA" w:rsidRPr="00BA0C2B" w:rsidRDefault="00A0594C" w:rsidP="00C630B3">
      <w:pPr>
        <w:pStyle w:val="4"/>
        <w:rPr>
          <w:lang w:val="en-US"/>
        </w:rPr>
      </w:pPr>
      <w:r>
        <w:rPr>
          <w:lang w:val="en-US"/>
        </w:rPr>
        <w:t>Sunshine</w:t>
      </w:r>
      <w:r w:rsidRPr="00BA0C2B">
        <w:rPr>
          <w:lang w:val="en-US"/>
        </w:rPr>
        <w:t xml:space="preserve"> </w:t>
      </w:r>
      <w:r w:rsidR="003E6279">
        <w:rPr>
          <w:lang w:val="en-US"/>
        </w:rPr>
        <w:t>duration</w:t>
      </w:r>
      <w:r w:rsidRPr="00BA0C2B">
        <w:rPr>
          <w:lang w:val="en-US"/>
        </w:rPr>
        <w:t xml:space="preserve"> </w:t>
      </w:r>
      <w:r w:rsidR="00C630B3" w:rsidRPr="00C630B3">
        <w:rPr>
          <w:i/>
          <w:lang w:val="en-US"/>
        </w:rPr>
        <w:t>n</w:t>
      </w:r>
      <w:r w:rsidR="00C630B3" w:rsidRPr="00BA0C2B">
        <w:rPr>
          <w:lang w:val="en-US"/>
        </w:rPr>
        <w:t xml:space="preserve">, </w:t>
      </w:r>
      <w:r w:rsidR="00C630B3">
        <w:rPr>
          <w:lang w:val="en-US"/>
        </w:rPr>
        <w:t>h</w:t>
      </w:r>
    </w:p>
    <w:p w:rsidR="00C630B3" w:rsidRPr="009863A9" w:rsidRDefault="00AC466B" w:rsidP="00C630B3">
      <w:pPr>
        <w:pStyle w:val="ad"/>
        <w:rPr>
          <w:lang w:val="en-US"/>
        </w:rPr>
      </w:pPr>
      <w:r>
        <w:rPr>
          <w:lang w:val="en-US"/>
        </w:rPr>
        <w:t>The</w:t>
      </w:r>
      <w:r w:rsidRPr="009863A9">
        <w:rPr>
          <w:lang w:val="en-US"/>
        </w:rPr>
        <w:t xml:space="preserve"> </w:t>
      </w:r>
      <w:r>
        <w:rPr>
          <w:lang w:val="en-US"/>
        </w:rPr>
        <w:t>user</w:t>
      </w:r>
      <w:r w:rsidRPr="009863A9">
        <w:rPr>
          <w:lang w:val="en-US"/>
        </w:rPr>
        <w:t xml:space="preserve"> </w:t>
      </w:r>
      <w:r>
        <w:rPr>
          <w:lang w:val="en-US"/>
        </w:rPr>
        <w:t>has</w:t>
      </w:r>
      <w:r w:rsidRPr="009863A9">
        <w:rPr>
          <w:lang w:val="en-US"/>
        </w:rPr>
        <w:t xml:space="preserve"> </w:t>
      </w:r>
      <w:r>
        <w:rPr>
          <w:lang w:val="en-US"/>
        </w:rPr>
        <w:t>the</w:t>
      </w:r>
      <w:r w:rsidRPr="009863A9">
        <w:rPr>
          <w:lang w:val="en-US"/>
        </w:rPr>
        <w:t xml:space="preserve"> </w:t>
      </w:r>
      <w:r>
        <w:rPr>
          <w:lang w:val="en-US"/>
        </w:rPr>
        <w:t>following</w:t>
      </w:r>
      <w:r w:rsidRPr="009863A9">
        <w:rPr>
          <w:lang w:val="en-US"/>
        </w:rPr>
        <w:t xml:space="preserve"> </w:t>
      </w:r>
      <w:r>
        <w:rPr>
          <w:lang w:val="en-US"/>
        </w:rPr>
        <w:t>alternatives</w:t>
      </w:r>
      <w:r w:rsidRPr="009863A9">
        <w:rPr>
          <w:lang w:val="en-US"/>
        </w:rPr>
        <w:t xml:space="preserve"> </w:t>
      </w:r>
      <w:r>
        <w:rPr>
          <w:lang w:val="en-US"/>
        </w:rPr>
        <w:t>concerning</w:t>
      </w:r>
      <w:r w:rsidRPr="009863A9">
        <w:rPr>
          <w:lang w:val="en-US"/>
        </w:rPr>
        <w:t xml:space="preserve"> </w:t>
      </w:r>
      <w:r>
        <w:rPr>
          <w:lang w:val="en-US"/>
        </w:rPr>
        <w:t>the</w:t>
      </w:r>
      <w:r w:rsidRPr="009863A9">
        <w:rPr>
          <w:lang w:val="en-US"/>
        </w:rPr>
        <w:t xml:space="preserve"> </w:t>
      </w:r>
      <w:r>
        <w:rPr>
          <w:lang w:val="en-US"/>
        </w:rPr>
        <w:t>insertion</w:t>
      </w:r>
      <w:r w:rsidRPr="009863A9">
        <w:rPr>
          <w:lang w:val="en-US"/>
        </w:rPr>
        <w:t xml:space="preserve"> </w:t>
      </w:r>
      <w:r>
        <w:rPr>
          <w:lang w:val="en-US"/>
        </w:rPr>
        <w:t>of</w:t>
      </w:r>
      <w:r w:rsidRPr="009863A9">
        <w:rPr>
          <w:lang w:val="en-US"/>
        </w:rPr>
        <w:t xml:space="preserve"> </w:t>
      </w:r>
      <w:r>
        <w:rPr>
          <w:lang w:val="en-US"/>
        </w:rPr>
        <w:t>the</w:t>
      </w:r>
      <w:r w:rsidRPr="009863A9">
        <w:rPr>
          <w:lang w:val="en-US"/>
        </w:rPr>
        <w:t xml:space="preserve"> </w:t>
      </w:r>
      <w:r>
        <w:rPr>
          <w:lang w:val="en-US"/>
        </w:rPr>
        <w:t>sunshine</w:t>
      </w:r>
      <w:r w:rsidRPr="009863A9">
        <w:rPr>
          <w:lang w:val="en-US"/>
        </w:rPr>
        <w:t>’</w:t>
      </w:r>
      <w:r>
        <w:rPr>
          <w:lang w:val="en-US"/>
        </w:rPr>
        <w:t>s</w:t>
      </w:r>
      <w:r w:rsidRPr="009863A9">
        <w:rPr>
          <w:lang w:val="en-US"/>
        </w:rPr>
        <w:t xml:space="preserve"> </w:t>
      </w:r>
      <w:r>
        <w:rPr>
          <w:lang w:val="en-US"/>
        </w:rPr>
        <w:t>representative</w:t>
      </w:r>
      <w:r w:rsidRPr="009863A9">
        <w:rPr>
          <w:lang w:val="en-US"/>
        </w:rPr>
        <w:t xml:space="preserve"> </w:t>
      </w:r>
      <w:r w:rsidR="00896875">
        <w:rPr>
          <w:lang w:val="en-US"/>
        </w:rPr>
        <w:t>amount</w:t>
      </w:r>
      <w:r w:rsidR="00C630B3" w:rsidRPr="009863A9">
        <w:rPr>
          <w:lang w:val="en-US"/>
        </w:rPr>
        <w:t>:</w:t>
      </w:r>
    </w:p>
    <w:p w:rsidR="00C630B3" w:rsidRPr="009863A9" w:rsidRDefault="0034634B" w:rsidP="0013737D">
      <w:pPr>
        <w:pStyle w:val="ListBulletFirst"/>
        <w:rPr>
          <w:lang w:val="en-US"/>
        </w:rPr>
      </w:pPr>
      <w:r>
        <w:rPr>
          <w:lang w:val="en-US"/>
        </w:rPr>
        <w:t>S</w:t>
      </w:r>
      <w:r w:rsidR="009863A9">
        <w:rPr>
          <w:lang w:val="en-US"/>
        </w:rPr>
        <w:t xml:space="preserve">unshine percentage </w:t>
      </w:r>
      <w:r w:rsidR="00C630B3" w:rsidRPr="00C630B3">
        <w:rPr>
          <w:i/>
          <w:lang w:val="en-US"/>
        </w:rPr>
        <w:t>n</w:t>
      </w:r>
      <w:r w:rsidR="00C630B3" w:rsidRPr="009863A9">
        <w:rPr>
          <w:lang w:val="en-US"/>
        </w:rPr>
        <w:t>/</w:t>
      </w:r>
      <w:r w:rsidR="00C630B3" w:rsidRPr="00C630B3">
        <w:rPr>
          <w:i/>
          <w:lang w:val="en-US"/>
        </w:rPr>
        <w:t>N</w:t>
      </w:r>
    </w:p>
    <w:p w:rsidR="00C630B3" w:rsidRPr="009863A9" w:rsidRDefault="0034634B" w:rsidP="0013737D">
      <w:pPr>
        <w:pStyle w:val="a0"/>
        <w:rPr>
          <w:lang w:val="en-US"/>
        </w:rPr>
      </w:pPr>
      <w:r>
        <w:rPr>
          <w:lang w:val="en-US"/>
        </w:rPr>
        <w:t>T</w:t>
      </w:r>
      <w:r w:rsidR="009863A9">
        <w:rPr>
          <w:lang w:val="en-US"/>
        </w:rPr>
        <w:t>otal</w:t>
      </w:r>
      <w:r w:rsidR="009863A9" w:rsidRPr="009863A9">
        <w:rPr>
          <w:lang w:val="en-US"/>
        </w:rPr>
        <w:t xml:space="preserve"> </w:t>
      </w:r>
      <w:r w:rsidR="009863A9">
        <w:rPr>
          <w:lang w:val="en-US"/>
        </w:rPr>
        <w:t>sunshine</w:t>
      </w:r>
      <w:r w:rsidR="009863A9" w:rsidRPr="009863A9">
        <w:rPr>
          <w:lang w:val="en-US"/>
        </w:rPr>
        <w:t xml:space="preserve"> </w:t>
      </w:r>
      <w:r w:rsidR="009863A9">
        <w:rPr>
          <w:lang w:val="en-US"/>
        </w:rPr>
        <w:t>duration</w:t>
      </w:r>
      <w:r w:rsidR="009863A9" w:rsidRPr="009863A9">
        <w:rPr>
          <w:lang w:val="en-US"/>
        </w:rPr>
        <w:t xml:space="preserve"> </w:t>
      </w:r>
      <w:r w:rsidR="009863A9">
        <w:rPr>
          <w:lang w:val="en-US"/>
        </w:rPr>
        <w:t>in</w:t>
      </w:r>
      <w:r w:rsidR="009863A9" w:rsidRPr="009863A9">
        <w:rPr>
          <w:lang w:val="en-US"/>
        </w:rPr>
        <w:t xml:space="preserve"> </w:t>
      </w:r>
      <w:r w:rsidR="009863A9">
        <w:rPr>
          <w:lang w:val="en-US"/>
        </w:rPr>
        <w:t>minutes</w:t>
      </w:r>
      <w:r w:rsidR="009863A9" w:rsidRPr="009863A9">
        <w:rPr>
          <w:lang w:val="en-US"/>
        </w:rPr>
        <w:t xml:space="preserve"> </w:t>
      </w:r>
      <w:r w:rsidR="00C630B3" w:rsidRPr="009863A9">
        <w:rPr>
          <w:lang w:val="en-US"/>
        </w:rPr>
        <w:t>(</w:t>
      </w:r>
      <w:r w:rsidR="00C630B3">
        <w:rPr>
          <w:lang w:val="en-US"/>
        </w:rPr>
        <w:t>min</w:t>
      </w:r>
      <w:r w:rsidR="00C630B3" w:rsidRPr="009863A9">
        <w:rPr>
          <w:lang w:val="en-US"/>
        </w:rPr>
        <w:t>)</w:t>
      </w:r>
      <w:r w:rsidR="0058718B" w:rsidRPr="009863A9">
        <w:rPr>
          <w:lang w:val="en-US"/>
        </w:rPr>
        <w:t xml:space="preserve"> (</w:t>
      </w:r>
      <w:r>
        <w:rPr>
          <w:lang w:val="en-US"/>
        </w:rPr>
        <w:t xml:space="preserve">monthly </w:t>
      </w:r>
      <w:r w:rsidR="009863A9">
        <w:rPr>
          <w:lang w:val="en-US"/>
        </w:rPr>
        <w:t>sunshine duration</w:t>
      </w:r>
      <w:r>
        <w:rPr>
          <w:lang w:val="en-US"/>
        </w:rPr>
        <w:t xml:space="preserve"> </w:t>
      </w:r>
      <w:r w:rsidR="009863A9">
        <w:rPr>
          <w:lang w:val="en-US"/>
        </w:rPr>
        <w:t xml:space="preserve">should be divided by the sum of the days of the month </w:t>
      </w:r>
      <w:r w:rsidR="0058718B" w:rsidRPr="0058718B">
        <w:rPr>
          <w:i/>
        </w:rPr>
        <w:t>μ</w:t>
      </w:r>
      <w:r w:rsidR="0058718B" w:rsidRPr="009863A9">
        <w:rPr>
          <w:lang w:val="en-US"/>
        </w:rPr>
        <w:t>).</w:t>
      </w:r>
    </w:p>
    <w:p w:rsidR="00C630B3" w:rsidRPr="009863A9" w:rsidRDefault="0034634B" w:rsidP="0013737D">
      <w:pPr>
        <w:pStyle w:val="ListBulletLast"/>
        <w:rPr>
          <w:lang w:val="en-US"/>
        </w:rPr>
      </w:pPr>
      <w:r>
        <w:rPr>
          <w:lang w:val="en-US"/>
        </w:rPr>
        <w:t>M</w:t>
      </w:r>
      <w:r w:rsidR="009863A9">
        <w:rPr>
          <w:lang w:val="en-US"/>
        </w:rPr>
        <w:t xml:space="preserve">easured radiation </w:t>
      </w:r>
      <w:proofErr w:type="spellStart"/>
      <w:r w:rsidR="00C630B3" w:rsidRPr="00C630B3">
        <w:rPr>
          <w:i/>
          <w:lang w:val="en-US"/>
        </w:rPr>
        <w:t>S</w:t>
      </w:r>
      <w:r w:rsidR="00C630B3" w:rsidRPr="008C19F0">
        <w:rPr>
          <w:i/>
          <w:vertAlign w:val="subscript"/>
          <w:lang w:val="en-US"/>
        </w:rPr>
        <w:t>n</w:t>
      </w:r>
      <w:proofErr w:type="gramStart"/>
      <w:r w:rsidR="00740242" w:rsidRPr="009863A9">
        <w:rPr>
          <w:vertAlign w:val="subscript"/>
          <w:lang w:val="en-US"/>
        </w:rPr>
        <w:t>,</w:t>
      </w:r>
      <w:r w:rsidR="00740242">
        <w:rPr>
          <w:i/>
          <w:vertAlign w:val="subscript"/>
          <w:lang w:val="en-US"/>
        </w:rPr>
        <w:t>m</w:t>
      </w:r>
      <w:proofErr w:type="spellEnd"/>
      <w:proofErr w:type="gramEnd"/>
      <w:r w:rsidR="00C630B3" w:rsidRPr="009863A9">
        <w:rPr>
          <w:lang w:val="en-US"/>
        </w:rPr>
        <w:t>.</w:t>
      </w:r>
    </w:p>
    <w:p w:rsidR="00C630B3" w:rsidRPr="00081BEC" w:rsidRDefault="00081BEC" w:rsidP="00C630B3">
      <w:pPr>
        <w:pStyle w:val="ad"/>
        <w:rPr>
          <w:lang w:val="en-US"/>
        </w:rPr>
      </w:pPr>
      <w:r>
        <w:rPr>
          <w:lang w:val="en-US"/>
        </w:rPr>
        <w:t>As</w:t>
      </w:r>
      <w:r w:rsidRPr="00081BEC">
        <w:rPr>
          <w:lang w:val="en-US"/>
        </w:rPr>
        <w:t xml:space="preserve"> </w:t>
      </w:r>
      <w:r w:rsidR="0034634B">
        <w:rPr>
          <w:lang w:val="en-US"/>
        </w:rPr>
        <w:t>long</w:t>
      </w:r>
      <w:r w:rsidR="0034634B" w:rsidRPr="00081BEC">
        <w:rPr>
          <w:lang w:val="en-US"/>
        </w:rPr>
        <w:t xml:space="preserve"> </w:t>
      </w:r>
      <w:r>
        <w:rPr>
          <w:lang w:val="en-US"/>
        </w:rPr>
        <w:t>as</w:t>
      </w:r>
      <w:r w:rsidRPr="00081BEC">
        <w:rPr>
          <w:lang w:val="en-US"/>
        </w:rPr>
        <w:t xml:space="preserve"> </w:t>
      </w:r>
      <w:r>
        <w:rPr>
          <w:lang w:val="en-US"/>
        </w:rPr>
        <w:t>the</w:t>
      </w:r>
      <w:r w:rsidRPr="00081BEC">
        <w:rPr>
          <w:lang w:val="en-US"/>
        </w:rPr>
        <w:t xml:space="preserve"> </w:t>
      </w:r>
      <w:r w:rsidR="0034634B">
        <w:rPr>
          <w:lang w:val="en-US"/>
        </w:rPr>
        <w:t xml:space="preserve">issue </w:t>
      </w:r>
      <w:r>
        <w:rPr>
          <w:lang w:val="en-US"/>
        </w:rPr>
        <w:t>is</w:t>
      </w:r>
      <w:r w:rsidRPr="00081BEC">
        <w:rPr>
          <w:lang w:val="en-US"/>
        </w:rPr>
        <w:t xml:space="preserve"> </w:t>
      </w:r>
      <w:r>
        <w:rPr>
          <w:lang w:val="en-US"/>
        </w:rPr>
        <w:t>to</w:t>
      </w:r>
      <w:r w:rsidRPr="00081BEC">
        <w:rPr>
          <w:lang w:val="en-US"/>
        </w:rPr>
        <w:t xml:space="preserve"> </w:t>
      </w:r>
      <w:r>
        <w:rPr>
          <w:lang w:val="en-US"/>
        </w:rPr>
        <w:t>calculate</w:t>
      </w:r>
      <w:r w:rsidRPr="00081BEC">
        <w:rPr>
          <w:lang w:val="en-US"/>
        </w:rPr>
        <w:t xml:space="preserve"> </w:t>
      </w:r>
      <w:r>
        <w:rPr>
          <w:lang w:val="en-US"/>
        </w:rPr>
        <w:t>the</w:t>
      </w:r>
      <w:r w:rsidRPr="00081BEC">
        <w:rPr>
          <w:lang w:val="en-US"/>
        </w:rPr>
        <w:t xml:space="preserve"> </w:t>
      </w:r>
      <w:r>
        <w:rPr>
          <w:lang w:val="en-US"/>
        </w:rPr>
        <w:t>sunshine</w:t>
      </w:r>
      <w:r w:rsidRPr="00081BEC">
        <w:rPr>
          <w:lang w:val="en-US"/>
        </w:rPr>
        <w:t xml:space="preserve"> </w:t>
      </w:r>
      <w:r>
        <w:rPr>
          <w:lang w:val="en-US"/>
        </w:rPr>
        <w:t>duration</w:t>
      </w:r>
      <w:r w:rsidRPr="00081BEC">
        <w:rPr>
          <w:lang w:val="en-US"/>
        </w:rPr>
        <w:t xml:space="preserve"> </w:t>
      </w:r>
      <w:r>
        <w:rPr>
          <w:lang w:val="en-US"/>
        </w:rPr>
        <w:t>in</w:t>
      </w:r>
      <w:r w:rsidRPr="00081BEC">
        <w:rPr>
          <w:lang w:val="en-US"/>
        </w:rPr>
        <w:t xml:space="preserve"> </w:t>
      </w:r>
      <w:r>
        <w:rPr>
          <w:lang w:val="en-US"/>
        </w:rPr>
        <w:t>hours</w:t>
      </w:r>
      <w:r w:rsidRPr="00081BEC">
        <w:rPr>
          <w:lang w:val="en-US"/>
        </w:rPr>
        <w:t xml:space="preserve"> </w:t>
      </w:r>
      <w:r w:rsidR="00C630B3" w:rsidRPr="00081BEC">
        <w:rPr>
          <w:lang w:val="en-US"/>
        </w:rPr>
        <w:t>(</w:t>
      </w:r>
      <w:r w:rsidR="00C630B3">
        <w:rPr>
          <w:lang w:val="en-US"/>
        </w:rPr>
        <w:t>h</w:t>
      </w:r>
      <w:r w:rsidR="00C630B3" w:rsidRPr="00081BEC">
        <w:rPr>
          <w:lang w:val="en-US"/>
        </w:rPr>
        <w:t xml:space="preserve">) </w:t>
      </w:r>
      <w:r w:rsidR="0034634B">
        <w:rPr>
          <w:lang w:val="en-US"/>
        </w:rPr>
        <w:t xml:space="preserve">the above three amounts are estimated </w:t>
      </w:r>
      <w:r w:rsidR="0045252D">
        <w:rPr>
          <w:lang w:val="en-US"/>
        </w:rPr>
        <w:t>by the following ways</w:t>
      </w:r>
      <w:r w:rsidR="00C630B3" w:rsidRPr="00081BEC">
        <w:rPr>
          <w:lang w:val="en-US"/>
        </w:rPr>
        <w:t>:</w:t>
      </w:r>
    </w:p>
    <w:p w:rsidR="00C630B3" w:rsidRPr="0045252D" w:rsidRDefault="0045252D" w:rsidP="0013737D">
      <w:pPr>
        <w:pStyle w:val="ListBulletFirst"/>
        <w:rPr>
          <w:lang w:val="en-US"/>
        </w:rPr>
      </w:pPr>
      <w:r>
        <w:rPr>
          <w:lang w:val="en-US"/>
        </w:rPr>
        <w:t>Percentage</w:t>
      </w:r>
      <w:r w:rsidRPr="0045252D">
        <w:rPr>
          <w:lang w:val="en-US"/>
        </w:rPr>
        <w:t>’</w:t>
      </w:r>
      <w:r>
        <w:rPr>
          <w:lang w:val="en-US"/>
        </w:rPr>
        <w:t>s</w:t>
      </w:r>
      <w:r w:rsidRPr="0045252D">
        <w:rPr>
          <w:lang w:val="en-US"/>
        </w:rPr>
        <w:t xml:space="preserve"> </w:t>
      </w:r>
      <w:r>
        <w:rPr>
          <w:lang w:val="en-US"/>
        </w:rPr>
        <w:t>multiplication</w:t>
      </w:r>
      <w:r w:rsidRPr="0045252D">
        <w:rPr>
          <w:lang w:val="en-US"/>
        </w:rPr>
        <w:t xml:space="preserve"> </w:t>
      </w:r>
      <w:r>
        <w:rPr>
          <w:lang w:val="en-US"/>
        </w:rPr>
        <w:t xml:space="preserve">by  the astronomical day’s duration </w:t>
      </w:r>
      <w:r w:rsidRPr="0045252D">
        <w:rPr>
          <w:lang w:val="en-US"/>
        </w:rPr>
        <w:t xml:space="preserve"> </w:t>
      </w:r>
      <w:r w:rsidR="00C630B3" w:rsidRPr="0065455F">
        <w:rPr>
          <w:i/>
          <w:lang w:val="en-US"/>
        </w:rPr>
        <w:t>N</w:t>
      </w:r>
    </w:p>
    <w:p w:rsidR="00C630B3" w:rsidRPr="0045252D" w:rsidRDefault="0045252D" w:rsidP="0013737D">
      <w:pPr>
        <w:pStyle w:val="a0"/>
        <w:rPr>
          <w:lang w:val="en-US"/>
        </w:rPr>
      </w:pPr>
      <w:r>
        <w:rPr>
          <w:lang w:val="en-US"/>
        </w:rPr>
        <w:t>Day</w:t>
      </w:r>
      <w:r w:rsidRPr="0045252D">
        <w:rPr>
          <w:lang w:val="en-US"/>
        </w:rPr>
        <w:t>’</w:t>
      </w:r>
      <w:r>
        <w:rPr>
          <w:lang w:val="en-US"/>
        </w:rPr>
        <w:t>s</w:t>
      </w:r>
      <w:r w:rsidRPr="0045252D">
        <w:rPr>
          <w:lang w:val="en-US"/>
        </w:rPr>
        <w:t xml:space="preserve"> </w:t>
      </w:r>
      <w:r>
        <w:rPr>
          <w:lang w:val="en-US"/>
        </w:rPr>
        <w:t>duration</w:t>
      </w:r>
      <w:r w:rsidRPr="0045252D">
        <w:rPr>
          <w:lang w:val="en-US"/>
        </w:rPr>
        <w:t xml:space="preserve"> </w:t>
      </w:r>
      <w:r>
        <w:rPr>
          <w:lang w:val="en-US"/>
        </w:rPr>
        <w:t>divided</w:t>
      </w:r>
      <w:r w:rsidRPr="0045252D">
        <w:rPr>
          <w:lang w:val="en-US"/>
        </w:rPr>
        <w:t xml:space="preserve"> </w:t>
      </w:r>
      <w:r>
        <w:rPr>
          <w:lang w:val="en-US"/>
        </w:rPr>
        <w:t>by</w:t>
      </w:r>
      <w:r w:rsidRPr="0045252D">
        <w:rPr>
          <w:lang w:val="en-US"/>
        </w:rPr>
        <w:t xml:space="preserve"> 60 </w:t>
      </w:r>
      <w:r>
        <w:rPr>
          <w:lang w:val="en-US"/>
        </w:rPr>
        <w:t xml:space="preserve">in order to </w:t>
      </w:r>
      <w:r w:rsidR="000C70F6">
        <w:rPr>
          <w:lang w:val="en-US"/>
        </w:rPr>
        <w:t xml:space="preserve">convert it in hours </w:t>
      </w:r>
    </w:p>
    <w:p w:rsidR="00C630B3" w:rsidRDefault="000C70F6" w:rsidP="0013737D">
      <w:pPr>
        <w:pStyle w:val="ListBulletLast"/>
      </w:pPr>
      <w:r>
        <w:rPr>
          <w:lang w:val="en-US"/>
        </w:rPr>
        <w:t xml:space="preserve">Application of the Relation </w:t>
      </w:r>
      <w:r w:rsidR="008C19F0">
        <w:fldChar w:fldCharType="begin"/>
      </w:r>
      <w:r w:rsidR="008C19F0">
        <w:instrText xml:space="preserve"> </w:instrText>
      </w:r>
      <w:r w:rsidR="008C19F0" w:rsidRPr="008C19F0">
        <w:instrText>eqSunDurFromSn</w:instrText>
      </w:r>
      <w:r w:rsidR="008C19F0">
        <w:instrText xml:space="preserve"> </w:instrText>
      </w:r>
      <w:r w:rsidR="008C19F0">
        <w:fldChar w:fldCharType="separate"/>
      </w:r>
      <w:r w:rsidR="002A64D6">
        <w:rPr>
          <w:noProof/>
          <w:lang w:val="en-US"/>
        </w:rPr>
        <w:t>1</w:t>
      </w:r>
      <w:r w:rsidR="002A64D6" w:rsidRPr="00B70435">
        <w:t>.</w:t>
      </w:r>
      <w:r w:rsidR="002A64D6">
        <w:rPr>
          <w:noProof/>
          <w:lang w:val="en-US"/>
        </w:rPr>
        <w:t>12</w:t>
      </w:r>
      <w:r w:rsidR="008C19F0">
        <w:fldChar w:fldCharType="end"/>
      </w:r>
      <w:r w:rsidR="00C630B3">
        <w:t>.</w:t>
      </w:r>
    </w:p>
    <w:p w:rsidR="00C630B3" w:rsidRPr="00B70435" w:rsidRDefault="00B70435" w:rsidP="00B70435">
      <w:pPr>
        <w:pStyle w:val="Eq"/>
      </w:pPr>
      <w:r>
        <w:tab/>
      </w:r>
      <w:r w:rsidR="00740242" w:rsidRPr="00B70435">
        <w:rPr>
          <w:position w:val="-32"/>
        </w:rPr>
        <w:object w:dxaOrig="1780" w:dyaOrig="760">
          <v:shape id="_x0000_i1032" type="#_x0000_t75" style="width:89.65pt;height:37.7pt" o:ole="">
            <v:imagedata r:id="rId23" o:title=""/>
          </v:shape>
          <o:OLEObject Type="Embed" ProgID="Equation.3" ShapeID="_x0000_i1032" DrawAspect="Content" ObjectID="_1415093033" r:id="rId24"/>
        </w:object>
      </w:r>
      <w:r>
        <w:tab/>
      </w:r>
      <w:bookmarkStart w:id="4" w:name="eqSunDurFromSn"/>
      <w:r>
        <w:fldChar w:fldCharType="begin"/>
      </w:r>
      <w:r>
        <w:instrText xml:space="preserve"> </w:instrText>
      </w:r>
      <w:r>
        <w:rPr>
          <w:lang w:val="en-US"/>
        </w:rPr>
        <w:instrText>styleref</w:instrText>
      </w:r>
      <w:r w:rsidRPr="00B70435">
        <w:instrText xml:space="preserve"> 1 \</w:instrText>
      </w:r>
      <w:r>
        <w:rPr>
          <w:lang w:val="en-US"/>
        </w:rPr>
        <w:instrText>s</w:instrText>
      </w:r>
      <w:r>
        <w:instrText xml:space="preserve"> </w:instrText>
      </w:r>
      <w:r>
        <w:fldChar w:fldCharType="separate"/>
      </w:r>
      <w:r w:rsidR="002A64D6">
        <w:rPr>
          <w:noProof/>
          <w:lang w:val="en-US"/>
        </w:rPr>
        <w:t>1</w:t>
      </w:r>
      <w:r>
        <w:fldChar w:fldCharType="end"/>
      </w:r>
      <w:r w:rsidRPr="00B70435">
        <w:t>.</w:t>
      </w:r>
      <w:r>
        <w:rPr>
          <w:lang w:val="en-US"/>
        </w:rPr>
        <w:fldChar w:fldCharType="begin"/>
      </w:r>
      <w:r w:rsidRPr="00B70435">
        <w:instrText xml:space="preserve"> </w:instrText>
      </w:r>
      <w:r>
        <w:rPr>
          <w:lang w:val="en-US"/>
        </w:rPr>
        <w:instrText>seq</w:instrText>
      </w:r>
      <w:r w:rsidRPr="00B70435">
        <w:instrText xml:space="preserve"> </w:instrText>
      </w:r>
      <w:r>
        <w:rPr>
          <w:lang w:val="en-US"/>
        </w:rPr>
        <w:instrText>eq</w:instrText>
      </w:r>
      <w:r w:rsidRPr="00B70435">
        <w:instrText xml:space="preserve"> \</w:instrText>
      </w:r>
      <w:r>
        <w:rPr>
          <w:lang w:val="en-US"/>
        </w:rPr>
        <w:instrText>s</w:instrText>
      </w:r>
      <w:r w:rsidRPr="00B70435">
        <w:instrText xml:space="preserve"> 1 </w:instrText>
      </w:r>
      <w:r>
        <w:rPr>
          <w:lang w:val="en-US"/>
        </w:rPr>
        <w:fldChar w:fldCharType="separate"/>
      </w:r>
      <w:r w:rsidR="002A64D6">
        <w:rPr>
          <w:noProof/>
          <w:lang w:val="en-US"/>
        </w:rPr>
        <w:t>12</w:t>
      </w:r>
      <w:r>
        <w:rPr>
          <w:lang w:val="en-US"/>
        </w:rPr>
        <w:fldChar w:fldCharType="end"/>
      </w:r>
      <w:bookmarkEnd w:id="4"/>
    </w:p>
    <w:p w:rsidR="00B70435" w:rsidRPr="00EF58F9" w:rsidRDefault="007139BD" w:rsidP="00C630B3">
      <w:pPr>
        <w:pStyle w:val="ad"/>
        <w:rPr>
          <w:lang w:val="en-US"/>
        </w:rPr>
      </w:pPr>
      <w:proofErr w:type="gramStart"/>
      <w:r>
        <w:rPr>
          <w:lang w:val="en-US"/>
        </w:rPr>
        <w:t>where</w:t>
      </w:r>
      <w:proofErr w:type="gramEnd"/>
      <w:r w:rsidRPr="00EF58F9">
        <w:rPr>
          <w:lang w:val="en-US"/>
        </w:rPr>
        <w:t xml:space="preserve"> the</w:t>
      </w:r>
      <w:r w:rsidR="00EF58F9" w:rsidRPr="00EF58F9">
        <w:rPr>
          <w:lang w:val="en-US"/>
        </w:rPr>
        <w:t xml:space="preserve"> </w:t>
      </w:r>
      <w:r w:rsidR="00EF58F9">
        <w:rPr>
          <w:lang w:val="en-US"/>
        </w:rPr>
        <w:t>indexes</w:t>
      </w:r>
      <w:r w:rsidR="00B70435" w:rsidRPr="00EF58F9">
        <w:rPr>
          <w:lang w:val="en-US"/>
        </w:rPr>
        <w:t xml:space="preserve"> </w:t>
      </w:r>
      <w:r w:rsidR="00B70435" w:rsidRPr="00251E53">
        <w:rPr>
          <w:i/>
          <w:lang w:val="en-US"/>
        </w:rPr>
        <w:t>a</w:t>
      </w:r>
      <w:r w:rsidR="00B70435" w:rsidRPr="00251E53">
        <w:rPr>
          <w:i/>
          <w:vertAlign w:val="subscript"/>
          <w:lang w:val="en-US"/>
        </w:rPr>
        <w:t>s</w:t>
      </w:r>
      <w:r w:rsidR="00B70435" w:rsidRPr="00EF58F9">
        <w:rPr>
          <w:lang w:val="en-US"/>
        </w:rPr>
        <w:t xml:space="preserve"> </w:t>
      </w:r>
      <w:r w:rsidR="00B70435">
        <w:t>και</w:t>
      </w:r>
      <w:r w:rsidR="00B70435" w:rsidRPr="00EF58F9">
        <w:rPr>
          <w:lang w:val="en-US"/>
        </w:rPr>
        <w:t xml:space="preserve"> </w:t>
      </w:r>
      <w:proofErr w:type="spellStart"/>
      <w:r w:rsidR="00B70435" w:rsidRPr="00251E53">
        <w:rPr>
          <w:i/>
          <w:lang w:val="en-US"/>
        </w:rPr>
        <w:t>b</w:t>
      </w:r>
      <w:r w:rsidR="00B70435" w:rsidRPr="00251E53">
        <w:rPr>
          <w:i/>
          <w:vertAlign w:val="subscript"/>
          <w:lang w:val="en-US"/>
        </w:rPr>
        <w:t>s</w:t>
      </w:r>
      <w:proofErr w:type="spellEnd"/>
      <w:r w:rsidR="00B70435" w:rsidRPr="00EF58F9">
        <w:rPr>
          <w:lang w:val="en-US"/>
        </w:rPr>
        <w:t xml:space="preserve"> </w:t>
      </w:r>
      <w:r w:rsidR="00EF58F9">
        <w:rPr>
          <w:lang w:val="en-US"/>
        </w:rPr>
        <w:t>are examined below</w:t>
      </w:r>
      <w:r w:rsidR="00B70435" w:rsidRPr="00EF58F9">
        <w:rPr>
          <w:lang w:val="en-US"/>
        </w:rPr>
        <w:t>.</w:t>
      </w:r>
    </w:p>
    <w:p w:rsidR="00B70435" w:rsidRPr="00A1414F" w:rsidRDefault="00A1414F" w:rsidP="00B70435">
      <w:pPr>
        <w:pStyle w:val="4"/>
        <w:rPr>
          <w:lang w:val="en-US"/>
        </w:rPr>
      </w:pPr>
      <w:r>
        <w:rPr>
          <w:lang w:val="en-US"/>
        </w:rPr>
        <w:t>Atmospheric</w:t>
      </w:r>
      <w:r w:rsidRPr="00A1414F">
        <w:rPr>
          <w:lang w:val="en-US"/>
        </w:rPr>
        <w:t xml:space="preserve"> absorption coefficient</w:t>
      </w:r>
      <w:r>
        <w:rPr>
          <w:lang w:val="en-US"/>
        </w:rPr>
        <w:t xml:space="preserve"> </w:t>
      </w:r>
      <w:r w:rsidR="00B70435" w:rsidRPr="00A1414F">
        <w:rPr>
          <w:lang w:val="en-US"/>
        </w:rPr>
        <w:t>(</w:t>
      </w:r>
      <w:r w:rsidR="00B70435">
        <w:rPr>
          <w:lang w:val="en-US"/>
        </w:rPr>
        <w:t>Prescott</w:t>
      </w:r>
      <w:r w:rsidR="00B70435" w:rsidRPr="00A1414F">
        <w:rPr>
          <w:lang w:val="en-US"/>
        </w:rPr>
        <w:t xml:space="preserve">) </w:t>
      </w:r>
      <w:proofErr w:type="spellStart"/>
      <w:r w:rsidR="00B70435" w:rsidRPr="00B70435">
        <w:rPr>
          <w:i/>
          <w:lang w:val="en-US"/>
        </w:rPr>
        <w:t>f</w:t>
      </w:r>
      <w:r w:rsidR="00B70435" w:rsidRPr="00B70435">
        <w:rPr>
          <w:i/>
          <w:vertAlign w:val="subscript"/>
          <w:lang w:val="en-US"/>
        </w:rPr>
        <w:t>s</w:t>
      </w:r>
      <w:proofErr w:type="spellEnd"/>
    </w:p>
    <w:p w:rsidR="00B70435" w:rsidRPr="00A1414F" w:rsidRDefault="00A1414F" w:rsidP="00C630B3">
      <w:pPr>
        <w:pStyle w:val="ad"/>
        <w:rPr>
          <w:lang w:val="en-US"/>
        </w:rPr>
      </w:pPr>
      <w:r>
        <w:rPr>
          <w:lang w:val="en-US"/>
        </w:rPr>
        <w:t xml:space="preserve">The coefficient </w:t>
      </w:r>
      <w:proofErr w:type="spellStart"/>
      <w:r w:rsidR="00B0675C" w:rsidRPr="00BA0C2B">
        <w:rPr>
          <w:i/>
          <w:lang w:val="en-US"/>
        </w:rPr>
        <w:t>f</w:t>
      </w:r>
      <w:r w:rsidR="00B0675C" w:rsidRPr="00BA0C2B">
        <w:rPr>
          <w:vertAlign w:val="subscript"/>
          <w:lang w:val="en-US"/>
        </w:rPr>
        <w:t>s</w:t>
      </w:r>
      <w:proofErr w:type="spellEnd"/>
      <w:r w:rsidR="00B0675C">
        <w:rPr>
          <w:lang w:val="en-US"/>
        </w:rPr>
        <w:t xml:space="preserve"> </w:t>
      </w:r>
      <w:r>
        <w:rPr>
          <w:lang w:val="en-US"/>
        </w:rPr>
        <w:t xml:space="preserve">results from the </w:t>
      </w:r>
      <w:r w:rsidR="00B0675C">
        <w:rPr>
          <w:lang w:val="en-US"/>
        </w:rPr>
        <w:t>formula</w:t>
      </w:r>
      <w:r w:rsidR="00B70435" w:rsidRPr="00A1414F">
        <w:rPr>
          <w:lang w:val="en-US"/>
        </w:rPr>
        <w:t>:</w:t>
      </w:r>
    </w:p>
    <w:p w:rsidR="00B70435" w:rsidRPr="00A1414F" w:rsidRDefault="00B70435" w:rsidP="00B70435">
      <w:pPr>
        <w:pStyle w:val="Eq"/>
        <w:rPr>
          <w:lang w:val="en-US"/>
        </w:rPr>
      </w:pPr>
      <w:r w:rsidRPr="00A1414F">
        <w:rPr>
          <w:lang w:val="en-US"/>
        </w:rPr>
        <w:tab/>
      </w:r>
      <w:proofErr w:type="spellStart"/>
      <w:proofErr w:type="gramStart"/>
      <w:r w:rsidRPr="00B70435">
        <w:rPr>
          <w:i/>
          <w:lang w:val="en-US"/>
        </w:rPr>
        <w:t>f</w:t>
      </w:r>
      <w:r w:rsidRPr="00B70435">
        <w:rPr>
          <w:i/>
          <w:vertAlign w:val="subscript"/>
          <w:lang w:val="en-US"/>
        </w:rPr>
        <w:t>s</w:t>
      </w:r>
      <w:proofErr w:type="spellEnd"/>
      <w:proofErr w:type="gramEnd"/>
      <w:r>
        <w:rPr>
          <w:lang w:val="en-US"/>
        </w:rPr>
        <w:t> </w:t>
      </w:r>
      <w:r w:rsidRPr="00A1414F">
        <w:rPr>
          <w:lang w:val="en-US"/>
        </w:rPr>
        <w:t>=</w:t>
      </w:r>
      <w:r>
        <w:rPr>
          <w:lang w:val="en-US"/>
        </w:rPr>
        <w:t> </w:t>
      </w:r>
      <w:r w:rsidRPr="00B70435">
        <w:rPr>
          <w:i/>
          <w:lang w:val="en-US"/>
        </w:rPr>
        <w:t>a</w:t>
      </w:r>
      <w:r w:rsidRPr="00B70435">
        <w:rPr>
          <w:i/>
          <w:vertAlign w:val="subscript"/>
          <w:lang w:val="en-US"/>
        </w:rPr>
        <w:t>s</w:t>
      </w:r>
      <w:r>
        <w:rPr>
          <w:lang w:val="en-US"/>
        </w:rPr>
        <w:t> </w:t>
      </w:r>
      <w:r w:rsidRPr="00A1414F">
        <w:rPr>
          <w:lang w:val="en-US"/>
        </w:rPr>
        <w:t>+</w:t>
      </w:r>
      <w:r>
        <w:rPr>
          <w:lang w:val="en-US"/>
        </w:rPr>
        <w:t> </w:t>
      </w:r>
      <w:proofErr w:type="spellStart"/>
      <w:r w:rsidRPr="00B70435">
        <w:rPr>
          <w:i/>
          <w:lang w:val="en-US"/>
        </w:rPr>
        <w:t>b</w:t>
      </w:r>
      <w:r w:rsidRPr="00B70435">
        <w:rPr>
          <w:i/>
          <w:vertAlign w:val="subscript"/>
          <w:lang w:val="en-US"/>
        </w:rPr>
        <w:t>s</w:t>
      </w:r>
      <w:proofErr w:type="spellEnd"/>
      <w:r>
        <w:rPr>
          <w:lang w:val="en-US"/>
        </w:rPr>
        <w:t> </w:t>
      </w:r>
      <w:r w:rsidRPr="00B70435">
        <w:rPr>
          <w:i/>
          <w:lang w:val="en-US"/>
        </w:rPr>
        <w:t>n</w:t>
      </w:r>
      <w:r w:rsidRPr="00A1414F">
        <w:rPr>
          <w:lang w:val="en-US"/>
        </w:rPr>
        <w:t>/</w:t>
      </w:r>
      <w:r w:rsidRPr="00B70435">
        <w:rPr>
          <w:i/>
          <w:lang w:val="en-US"/>
        </w:rPr>
        <w:t>N</w:t>
      </w:r>
      <w:r w:rsidRPr="00A1414F">
        <w:rPr>
          <w:lang w:val="en-US"/>
        </w:rPr>
        <w:tab/>
      </w:r>
      <w:r>
        <w:rPr>
          <w:lang w:val="en-US"/>
        </w:rPr>
        <w:fldChar w:fldCharType="begin"/>
      </w:r>
      <w:r w:rsidRPr="00A1414F">
        <w:rPr>
          <w:lang w:val="en-US"/>
        </w:rPr>
        <w:instrText xml:space="preserve"> </w:instrText>
      </w:r>
      <w:r>
        <w:rPr>
          <w:lang w:val="en-US"/>
        </w:rPr>
        <w:instrText>styleref</w:instrText>
      </w:r>
      <w:r w:rsidRPr="00A1414F">
        <w:rPr>
          <w:lang w:val="en-US"/>
        </w:rPr>
        <w:instrText xml:space="preserve"> 1 \</w:instrText>
      </w:r>
      <w:r>
        <w:rPr>
          <w:lang w:val="en-US"/>
        </w:rPr>
        <w:instrText>s</w:instrText>
      </w:r>
      <w:r w:rsidRPr="00A1414F">
        <w:rPr>
          <w:lang w:val="en-US"/>
        </w:rPr>
        <w:instrText xml:space="preserve"> </w:instrText>
      </w:r>
      <w:r>
        <w:rPr>
          <w:lang w:val="en-US"/>
        </w:rPr>
        <w:fldChar w:fldCharType="separate"/>
      </w:r>
      <w:r w:rsidR="002A64D6" w:rsidRPr="00A1414F">
        <w:rPr>
          <w:noProof/>
          <w:lang w:val="en-US"/>
        </w:rPr>
        <w:t>1</w:t>
      </w:r>
      <w:r>
        <w:rPr>
          <w:lang w:val="en-US"/>
        </w:rPr>
        <w:fldChar w:fldCharType="end"/>
      </w:r>
      <w:r w:rsidRPr="00A1414F">
        <w:rPr>
          <w:lang w:val="en-US"/>
        </w:rPr>
        <w:t>.</w:t>
      </w:r>
      <w:r>
        <w:rPr>
          <w:lang w:val="en-US"/>
        </w:rPr>
        <w:fldChar w:fldCharType="begin"/>
      </w:r>
      <w:r w:rsidRPr="00A1414F">
        <w:rPr>
          <w:lang w:val="en-US"/>
        </w:rPr>
        <w:instrText xml:space="preserve"> </w:instrText>
      </w:r>
      <w:r>
        <w:rPr>
          <w:lang w:val="en-US"/>
        </w:rPr>
        <w:instrText>seq</w:instrText>
      </w:r>
      <w:r w:rsidRPr="00A1414F">
        <w:rPr>
          <w:lang w:val="en-US"/>
        </w:rPr>
        <w:instrText xml:space="preserve"> </w:instrText>
      </w:r>
      <w:r>
        <w:rPr>
          <w:lang w:val="en-US"/>
        </w:rPr>
        <w:instrText>eq</w:instrText>
      </w:r>
      <w:r w:rsidRPr="00A1414F">
        <w:rPr>
          <w:lang w:val="en-US"/>
        </w:rPr>
        <w:instrText xml:space="preserve"> \</w:instrText>
      </w:r>
      <w:r>
        <w:rPr>
          <w:lang w:val="en-US"/>
        </w:rPr>
        <w:instrText>s</w:instrText>
      </w:r>
      <w:r w:rsidRPr="00A1414F">
        <w:rPr>
          <w:lang w:val="en-US"/>
        </w:rPr>
        <w:instrText xml:space="preserve"> 1 </w:instrText>
      </w:r>
      <w:r>
        <w:rPr>
          <w:lang w:val="en-US"/>
        </w:rPr>
        <w:fldChar w:fldCharType="separate"/>
      </w:r>
      <w:r w:rsidR="002A64D6" w:rsidRPr="00A1414F">
        <w:rPr>
          <w:noProof/>
          <w:lang w:val="en-US"/>
        </w:rPr>
        <w:t>13</w:t>
      </w:r>
      <w:r>
        <w:rPr>
          <w:lang w:val="en-US"/>
        </w:rPr>
        <w:fldChar w:fldCharType="end"/>
      </w:r>
    </w:p>
    <w:p w:rsidR="00B70435" w:rsidRPr="00A1414F" w:rsidRDefault="00A1414F" w:rsidP="00C630B3">
      <w:pPr>
        <w:pStyle w:val="ad"/>
        <w:rPr>
          <w:lang w:val="en-US"/>
        </w:rPr>
      </w:pPr>
      <w:r>
        <w:rPr>
          <w:lang w:val="en-US"/>
        </w:rPr>
        <w:t>The</w:t>
      </w:r>
      <w:r w:rsidR="008C19F0" w:rsidRPr="00A1414F">
        <w:rPr>
          <w:lang w:val="en-US"/>
        </w:rPr>
        <w:t xml:space="preserve"> </w:t>
      </w:r>
      <w:proofErr w:type="spellStart"/>
      <w:r w:rsidR="008C19F0" w:rsidRPr="008C19F0">
        <w:rPr>
          <w:i/>
          <w:lang w:val="en-US"/>
        </w:rPr>
        <w:t>a</w:t>
      </w:r>
      <w:r w:rsidR="008C19F0" w:rsidRPr="008C19F0">
        <w:rPr>
          <w:i/>
          <w:vertAlign w:val="subscript"/>
          <w:lang w:val="en-US"/>
        </w:rPr>
        <w:t>s</w:t>
      </w:r>
      <w:proofErr w:type="spellEnd"/>
      <w:r w:rsidR="008C19F0" w:rsidRPr="00A1414F">
        <w:rPr>
          <w:lang w:val="en-US"/>
        </w:rPr>
        <w:t xml:space="preserve">, </w:t>
      </w:r>
      <w:proofErr w:type="spellStart"/>
      <w:proofErr w:type="gramStart"/>
      <w:r w:rsidR="008C19F0" w:rsidRPr="0065455F">
        <w:rPr>
          <w:i/>
          <w:lang w:val="en-US"/>
        </w:rPr>
        <w:t>b</w:t>
      </w:r>
      <w:r w:rsidR="008C19F0" w:rsidRPr="008C19F0">
        <w:rPr>
          <w:i/>
          <w:vertAlign w:val="subscript"/>
          <w:lang w:val="en-US"/>
        </w:rPr>
        <w:t>s</w:t>
      </w:r>
      <w:proofErr w:type="spellEnd"/>
      <w:proofErr w:type="gramEnd"/>
      <w:r w:rsidR="008C19F0" w:rsidRPr="00A1414F">
        <w:rPr>
          <w:lang w:val="en-US"/>
        </w:rPr>
        <w:t xml:space="preserve"> </w:t>
      </w:r>
      <w:r>
        <w:rPr>
          <w:lang w:val="en-US"/>
        </w:rPr>
        <w:t xml:space="preserve">are considered to have the </w:t>
      </w:r>
      <w:r w:rsidR="00B0675C">
        <w:rPr>
          <w:lang w:val="en-US"/>
        </w:rPr>
        <w:t xml:space="preserve">default </w:t>
      </w:r>
      <w:r>
        <w:rPr>
          <w:lang w:val="en-US"/>
        </w:rPr>
        <w:t xml:space="preserve">values </w:t>
      </w:r>
      <w:r w:rsidR="008C19F0" w:rsidRPr="00EF1E9B">
        <w:rPr>
          <w:i/>
          <w:bdr w:val="single" w:sz="4" w:space="0" w:color="auto"/>
          <w:lang w:val="en-US"/>
        </w:rPr>
        <w:t>a</w:t>
      </w:r>
      <w:r w:rsidR="008C19F0" w:rsidRPr="00EF1E9B">
        <w:rPr>
          <w:i/>
          <w:bdr w:val="single" w:sz="4" w:space="0" w:color="auto"/>
          <w:vertAlign w:val="subscript"/>
          <w:lang w:val="en-US"/>
        </w:rPr>
        <w:t>s</w:t>
      </w:r>
      <w:r w:rsidR="008C19F0" w:rsidRPr="00A1414F">
        <w:rPr>
          <w:bdr w:val="single" w:sz="4" w:space="0" w:color="auto"/>
          <w:lang w:val="en-US"/>
        </w:rPr>
        <w:t xml:space="preserve">=0.25, </w:t>
      </w:r>
      <w:proofErr w:type="spellStart"/>
      <w:r w:rsidR="008C19F0" w:rsidRPr="00EF1E9B">
        <w:rPr>
          <w:i/>
          <w:bdr w:val="single" w:sz="4" w:space="0" w:color="auto"/>
          <w:lang w:val="en-US"/>
        </w:rPr>
        <w:t>b</w:t>
      </w:r>
      <w:r w:rsidR="008C19F0" w:rsidRPr="00EF1E9B">
        <w:rPr>
          <w:i/>
          <w:bdr w:val="single" w:sz="4" w:space="0" w:color="auto"/>
          <w:vertAlign w:val="subscript"/>
          <w:lang w:val="en-US"/>
        </w:rPr>
        <w:t>s</w:t>
      </w:r>
      <w:proofErr w:type="spellEnd"/>
      <w:r w:rsidR="008C19F0" w:rsidRPr="00A1414F">
        <w:rPr>
          <w:bdr w:val="single" w:sz="4" w:space="0" w:color="auto"/>
          <w:lang w:val="en-US"/>
        </w:rPr>
        <w:t>=0.50</w:t>
      </w:r>
      <w:r w:rsidR="008C19F0" w:rsidRPr="00A1414F">
        <w:rPr>
          <w:lang w:val="en-US"/>
        </w:rPr>
        <w:t xml:space="preserve">. </w:t>
      </w:r>
      <w:r>
        <w:rPr>
          <w:lang w:val="en-US"/>
        </w:rPr>
        <w:t>As</w:t>
      </w:r>
      <w:r w:rsidRPr="00A1414F">
        <w:rPr>
          <w:lang w:val="en-US"/>
        </w:rPr>
        <w:t xml:space="preserve"> </w:t>
      </w:r>
      <w:r>
        <w:rPr>
          <w:lang w:val="en-US"/>
        </w:rPr>
        <w:t>for</w:t>
      </w:r>
      <w:r w:rsidRPr="00A1414F">
        <w:rPr>
          <w:lang w:val="en-US"/>
        </w:rPr>
        <w:t xml:space="preserve"> </w:t>
      </w:r>
      <w:r>
        <w:rPr>
          <w:lang w:val="en-US"/>
        </w:rPr>
        <w:t>the</w:t>
      </w:r>
      <w:r w:rsidRPr="00A1414F">
        <w:rPr>
          <w:lang w:val="en-US"/>
        </w:rPr>
        <w:t xml:space="preserve"> </w:t>
      </w:r>
      <w:r>
        <w:rPr>
          <w:lang w:val="en-US"/>
        </w:rPr>
        <w:t>sunshine</w:t>
      </w:r>
      <w:r w:rsidRPr="00A1414F">
        <w:rPr>
          <w:lang w:val="en-US"/>
        </w:rPr>
        <w:t xml:space="preserve"> </w:t>
      </w:r>
      <w:r>
        <w:rPr>
          <w:lang w:val="en-US"/>
        </w:rPr>
        <w:t>duration</w:t>
      </w:r>
      <w:r w:rsidRPr="00A1414F">
        <w:rPr>
          <w:lang w:val="en-US"/>
        </w:rPr>
        <w:t xml:space="preserve">, </w:t>
      </w:r>
      <w:r>
        <w:rPr>
          <w:lang w:val="en-US"/>
        </w:rPr>
        <w:t>the</w:t>
      </w:r>
      <w:r w:rsidRPr="00A1414F">
        <w:rPr>
          <w:lang w:val="en-US"/>
        </w:rPr>
        <w:t xml:space="preserve"> </w:t>
      </w:r>
      <w:r>
        <w:rPr>
          <w:lang w:val="en-US"/>
        </w:rPr>
        <w:t xml:space="preserve">calculated </w:t>
      </w:r>
      <w:r w:rsidR="00217194">
        <w:rPr>
          <w:lang w:val="en-US"/>
        </w:rPr>
        <w:t xml:space="preserve">value </w:t>
      </w:r>
      <w:r>
        <w:rPr>
          <w:lang w:val="en-US"/>
        </w:rPr>
        <w:t>from the previous paragraph</w:t>
      </w:r>
      <w:r w:rsidR="00B0675C">
        <w:rPr>
          <w:lang w:val="en-US"/>
        </w:rPr>
        <w:t xml:space="preserve"> is used</w:t>
      </w:r>
      <w:r w:rsidR="008C19F0" w:rsidRPr="00A1414F">
        <w:rPr>
          <w:lang w:val="en-US"/>
        </w:rPr>
        <w:t>.</w:t>
      </w:r>
    </w:p>
    <w:p w:rsidR="00B70435" w:rsidRPr="002D1C29" w:rsidRDefault="00B377C8" w:rsidP="008C19F0">
      <w:pPr>
        <w:pStyle w:val="4"/>
        <w:rPr>
          <w:lang w:val="en-US"/>
        </w:rPr>
      </w:pPr>
      <w:r>
        <w:rPr>
          <w:lang w:val="en-US"/>
        </w:rPr>
        <w:t>Net</w:t>
      </w:r>
      <w:r w:rsidR="00CE7679">
        <w:rPr>
          <w:lang w:val="en-US"/>
        </w:rPr>
        <w:t xml:space="preserve"> shortwave</w:t>
      </w:r>
      <w:r w:rsidR="002D1C29">
        <w:rPr>
          <w:lang w:val="en-US"/>
        </w:rPr>
        <w:t xml:space="preserve"> </w:t>
      </w:r>
      <w:proofErr w:type="gramStart"/>
      <w:r w:rsidR="002D1C29">
        <w:rPr>
          <w:lang w:val="en-US"/>
        </w:rPr>
        <w:t xml:space="preserve">radiation </w:t>
      </w:r>
      <w:r w:rsidR="008C19F0" w:rsidRPr="002D1C29">
        <w:rPr>
          <w:lang w:val="en-US"/>
        </w:rPr>
        <w:t xml:space="preserve"> </w:t>
      </w:r>
      <w:proofErr w:type="spellStart"/>
      <w:r w:rsidR="008C19F0" w:rsidRPr="008C19F0">
        <w:rPr>
          <w:i/>
          <w:lang w:val="en-US"/>
        </w:rPr>
        <w:t>S</w:t>
      </w:r>
      <w:r w:rsidR="008C19F0" w:rsidRPr="008C19F0">
        <w:rPr>
          <w:i/>
          <w:vertAlign w:val="subscript"/>
          <w:lang w:val="en-US"/>
        </w:rPr>
        <w:t>n</w:t>
      </w:r>
      <w:proofErr w:type="spellEnd"/>
      <w:proofErr w:type="gramEnd"/>
      <w:r w:rsidR="008C19F0" w:rsidRPr="002D1C29">
        <w:rPr>
          <w:lang w:val="en-US"/>
        </w:rPr>
        <w:t xml:space="preserve">, </w:t>
      </w:r>
      <w:r w:rsidR="008C19F0">
        <w:rPr>
          <w:lang w:val="en-US"/>
        </w:rPr>
        <w:t>kJ</w:t>
      </w:r>
      <w:r w:rsidR="008C19F0" w:rsidRPr="002D1C29">
        <w:rPr>
          <w:lang w:val="en-US"/>
        </w:rPr>
        <w:t>/</w:t>
      </w:r>
      <w:r w:rsidR="008C19F0">
        <w:rPr>
          <w:lang w:val="en-US"/>
        </w:rPr>
        <w:t>m</w:t>
      </w:r>
      <w:r w:rsidR="008C19F0" w:rsidRPr="002D1C29">
        <w:rPr>
          <w:lang w:val="en-US"/>
        </w:rPr>
        <w:t>²/</w:t>
      </w:r>
      <w:r w:rsidR="008C19F0">
        <w:rPr>
          <w:lang w:val="en-US"/>
        </w:rPr>
        <w:t>d</w:t>
      </w:r>
    </w:p>
    <w:p w:rsidR="008C19F0" w:rsidRPr="002D1C29" w:rsidRDefault="002D1C29" w:rsidP="00C630B3">
      <w:pPr>
        <w:pStyle w:val="ad"/>
        <w:rPr>
          <w:lang w:val="en-US"/>
        </w:rPr>
      </w:pPr>
      <w:r>
        <w:rPr>
          <w:lang w:val="en-US"/>
        </w:rPr>
        <w:t>It is calculated by the relation</w:t>
      </w:r>
      <w:r w:rsidR="008C19F0" w:rsidRPr="002D1C29">
        <w:rPr>
          <w:lang w:val="en-US"/>
        </w:rPr>
        <w:t>:</w:t>
      </w:r>
    </w:p>
    <w:p w:rsidR="008C19F0" w:rsidRPr="00E62D76" w:rsidRDefault="008C19F0" w:rsidP="008C19F0">
      <w:pPr>
        <w:pStyle w:val="Eq"/>
        <w:rPr>
          <w:lang w:val="en-US"/>
        </w:rPr>
      </w:pPr>
      <w:r w:rsidRPr="002D1C29">
        <w:rPr>
          <w:lang w:val="en-US"/>
        </w:rPr>
        <w:tab/>
      </w:r>
      <w:proofErr w:type="spellStart"/>
      <w:r w:rsidRPr="008C19F0">
        <w:rPr>
          <w:i/>
          <w:lang w:val="en-US"/>
        </w:rPr>
        <w:t>S</w:t>
      </w:r>
      <w:r w:rsidRPr="008C19F0">
        <w:rPr>
          <w:i/>
          <w:vertAlign w:val="subscript"/>
          <w:lang w:val="en-US"/>
        </w:rPr>
        <w:t>n</w:t>
      </w:r>
      <w:proofErr w:type="spellEnd"/>
      <w:r w:rsidRPr="00AA677A">
        <w:rPr>
          <w:lang w:val="en-US"/>
        </w:rPr>
        <w:t> = (1-</w:t>
      </w:r>
      <w:r w:rsidRPr="008C19F0">
        <w:rPr>
          <w:i/>
          <w:lang w:val="en-US"/>
        </w:rPr>
        <w:t>a</w:t>
      </w:r>
      <w:r w:rsidRPr="00AA677A">
        <w:rPr>
          <w:lang w:val="en-US"/>
        </w:rPr>
        <w:t>)</w:t>
      </w:r>
      <w:r>
        <w:rPr>
          <w:lang w:val="en-US"/>
        </w:rPr>
        <w:t> </w:t>
      </w:r>
      <w:proofErr w:type="spellStart"/>
      <w:r w:rsidRPr="008C19F0">
        <w:rPr>
          <w:i/>
          <w:lang w:val="en-US"/>
        </w:rPr>
        <w:t>f</w:t>
      </w:r>
      <w:r w:rsidRPr="008C19F0">
        <w:rPr>
          <w:i/>
          <w:vertAlign w:val="subscript"/>
          <w:lang w:val="en-US"/>
        </w:rPr>
        <w:t>s</w:t>
      </w:r>
      <w:proofErr w:type="spellEnd"/>
      <w:r>
        <w:rPr>
          <w:i/>
          <w:vertAlign w:val="subscript"/>
          <w:lang w:val="en-US"/>
        </w:rPr>
        <w:t> </w:t>
      </w:r>
      <w:r w:rsidRPr="008C19F0">
        <w:rPr>
          <w:i/>
          <w:lang w:val="en-US"/>
        </w:rPr>
        <w:t>S</w:t>
      </w:r>
      <w:r w:rsidRPr="00AA677A">
        <w:rPr>
          <w:vertAlign w:val="subscript"/>
          <w:lang w:val="en-US"/>
        </w:rPr>
        <w:t>0</w:t>
      </w:r>
      <w:r w:rsidRPr="00AA677A">
        <w:rPr>
          <w:lang w:val="en-US"/>
        </w:rPr>
        <w:tab/>
      </w:r>
      <w:r>
        <w:rPr>
          <w:lang w:val="en-US"/>
        </w:rPr>
        <w:fldChar w:fldCharType="begin"/>
      </w:r>
      <w:r w:rsidRPr="00AA677A">
        <w:rPr>
          <w:lang w:val="en-US"/>
        </w:rPr>
        <w:instrText xml:space="preserve"> </w:instrText>
      </w:r>
      <w:r>
        <w:rPr>
          <w:lang w:val="en-US"/>
        </w:rPr>
        <w:instrText>styleref</w:instrText>
      </w:r>
      <w:r w:rsidRPr="00AA677A">
        <w:rPr>
          <w:lang w:val="en-US"/>
        </w:rPr>
        <w:instrText xml:space="preserve"> 1 \</w:instrText>
      </w:r>
      <w:r>
        <w:rPr>
          <w:lang w:val="en-US"/>
        </w:rPr>
        <w:instrText>s</w:instrText>
      </w:r>
      <w:r w:rsidRPr="00AA677A">
        <w:rPr>
          <w:lang w:val="en-US"/>
        </w:rPr>
        <w:instrText xml:space="preserve"> </w:instrText>
      </w:r>
      <w:r>
        <w:rPr>
          <w:lang w:val="en-US"/>
        </w:rPr>
        <w:fldChar w:fldCharType="separate"/>
      </w:r>
      <w:r w:rsidR="002A64D6" w:rsidRPr="00AA677A">
        <w:rPr>
          <w:noProof/>
          <w:lang w:val="en-US"/>
        </w:rPr>
        <w:t>1</w:t>
      </w:r>
      <w:r>
        <w:rPr>
          <w:lang w:val="en-US"/>
        </w:rPr>
        <w:fldChar w:fldCharType="end"/>
      </w:r>
      <w:r w:rsidRPr="00AA677A">
        <w:rPr>
          <w:lang w:val="en-US"/>
        </w:rPr>
        <w:t>.</w:t>
      </w:r>
      <w:r>
        <w:rPr>
          <w:lang w:val="en-US"/>
        </w:rPr>
        <w:fldChar w:fldCharType="begin"/>
      </w:r>
      <w:r w:rsidRPr="00AA677A">
        <w:rPr>
          <w:lang w:val="en-US"/>
        </w:rPr>
        <w:instrText xml:space="preserve"> </w:instrText>
      </w:r>
      <w:r>
        <w:rPr>
          <w:lang w:val="en-US"/>
        </w:rPr>
        <w:instrText>seq</w:instrText>
      </w:r>
      <w:r w:rsidRPr="00AA677A">
        <w:rPr>
          <w:lang w:val="en-US"/>
        </w:rPr>
        <w:instrText xml:space="preserve"> </w:instrText>
      </w:r>
      <w:r>
        <w:rPr>
          <w:lang w:val="en-US"/>
        </w:rPr>
        <w:instrText>eq</w:instrText>
      </w:r>
      <w:r w:rsidRPr="00AA677A">
        <w:rPr>
          <w:lang w:val="en-US"/>
        </w:rPr>
        <w:instrText xml:space="preserve"> \</w:instrText>
      </w:r>
      <w:r>
        <w:rPr>
          <w:lang w:val="en-US"/>
        </w:rPr>
        <w:instrText>s</w:instrText>
      </w:r>
      <w:r w:rsidRPr="00AA677A">
        <w:rPr>
          <w:lang w:val="en-US"/>
        </w:rPr>
        <w:instrText xml:space="preserve"> 1 </w:instrText>
      </w:r>
      <w:r>
        <w:rPr>
          <w:lang w:val="en-US"/>
        </w:rPr>
        <w:fldChar w:fldCharType="separate"/>
      </w:r>
      <w:r w:rsidR="002A64D6" w:rsidRPr="00E62D76">
        <w:rPr>
          <w:noProof/>
          <w:lang w:val="en-US"/>
        </w:rPr>
        <w:t>14</w:t>
      </w:r>
      <w:r>
        <w:rPr>
          <w:lang w:val="en-US"/>
        </w:rPr>
        <w:fldChar w:fldCharType="end"/>
      </w:r>
    </w:p>
    <w:p w:rsidR="008C19F0" w:rsidRPr="003E6279" w:rsidRDefault="00D3269B" w:rsidP="00C630B3">
      <w:pPr>
        <w:pStyle w:val="ad"/>
        <w:rPr>
          <w:lang w:val="en-US"/>
        </w:rPr>
      </w:pPr>
      <w:r w:rsidRPr="00850BB5">
        <w:rPr>
          <w:lang w:val="en-US"/>
        </w:rPr>
        <w:lastRenderedPageBreak/>
        <w:t xml:space="preserve">As </w:t>
      </w:r>
      <w:r w:rsidR="007F1DE0" w:rsidRPr="00850BB5">
        <w:rPr>
          <w:lang w:val="en-US"/>
        </w:rPr>
        <w:t>long</w:t>
      </w:r>
      <w:r w:rsidRPr="00850BB5">
        <w:rPr>
          <w:lang w:val="en-US"/>
        </w:rPr>
        <w:t xml:space="preserve"> as the sunshine duration is calculated </w:t>
      </w:r>
      <w:r w:rsidR="001A0629" w:rsidRPr="00850BB5">
        <w:rPr>
          <w:lang w:val="en-US"/>
        </w:rPr>
        <w:t>from equation 1.12</w:t>
      </w:r>
      <w:proofErr w:type="gramStart"/>
      <w:r w:rsidR="00850BB5">
        <w:rPr>
          <w:lang w:val="en-US"/>
        </w:rPr>
        <w:t>,</w:t>
      </w:r>
      <w:r w:rsidR="001A0629" w:rsidRPr="00850BB5">
        <w:rPr>
          <w:lang w:val="en-US"/>
        </w:rPr>
        <w:t xml:space="preserve"> </w:t>
      </w:r>
      <w:r w:rsidRPr="00850BB5">
        <w:rPr>
          <w:lang w:val="en-US"/>
        </w:rPr>
        <w:t xml:space="preserve"> </w:t>
      </w:r>
      <w:proofErr w:type="spellStart"/>
      <w:r w:rsidR="007F1DE0" w:rsidRPr="00850BB5">
        <w:rPr>
          <w:i/>
          <w:lang w:val="en-US"/>
        </w:rPr>
        <w:t>S</w:t>
      </w:r>
      <w:r w:rsidR="007F1DE0" w:rsidRPr="00850BB5">
        <w:rPr>
          <w:i/>
          <w:vertAlign w:val="subscript"/>
          <w:lang w:val="en-US"/>
        </w:rPr>
        <w:t>n</w:t>
      </w:r>
      <w:proofErr w:type="spellEnd"/>
      <w:proofErr w:type="gramEnd"/>
      <w:r w:rsidR="007F1DE0" w:rsidRPr="00850BB5">
        <w:rPr>
          <w:lang w:val="en-US"/>
        </w:rPr>
        <w:t xml:space="preserve"> </w:t>
      </w:r>
      <w:r w:rsidRPr="00850BB5">
        <w:rPr>
          <w:lang w:val="en-US"/>
        </w:rPr>
        <w:t xml:space="preserve">will differ from the measured value </w:t>
      </w:r>
      <w:proofErr w:type="spellStart"/>
      <w:r w:rsidR="00740242" w:rsidRPr="00850BB5">
        <w:rPr>
          <w:i/>
          <w:lang w:val="en-US"/>
        </w:rPr>
        <w:t>S</w:t>
      </w:r>
      <w:r w:rsidR="00740242" w:rsidRPr="00850BB5">
        <w:rPr>
          <w:i/>
          <w:vertAlign w:val="subscript"/>
          <w:lang w:val="en-US"/>
        </w:rPr>
        <w:t>n</w:t>
      </w:r>
      <w:r w:rsidR="00740242" w:rsidRPr="00850BB5">
        <w:rPr>
          <w:vertAlign w:val="subscript"/>
          <w:lang w:val="en-US"/>
        </w:rPr>
        <w:t>,</w:t>
      </w:r>
      <w:r w:rsidR="00740242" w:rsidRPr="00850BB5">
        <w:rPr>
          <w:i/>
          <w:vertAlign w:val="subscript"/>
          <w:lang w:val="en-US"/>
        </w:rPr>
        <w:t>m</w:t>
      </w:r>
      <w:proofErr w:type="spellEnd"/>
      <w:r w:rsidR="00740242" w:rsidRPr="00850BB5">
        <w:rPr>
          <w:lang w:val="en-US"/>
        </w:rPr>
        <w:t xml:space="preserve"> </w:t>
      </w:r>
      <w:r w:rsidR="00A5744D" w:rsidRPr="00850BB5">
        <w:rPr>
          <w:lang w:val="en-US"/>
        </w:rPr>
        <w:t>by</w:t>
      </w:r>
      <w:r w:rsidR="0047006B" w:rsidRPr="00850BB5">
        <w:rPr>
          <w:lang w:val="en-US"/>
        </w:rPr>
        <w:t xml:space="preserve"> </w:t>
      </w:r>
      <w:r w:rsidR="00740242" w:rsidRPr="00850BB5">
        <w:rPr>
          <w:lang w:val="en-US"/>
        </w:rPr>
        <w:t>(1-</w:t>
      </w:r>
      <w:r w:rsidR="00740242" w:rsidRPr="00850BB5">
        <w:rPr>
          <w:i/>
          <w:lang w:val="en-US"/>
        </w:rPr>
        <w:t>a</w:t>
      </w:r>
      <w:r w:rsidR="00FA5118" w:rsidRPr="00850BB5">
        <w:rPr>
          <w:lang w:val="en-US"/>
        </w:rPr>
        <w:t>)</w:t>
      </w:r>
      <w:r w:rsidR="00850BB5">
        <w:rPr>
          <w:lang w:val="en-US"/>
        </w:rPr>
        <w:t>.</w:t>
      </w:r>
      <w:r w:rsidR="00FA5118" w:rsidRPr="00850BB5">
        <w:rPr>
          <w:lang w:val="en-US"/>
        </w:rPr>
        <w:t xml:space="preserve">  </w:t>
      </w:r>
      <w:r w:rsidR="00850BB5">
        <w:rPr>
          <w:lang w:val="en-US"/>
        </w:rPr>
        <w:t xml:space="preserve">That is </w:t>
      </w:r>
      <w:r w:rsidR="00FA5118" w:rsidRPr="00850BB5">
        <w:rPr>
          <w:lang w:val="en-US"/>
        </w:rPr>
        <w:t xml:space="preserve">because the </w:t>
      </w:r>
      <w:r w:rsidR="001A0629" w:rsidRPr="00850BB5">
        <w:rPr>
          <w:lang w:val="en-US"/>
        </w:rPr>
        <w:t>formula 1.12</w:t>
      </w:r>
      <w:r w:rsidR="00FA5118" w:rsidRPr="00850BB5">
        <w:rPr>
          <w:lang w:val="en-US"/>
        </w:rPr>
        <w:t xml:space="preserve"> </w:t>
      </w:r>
      <w:r w:rsidR="0047006B" w:rsidRPr="00850BB5">
        <w:rPr>
          <w:lang w:val="en-US"/>
        </w:rPr>
        <w:t>derives</w:t>
      </w:r>
      <w:r w:rsidRPr="00850BB5">
        <w:rPr>
          <w:lang w:val="en-US"/>
        </w:rPr>
        <w:t xml:space="preserve"> </w:t>
      </w:r>
      <w:r w:rsidR="00FA5118" w:rsidRPr="00850BB5">
        <w:rPr>
          <w:lang w:val="en-US"/>
        </w:rPr>
        <w:t>from</w:t>
      </w:r>
      <w:r w:rsidRPr="00850BB5">
        <w:rPr>
          <w:lang w:val="en-US"/>
        </w:rPr>
        <w:t xml:space="preserve"> the</w:t>
      </w:r>
      <w:r w:rsidR="00FA5118" w:rsidRPr="00850BB5">
        <w:rPr>
          <w:lang w:val="en-US"/>
        </w:rPr>
        <w:t xml:space="preserve"> </w:t>
      </w:r>
      <w:r w:rsidRPr="00850BB5">
        <w:rPr>
          <w:lang w:val="en-US"/>
        </w:rPr>
        <w:t xml:space="preserve">Prescott </w:t>
      </w:r>
      <w:r w:rsidR="00850BB5">
        <w:rPr>
          <w:lang w:val="en-US"/>
        </w:rPr>
        <w:t>equation</w:t>
      </w:r>
      <w:r w:rsidR="00FA5118" w:rsidRPr="00850BB5">
        <w:rPr>
          <w:lang w:val="en-US"/>
        </w:rPr>
        <w:t xml:space="preserve"> resolved </w:t>
      </w:r>
      <w:r w:rsidRPr="00850BB5">
        <w:rPr>
          <w:lang w:val="en-US"/>
        </w:rPr>
        <w:t xml:space="preserve">to </w:t>
      </w:r>
      <w:r w:rsidR="002774BD" w:rsidRPr="00850BB5">
        <w:rPr>
          <w:i/>
          <w:lang w:val="en-US"/>
        </w:rPr>
        <w:t>n</w:t>
      </w:r>
      <w:r w:rsidR="00850BB5">
        <w:rPr>
          <w:lang w:val="en-US"/>
        </w:rPr>
        <w:t>.</w:t>
      </w:r>
      <w:r w:rsidR="0047006B" w:rsidRPr="00850BB5">
        <w:rPr>
          <w:lang w:val="en-US"/>
        </w:rPr>
        <w:t xml:space="preserve"> </w:t>
      </w:r>
      <w:proofErr w:type="spellStart"/>
      <w:r w:rsidR="002774BD" w:rsidRPr="00850BB5">
        <w:rPr>
          <w:i/>
          <w:lang w:val="en-US"/>
        </w:rPr>
        <w:t>f</w:t>
      </w:r>
      <w:r w:rsidR="002774BD" w:rsidRPr="00850BB5">
        <w:rPr>
          <w:i/>
          <w:vertAlign w:val="subscript"/>
          <w:lang w:val="en-US"/>
        </w:rPr>
        <w:t>s</w:t>
      </w:r>
      <w:proofErr w:type="spellEnd"/>
      <w:r w:rsidR="002774BD" w:rsidRPr="00850BB5">
        <w:rPr>
          <w:lang w:val="en-US"/>
        </w:rPr>
        <w:t xml:space="preserve"> </w:t>
      </w:r>
      <w:r w:rsidR="00FA5118" w:rsidRPr="00850BB5">
        <w:rPr>
          <w:lang w:val="en-US"/>
        </w:rPr>
        <w:t xml:space="preserve"> is </w:t>
      </w:r>
      <w:r w:rsidR="008D4F35" w:rsidRPr="00850BB5">
        <w:rPr>
          <w:lang w:val="en-US"/>
        </w:rPr>
        <w:t>obtained</w:t>
      </w:r>
      <w:r w:rsidR="003E6279" w:rsidRPr="00850BB5">
        <w:rPr>
          <w:lang w:val="en-US"/>
        </w:rPr>
        <w:t xml:space="preserve"> </w:t>
      </w:r>
      <w:r w:rsidR="00A5744D" w:rsidRPr="00850BB5">
        <w:rPr>
          <w:lang w:val="en-US"/>
        </w:rPr>
        <w:t>from</w:t>
      </w:r>
      <w:r w:rsidR="003E6279" w:rsidRPr="00850BB5">
        <w:rPr>
          <w:lang w:val="en-US"/>
        </w:rPr>
        <w:t xml:space="preserve"> </w:t>
      </w:r>
      <w:r w:rsidR="0047006B" w:rsidRPr="00850BB5">
        <w:rPr>
          <w:lang w:val="en-US"/>
        </w:rPr>
        <w:t>the formula 1.14</w:t>
      </w:r>
      <w:r w:rsidR="00850BB5">
        <w:rPr>
          <w:lang w:val="en-US"/>
        </w:rPr>
        <w:t xml:space="preserve"> by</w:t>
      </w:r>
      <w:r w:rsidR="003E6279" w:rsidRPr="00850BB5">
        <w:rPr>
          <w:lang w:val="en-US"/>
        </w:rPr>
        <w:t xml:space="preserve"> </w:t>
      </w:r>
      <w:r w:rsidR="0047006B" w:rsidRPr="00850BB5">
        <w:rPr>
          <w:lang w:val="en-US"/>
        </w:rPr>
        <w:t xml:space="preserve">setting the </w:t>
      </w:r>
      <w:r w:rsidR="003E6279" w:rsidRPr="00850BB5">
        <w:rPr>
          <w:lang w:val="en-US"/>
        </w:rPr>
        <w:t xml:space="preserve">albedo value </w:t>
      </w:r>
      <w:r w:rsidR="0047006B" w:rsidRPr="00850BB5">
        <w:rPr>
          <w:lang w:val="en-US"/>
        </w:rPr>
        <w:t xml:space="preserve">to zero </w:t>
      </w:r>
      <w:r w:rsidR="009D18C8" w:rsidRPr="00850BB5">
        <w:rPr>
          <w:lang w:val="en-US"/>
        </w:rPr>
        <w:t>(</w:t>
      </w:r>
      <w:r w:rsidR="003E6279" w:rsidRPr="00850BB5">
        <w:rPr>
          <w:lang w:val="en-US"/>
        </w:rPr>
        <w:t xml:space="preserve">as </w:t>
      </w:r>
      <w:r w:rsidR="0047006B" w:rsidRPr="00850BB5">
        <w:rPr>
          <w:lang w:val="en-US"/>
        </w:rPr>
        <w:t>long</w:t>
      </w:r>
      <w:r w:rsidR="003E6279" w:rsidRPr="00850BB5">
        <w:rPr>
          <w:lang w:val="en-US"/>
        </w:rPr>
        <w:t xml:space="preserve"> as there is a </w:t>
      </w:r>
      <w:r w:rsidR="007139BD" w:rsidRPr="00850BB5">
        <w:rPr>
          <w:lang w:val="en-US"/>
        </w:rPr>
        <w:t>radiation measuring</w:t>
      </w:r>
      <w:r w:rsidR="003E6279" w:rsidRPr="00850BB5">
        <w:rPr>
          <w:lang w:val="en-US"/>
        </w:rPr>
        <w:t xml:space="preserve"> </w:t>
      </w:r>
      <w:r w:rsidR="007139BD" w:rsidRPr="00850BB5">
        <w:rPr>
          <w:lang w:val="en-US"/>
        </w:rPr>
        <w:t>device</w:t>
      </w:r>
      <w:r w:rsidR="003E6279" w:rsidRPr="00850BB5">
        <w:rPr>
          <w:lang w:val="en-US"/>
        </w:rPr>
        <w:t xml:space="preserve"> </w:t>
      </w:r>
      <w:r w:rsidR="00A5744D" w:rsidRPr="00850BB5">
        <w:rPr>
          <w:lang w:val="en-US"/>
        </w:rPr>
        <w:t xml:space="preserve">with </w:t>
      </w:r>
      <w:r w:rsidR="003E6279" w:rsidRPr="00850BB5">
        <w:rPr>
          <w:lang w:val="en-US"/>
        </w:rPr>
        <w:t>practically zero reflectivity)</w:t>
      </w:r>
      <w:r w:rsidR="002774BD" w:rsidRPr="00850BB5">
        <w:rPr>
          <w:lang w:val="en-US"/>
        </w:rPr>
        <w:t>.</w:t>
      </w:r>
    </w:p>
    <w:p w:rsidR="00B157A4" w:rsidRPr="00EA10B6" w:rsidRDefault="00E73F8F" w:rsidP="00C630B3">
      <w:pPr>
        <w:pStyle w:val="ad"/>
        <w:rPr>
          <w:lang w:val="en-US"/>
        </w:rPr>
      </w:pPr>
      <w:r>
        <w:rPr>
          <w:lang w:val="en-US"/>
        </w:rPr>
        <w:t>The</w:t>
      </w:r>
      <w:r w:rsidRPr="00E73F8F">
        <w:rPr>
          <w:lang w:val="en-US"/>
        </w:rPr>
        <w:t xml:space="preserve"> </w:t>
      </w:r>
      <w:r>
        <w:rPr>
          <w:lang w:val="en-US"/>
        </w:rPr>
        <w:t>coefficient</w:t>
      </w:r>
      <w:r w:rsidRPr="00E73F8F">
        <w:rPr>
          <w:lang w:val="en-US"/>
        </w:rPr>
        <w:t xml:space="preserve"> </w:t>
      </w:r>
      <w:proofErr w:type="gramStart"/>
      <w:r w:rsidR="00B157A4" w:rsidRPr="00B157A4">
        <w:rPr>
          <w:i/>
          <w:lang w:val="en-US"/>
        </w:rPr>
        <w:t>a</w:t>
      </w:r>
      <w:r w:rsidR="00B157A4" w:rsidRPr="00E73F8F">
        <w:rPr>
          <w:lang w:val="en-US"/>
        </w:rPr>
        <w:t xml:space="preserve"> </w:t>
      </w:r>
      <w:r>
        <w:rPr>
          <w:lang w:val="en-US"/>
        </w:rPr>
        <w:t>is</w:t>
      </w:r>
      <w:proofErr w:type="gramEnd"/>
      <w:r w:rsidRPr="00E73F8F">
        <w:rPr>
          <w:lang w:val="en-US"/>
        </w:rPr>
        <w:t xml:space="preserve"> </w:t>
      </w:r>
      <w:r>
        <w:rPr>
          <w:lang w:val="en-US"/>
        </w:rPr>
        <w:t>called</w:t>
      </w:r>
      <w:r w:rsidRPr="00E73F8F">
        <w:rPr>
          <w:lang w:val="en-US"/>
        </w:rPr>
        <w:t xml:space="preserve"> </w:t>
      </w:r>
      <w:r w:rsidR="00B157A4">
        <w:rPr>
          <w:lang w:val="en-US"/>
        </w:rPr>
        <w:t>albedo</w:t>
      </w:r>
      <w:r>
        <w:rPr>
          <w:lang w:val="en-US"/>
        </w:rPr>
        <w:t xml:space="preserve"> </w:t>
      </w:r>
      <w:r w:rsidR="00524036">
        <w:rPr>
          <w:lang w:val="en-US"/>
        </w:rPr>
        <w:t>and</w:t>
      </w:r>
      <w:r>
        <w:rPr>
          <w:lang w:val="en-US"/>
        </w:rPr>
        <w:t xml:space="preserve"> is </w:t>
      </w:r>
      <w:r w:rsidR="00524036">
        <w:rPr>
          <w:lang w:val="en-US"/>
        </w:rPr>
        <w:t xml:space="preserve">defined as </w:t>
      </w:r>
      <w:r>
        <w:rPr>
          <w:lang w:val="en-US"/>
        </w:rPr>
        <w:t>the ratio</w:t>
      </w:r>
      <w:r w:rsidR="00524036">
        <w:rPr>
          <w:lang w:val="en-US"/>
        </w:rPr>
        <w:t xml:space="preserve"> of </w:t>
      </w:r>
      <w:r w:rsidR="00A34D31">
        <w:rPr>
          <w:lang w:val="en-US"/>
        </w:rPr>
        <w:t xml:space="preserve">the </w:t>
      </w:r>
      <w:r w:rsidR="00524036">
        <w:rPr>
          <w:lang w:val="en-US"/>
        </w:rPr>
        <w:t xml:space="preserve">reflected radiation </w:t>
      </w:r>
      <w:r w:rsidR="00524036" w:rsidRPr="00524036">
        <w:rPr>
          <w:lang w:val="en-US"/>
        </w:rPr>
        <w:t xml:space="preserve">from the surface to </w:t>
      </w:r>
      <w:r w:rsidR="00A34D31">
        <w:rPr>
          <w:lang w:val="en-US"/>
        </w:rPr>
        <w:t xml:space="preserve">the </w:t>
      </w:r>
      <w:r w:rsidR="00524036" w:rsidRPr="00524036">
        <w:rPr>
          <w:lang w:val="en-US"/>
        </w:rPr>
        <w:t>incident radiation upon it</w:t>
      </w:r>
      <w:r w:rsidR="00B157A4" w:rsidRPr="00E73F8F">
        <w:rPr>
          <w:lang w:val="en-US"/>
        </w:rPr>
        <w:t xml:space="preserve">. </w:t>
      </w:r>
      <w:r w:rsidR="00524036">
        <w:rPr>
          <w:lang w:val="en-US"/>
        </w:rPr>
        <w:t>It</w:t>
      </w:r>
      <w:r w:rsidR="00524036" w:rsidRPr="00524036">
        <w:rPr>
          <w:lang w:val="en-US"/>
        </w:rPr>
        <w:t xml:space="preserve"> </w:t>
      </w:r>
      <w:r w:rsidR="00524036">
        <w:rPr>
          <w:lang w:val="en-US"/>
        </w:rPr>
        <w:t>will</w:t>
      </w:r>
      <w:r w:rsidR="00524036" w:rsidRPr="00524036">
        <w:rPr>
          <w:lang w:val="en-US"/>
        </w:rPr>
        <w:t xml:space="preserve"> </w:t>
      </w:r>
      <w:r w:rsidR="00524036">
        <w:rPr>
          <w:lang w:val="en-US"/>
        </w:rPr>
        <w:t>be</w:t>
      </w:r>
      <w:r w:rsidR="00524036" w:rsidRPr="00524036">
        <w:rPr>
          <w:lang w:val="en-US"/>
        </w:rPr>
        <w:t xml:space="preserve"> </w:t>
      </w:r>
      <w:r w:rsidR="00524036">
        <w:rPr>
          <w:lang w:val="en-US"/>
        </w:rPr>
        <w:t>inserted</w:t>
      </w:r>
      <w:r w:rsidR="00524036" w:rsidRPr="00524036">
        <w:rPr>
          <w:lang w:val="en-US"/>
        </w:rPr>
        <w:t xml:space="preserve"> </w:t>
      </w:r>
      <w:r w:rsidR="00524036">
        <w:rPr>
          <w:lang w:val="en-US"/>
        </w:rPr>
        <w:t>by</w:t>
      </w:r>
      <w:r w:rsidR="00524036" w:rsidRPr="00524036">
        <w:rPr>
          <w:lang w:val="en-US"/>
        </w:rPr>
        <w:t xml:space="preserve"> </w:t>
      </w:r>
      <w:r w:rsidR="00524036">
        <w:rPr>
          <w:lang w:val="en-US"/>
        </w:rPr>
        <w:t>the</w:t>
      </w:r>
      <w:r w:rsidR="00524036" w:rsidRPr="00524036">
        <w:rPr>
          <w:lang w:val="en-US"/>
        </w:rPr>
        <w:t xml:space="preserve"> </w:t>
      </w:r>
      <w:r w:rsidR="00524036">
        <w:rPr>
          <w:lang w:val="en-US"/>
        </w:rPr>
        <w:t>user</w:t>
      </w:r>
      <w:r w:rsidR="00524036" w:rsidRPr="00524036">
        <w:rPr>
          <w:lang w:val="en-US"/>
        </w:rPr>
        <w:t xml:space="preserve">. </w:t>
      </w:r>
      <w:r w:rsidR="00524036">
        <w:rPr>
          <w:lang w:val="en-US"/>
        </w:rPr>
        <w:t>However</w:t>
      </w:r>
      <w:r w:rsidR="00524036" w:rsidRPr="00524036">
        <w:rPr>
          <w:lang w:val="en-US"/>
        </w:rPr>
        <w:t xml:space="preserve">, </w:t>
      </w:r>
      <w:r w:rsidR="00524036">
        <w:rPr>
          <w:lang w:val="en-US"/>
        </w:rPr>
        <w:t>the</w:t>
      </w:r>
      <w:r w:rsidR="00524036" w:rsidRPr="00524036">
        <w:rPr>
          <w:lang w:val="en-US"/>
        </w:rPr>
        <w:t xml:space="preserve"> </w:t>
      </w:r>
      <w:r w:rsidR="00524036">
        <w:rPr>
          <w:lang w:val="en-US"/>
        </w:rPr>
        <w:t>following</w:t>
      </w:r>
      <w:r w:rsidR="00524036" w:rsidRPr="00524036">
        <w:rPr>
          <w:lang w:val="en-US"/>
        </w:rPr>
        <w:t xml:space="preserve"> </w:t>
      </w:r>
      <w:r w:rsidR="00524036">
        <w:rPr>
          <w:lang w:val="en-US"/>
        </w:rPr>
        <w:t>default</w:t>
      </w:r>
      <w:r w:rsidR="00524036" w:rsidRPr="00524036">
        <w:rPr>
          <w:lang w:val="en-US"/>
        </w:rPr>
        <w:t xml:space="preserve"> </w:t>
      </w:r>
      <w:r w:rsidR="00524036">
        <w:rPr>
          <w:lang w:val="en-US"/>
        </w:rPr>
        <w:t>values</w:t>
      </w:r>
      <w:r w:rsidR="00524036" w:rsidRPr="00524036">
        <w:rPr>
          <w:lang w:val="en-US"/>
        </w:rPr>
        <w:t xml:space="preserve"> </w:t>
      </w:r>
      <w:r w:rsidR="00524036">
        <w:rPr>
          <w:lang w:val="en-US"/>
        </w:rPr>
        <w:t>should</w:t>
      </w:r>
      <w:r w:rsidR="00524036" w:rsidRPr="00524036">
        <w:rPr>
          <w:lang w:val="en-US"/>
        </w:rPr>
        <w:t xml:space="preserve"> </w:t>
      </w:r>
      <w:r w:rsidR="00524036">
        <w:rPr>
          <w:lang w:val="en-US"/>
        </w:rPr>
        <w:t>be</w:t>
      </w:r>
      <w:r w:rsidR="00524036" w:rsidRPr="00524036">
        <w:rPr>
          <w:lang w:val="en-US"/>
        </w:rPr>
        <w:t xml:space="preserve"> </w:t>
      </w:r>
      <w:proofErr w:type="spellStart"/>
      <w:r w:rsidR="00524036">
        <w:rPr>
          <w:lang w:val="en-US"/>
        </w:rPr>
        <w:t>provided</w:t>
      </w:r>
      <w:r w:rsidR="00A34D31">
        <w:rPr>
          <w:lang w:val="en-US"/>
        </w:rPr>
        <w:t>r</w:t>
      </w:r>
      <w:r w:rsidR="00524036">
        <w:rPr>
          <w:lang w:val="en-US"/>
        </w:rPr>
        <w:t>egarding</w:t>
      </w:r>
      <w:proofErr w:type="spellEnd"/>
      <w:r w:rsidR="00524036" w:rsidRPr="00524036">
        <w:rPr>
          <w:lang w:val="en-US"/>
        </w:rPr>
        <w:t xml:space="preserve"> </w:t>
      </w:r>
      <w:r w:rsidR="00524036">
        <w:rPr>
          <w:lang w:val="en-US"/>
        </w:rPr>
        <w:t>the</w:t>
      </w:r>
      <w:r w:rsidR="00524036" w:rsidRPr="00524036">
        <w:rPr>
          <w:lang w:val="en-US"/>
        </w:rPr>
        <w:t xml:space="preserve"> </w:t>
      </w:r>
      <w:r w:rsidR="00524036">
        <w:rPr>
          <w:lang w:val="en-US"/>
        </w:rPr>
        <w:t>application</w:t>
      </w:r>
      <w:r w:rsidR="00524036" w:rsidRPr="00524036">
        <w:rPr>
          <w:lang w:val="en-US"/>
        </w:rPr>
        <w:t xml:space="preserve"> </w:t>
      </w:r>
      <w:r w:rsidR="00524036">
        <w:rPr>
          <w:lang w:val="en-US"/>
        </w:rPr>
        <w:t>of</w:t>
      </w:r>
      <w:r w:rsidR="00524036" w:rsidRPr="00524036">
        <w:rPr>
          <w:lang w:val="en-US"/>
        </w:rPr>
        <w:t xml:space="preserve"> </w:t>
      </w:r>
      <w:r w:rsidR="00524036">
        <w:rPr>
          <w:lang w:val="en-US"/>
        </w:rPr>
        <w:t>the</w:t>
      </w:r>
      <w:r w:rsidR="00524036" w:rsidRPr="00524036">
        <w:rPr>
          <w:lang w:val="en-US"/>
        </w:rPr>
        <w:t xml:space="preserve"> </w:t>
      </w:r>
      <w:r w:rsidR="00524036">
        <w:rPr>
          <w:lang w:val="en-US"/>
        </w:rPr>
        <w:t>Penman</w:t>
      </w:r>
      <w:r w:rsidR="00524036" w:rsidRPr="00524036">
        <w:rPr>
          <w:lang w:val="en-US"/>
        </w:rPr>
        <w:t xml:space="preserve"> </w:t>
      </w:r>
      <w:r w:rsidR="00524036">
        <w:rPr>
          <w:lang w:val="en-US"/>
        </w:rPr>
        <w:t>method</w:t>
      </w:r>
      <w:r w:rsidR="00524036" w:rsidRPr="00524036">
        <w:rPr>
          <w:lang w:val="en-US"/>
        </w:rPr>
        <w:t xml:space="preserve">, </w:t>
      </w:r>
      <w:r w:rsidR="00524036">
        <w:rPr>
          <w:lang w:val="en-US"/>
        </w:rPr>
        <w:t>where</w:t>
      </w:r>
      <w:r w:rsidR="00524036" w:rsidRPr="00524036">
        <w:rPr>
          <w:lang w:val="en-US"/>
        </w:rPr>
        <w:t xml:space="preserve"> </w:t>
      </w:r>
      <w:r w:rsidR="00524036">
        <w:rPr>
          <w:lang w:val="en-US"/>
        </w:rPr>
        <w:t>the</w:t>
      </w:r>
      <w:r w:rsidR="00524036" w:rsidRPr="00524036">
        <w:rPr>
          <w:lang w:val="en-US"/>
        </w:rPr>
        <w:t xml:space="preserve"> </w:t>
      </w:r>
      <w:r w:rsidR="00524036">
        <w:rPr>
          <w:lang w:val="en-US"/>
        </w:rPr>
        <w:t>evaporation</w:t>
      </w:r>
      <w:r w:rsidR="00524036" w:rsidRPr="00524036">
        <w:rPr>
          <w:lang w:val="en-US"/>
        </w:rPr>
        <w:t xml:space="preserve"> </w:t>
      </w:r>
      <w:r w:rsidR="00AF00A5">
        <w:rPr>
          <w:lang w:val="en-US"/>
        </w:rPr>
        <w:t>rate</w:t>
      </w:r>
      <w:r w:rsidR="00524036" w:rsidRPr="00524036">
        <w:rPr>
          <w:lang w:val="en-US"/>
        </w:rPr>
        <w:t xml:space="preserve"> </w:t>
      </w:r>
      <w:r w:rsidR="00524036">
        <w:rPr>
          <w:lang w:val="en-US"/>
        </w:rPr>
        <w:t>is</w:t>
      </w:r>
      <w:r w:rsidR="00524036" w:rsidRPr="00524036">
        <w:rPr>
          <w:lang w:val="en-US"/>
        </w:rPr>
        <w:t xml:space="preserve"> </w:t>
      </w:r>
      <w:r w:rsidR="00524036">
        <w:rPr>
          <w:lang w:val="en-US"/>
        </w:rPr>
        <w:t>calculated</w:t>
      </w:r>
      <w:r w:rsidR="00524036" w:rsidRPr="00524036">
        <w:rPr>
          <w:lang w:val="en-US"/>
        </w:rPr>
        <w:t xml:space="preserve">, </w:t>
      </w:r>
      <w:r w:rsidR="00524036">
        <w:rPr>
          <w:lang w:val="en-US"/>
        </w:rPr>
        <w:t xml:space="preserve">the </w:t>
      </w:r>
      <w:r w:rsidR="009275DC">
        <w:rPr>
          <w:lang w:val="en-US"/>
        </w:rPr>
        <w:t>typical</w:t>
      </w:r>
      <w:r w:rsidR="00524036">
        <w:rPr>
          <w:lang w:val="en-US"/>
        </w:rPr>
        <w:t xml:space="preserve"> value should be </w:t>
      </w:r>
      <w:r w:rsidR="00B157A4" w:rsidRPr="00B157A4">
        <w:rPr>
          <w:i/>
          <w:bdr w:val="single" w:sz="4" w:space="0" w:color="auto"/>
          <w:lang w:val="en-US"/>
        </w:rPr>
        <w:t>a</w:t>
      </w:r>
      <w:r w:rsidR="00B157A4" w:rsidRPr="00524036">
        <w:rPr>
          <w:bdr w:val="single" w:sz="4" w:space="0" w:color="auto"/>
          <w:lang w:val="en-US"/>
        </w:rPr>
        <w:t>=0.08</w:t>
      </w:r>
      <w:r w:rsidR="00A34D31">
        <w:rPr>
          <w:lang w:val="en-US"/>
        </w:rPr>
        <w:t xml:space="preserve"> and</w:t>
      </w:r>
      <w:r w:rsidR="00B157A4" w:rsidRPr="00524036">
        <w:rPr>
          <w:lang w:val="en-US"/>
        </w:rPr>
        <w:t xml:space="preserve"> </w:t>
      </w:r>
      <w:r w:rsidR="00A34D31">
        <w:rPr>
          <w:lang w:val="en-US"/>
        </w:rPr>
        <w:t>r</w:t>
      </w:r>
      <w:r w:rsidR="00EA10B6">
        <w:rPr>
          <w:lang w:val="en-US"/>
        </w:rPr>
        <w:t>egarding</w:t>
      </w:r>
      <w:r w:rsidR="00EA10B6" w:rsidRPr="00EA10B6">
        <w:rPr>
          <w:lang w:val="en-US"/>
        </w:rPr>
        <w:t xml:space="preserve"> </w:t>
      </w:r>
      <w:r w:rsidR="00EA10B6">
        <w:rPr>
          <w:lang w:val="en-US"/>
        </w:rPr>
        <w:t>the</w:t>
      </w:r>
      <w:r w:rsidR="00EA10B6" w:rsidRPr="00EA10B6">
        <w:rPr>
          <w:lang w:val="en-US"/>
        </w:rPr>
        <w:t xml:space="preserve"> </w:t>
      </w:r>
      <w:r w:rsidR="00EA10B6">
        <w:rPr>
          <w:lang w:val="en-US"/>
        </w:rPr>
        <w:t>application</w:t>
      </w:r>
      <w:r w:rsidR="00EA10B6" w:rsidRPr="00EA10B6">
        <w:rPr>
          <w:lang w:val="en-US"/>
        </w:rPr>
        <w:t xml:space="preserve"> </w:t>
      </w:r>
      <w:r w:rsidR="00EA10B6">
        <w:rPr>
          <w:lang w:val="en-US"/>
        </w:rPr>
        <w:t>of</w:t>
      </w:r>
      <w:r w:rsidR="00EA10B6" w:rsidRPr="00EA10B6">
        <w:rPr>
          <w:lang w:val="en-US"/>
        </w:rPr>
        <w:t xml:space="preserve"> </w:t>
      </w:r>
      <w:r w:rsidR="00EA10B6">
        <w:rPr>
          <w:lang w:val="en-US"/>
        </w:rPr>
        <w:t>the</w:t>
      </w:r>
      <w:r w:rsidR="00EA10B6" w:rsidRPr="00EA10B6">
        <w:rPr>
          <w:lang w:val="en-US"/>
        </w:rPr>
        <w:t xml:space="preserve"> </w:t>
      </w:r>
      <w:r w:rsidR="00EA10B6">
        <w:rPr>
          <w:lang w:val="en-US"/>
        </w:rPr>
        <w:t>Penman</w:t>
      </w:r>
      <w:r w:rsidR="00EA10B6" w:rsidRPr="00EA10B6">
        <w:rPr>
          <w:lang w:val="en-US"/>
        </w:rPr>
        <w:t>-</w:t>
      </w:r>
      <w:proofErr w:type="spellStart"/>
      <w:r w:rsidR="00EA10B6">
        <w:rPr>
          <w:lang w:val="en-US"/>
        </w:rPr>
        <w:t>Monteith</w:t>
      </w:r>
      <w:proofErr w:type="spellEnd"/>
      <w:r w:rsidR="00EA10B6" w:rsidRPr="00EA10B6">
        <w:rPr>
          <w:lang w:val="en-US"/>
        </w:rPr>
        <w:t xml:space="preserve"> </w:t>
      </w:r>
      <w:r w:rsidR="00EA10B6">
        <w:rPr>
          <w:lang w:val="en-US"/>
        </w:rPr>
        <w:t>method</w:t>
      </w:r>
      <w:r w:rsidR="00B157A4" w:rsidRPr="00EA10B6">
        <w:rPr>
          <w:lang w:val="en-US"/>
        </w:rPr>
        <w:t xml:space="preserve">, </w:t>
      </w:r>
      <w:r w:rsidR="00EA10B6">
        <w:rPr>
          <w:lang w:val="en-US"/>
        </w:rPr>
        <w:t xml:space="preserve">the </w:t>
      </w:r>
      <w:r w:rsidR="009275DC">
        <w:rPr>
          <w:lang w:val="en-US"/>
        </w:rPr>
        <w:t>typical</w:t>
      </w:r>
      <w:r w:rsidR="00EA10B6">
        <w:rPr>
          <w:lang w:val="en-US"/>
        </w:rPr>
        <w:t xml:space="preserve"> value should be </w:t>
      </w:r>
      <w:r w:rsidR="00B157A4" w:rsidRPr="00B157A4">
        <w:rPr>
          <w:i/>
          <w:bdr w:val="single" w:sz="4" w:space="0" w:color="auto"/>
          <w:lang w:val="en-US"/>
        </w:rPr>
        <w:t>a</w:t>
      </w:r>
      <w:r w:rsidR="00B157A4" w:rsidRPr="00EA10B6">
        <w:rPr>
          <w:bdr w:val="single" w:sz="4" w:space="0" w:color="auto"/>
          <w:lang w:val="en-US"/>
        </w:rPr>
        <w:t>=0.25</w:t>
      </w:r>
      <w:r w:rsidR="00B157A4" w:rsidRPr="00EA10B6">
        <w:rPr>
          <w:lang w:val="en-US"/>
        </w:rPr>
        <w:t xml:space="preserve"> </w:t>
      </w:r>
      <w:proofErr w:type="spellStart"/>
      <w:r w:rsidR="00EA10B6">
        <w:rPr>
          <w:lang w:val="en-US"/>
        </w:rPr>
        <w:t>whic</w:t>
      </w:r>
      <w:proofErr w:type="spellEnd"/>
      <w:r w:rsidR="00EA10B6">
        <w:rPr>
          <w:lang w:val="en-US"/>
        </w:rPr>
        <w:t xml:space="preserve"> is a typical value for </w:t>
      </w:r>
      <w:r w:rsidR="00CD62E7">
        <w:rPr>
          <w:lang w:val="en-US"/>
        </w:rPr>
        <w:t>crops</w:t>
      </w:r>
      <w:r w:rsidR="00B157A4" w:rsidRPr="00EA10B6">
        <w:rPr>
          <w:lang w:val="en-US"/>
        </w:rPr>
        <w:t>.</w:t>
      </w:r>
    </w:p>
    <w:p w:rsidR="008C19F0" w:rsidRPr="007C00F2" w:rsidRDefault="007C00F2" w:rsidP="008D58F0">
      <w:pPr>
        <w:pStyle w:val="4"/>
        <w:rPr>
          <w:lang w:val="en-US"/>
        </w:rPr>
      </w:pPr>
      <w:r>
        <w:rPr>
          <w:lang w:val="en-US"/>
        </w:rPr>
        <w:t>Nebulosity</w:t>
      </w:r>
      <w:r w:rsidRPr="007C00F2">
        <w:rPr>
          <w:lang w:val="en-US"/>
        </w:rPr>
        <w:t xml:space="preserve"> </w:t>
      </w:r>
      <w:r>
        <w:rPr>
          <w:lang w:val="en-US"/>
        </w:rPr>
        <w:t>impact</w:t>
      </w:r>
      <w:r w:rsidRPr="007C00F2">
        <w:rPr>
          <w:lang w:val="en-US"/>
        </w:rPr>
        <w:t xml:space="preserve"> </w:t>
      </w:r>
      <w:r>
        <w:rPr>
          <w:lang w:val="en-US"/>
        </w:rPr>
        <w:t xml:space="preserve">coefficient </w:t>
      </w:r>
      <w:proofErr w:type="spellStart"/>
      <w:r w:rsidR="008D58F0" w:rsidRPr="008D58F0">
        <w:rPr>
          <w:i/>
          <w:lang w:val="en-US"/>
        </w:rPr>
        <w:t>f</w:t>
      </w:r>
      <w:r w:rsidR="008D58F0" w:rsidRPr="00BC7767">
        <w:rPr>
          <w:i/>
          <w:vertAlign w:val="subscript"/>
          <w:lang w:val="en-US"/>
        </w:rPr>
        <w:t>L</w:t>
      </w:r>
      <w:proofErr w:type="spellEnd"/>
    </w:p>
    <w:p w:rsidR="008D58F0" w:rsidRPr="007C00F2" w:rsidRDefault="007C00F2" w:rsidP="00C630B3">
      <w:pPr>
        <w:pStyle w:val="ad"/>
        <w:rPr>
          <w:lang w:val="en-US"/>
        </w:rPr>
      </w:pPr>
      <w:r>
        <w:rPr>
          <w:lang w:val="en-US"/>
        </w:rPr>
        <w:t xml:space="preserve">It </w:t>
      </w:r>
      <w:r w:rsidR="00E638E5">
        <w:rPr>
          <w:lang w:val="en-US"/>
        </w:rPr>
        <w:t>derives</w:t>
      </w:r>
      <w:r>
        <w:rPr>
          <w:lang w:val="en-US"/>
        </w:rPr>
        <w:t xml:space="preserve"> from the following </w:t>
      </w:r>
      <w:r w:rsidR="00FC6A4C">
        <w:rPr>
          <w:lang w:val="en-US"/>
        </w:rPr>
        <w:t>formula</w:t>
      </w:r>
      <w:r w:rsidR="008D58F0" w:rsidRPr="007C00F2">
        <w:rPr>
          <w:lang w:val="en-US"/>
        </w:rPr>
        <w:t>:</w:t>
      </w:r>
    </w:p>
    <w:p w:rsidR="008D58F0" w:rsidRPr="00BA0C2B" w:rsidRDefault="008D58F0" w:rsidP="008D58F0">
      <w:pPr>
        <w:pStyle w:val="Eq"/>
        <w:rPr>
          <w:lang w:val="en-US"/>
        </w:rPr>
      </w:pPr>
      <w:r w:rsidRPr="007C00F2">
        <w:rPr>
          <w:lang w:val="en-US"/>
        </w:rPr>
        <w:tab/>
      </w:r>
      <w:proofErr w:type="spellStart"/>
      <w:proofErr w:type="gramStart"/>
      <w:r w:rsidRPr="008D58F0">
        <w:rPr>
          <w:i/>
          <w:lang w:val="en-US"/>
        </w:rPr>
        <w:t>f</w:t>
      </w:r>
      <w:r w:rsidRPr="008D58F0">
        <w:rPr>
          <w:i/>
          <w:vertAlign w:val="subscript"/>
          <w:lang w:val="en-US"/>
        </w:rPr>
        <w:t>L</w:t>
      </w:r>
      <w:proofErr w:type="spellEnd"/>
      <w:proofErr w:type="gramEnd"/>
      <w:r>
        <w:rPr>
          <w:lang w:val="en-US"/>
        </w:rPr>
        <w:t> </w:t>
      </w:r>
      <w:r w:rsidRPr="00BA0C2B">
        <w:rPr>
          <w:lang w:val="en-US"/>
        </w:rPr>
        <w:t>=</w:t>
      </w:r>
      <w:r>
        <w:rPr>
          <w:lang w:val="en-US"/>
        </w:rPr>
        <w:t> </w:t>
      </w:r>
      <w:proofErr w:type="spellStart"/>
      <w:r w:rsidRPr="008D58F0">
        <w:rPr>
          <w:i/>
          <w:lang w:val="en-US"/>
        </w:rPr>
        <w:t>a</w:t>
      </w:r>
      <w:r w:rsidRPr="008D58F0">
        <w:rPr>
          <w:i/>
          <w:vertAlign w:val="subscript"/>
          <w:lang w:val="en-US"/>
        </w:rPr>
        <w:t>L</w:t>
      </w:r>
      <w:proofErr w:type="spellEnd"/>
      <w:r>
        <w:rPr>
          <w:lang w:val="en-US"/>
        </w:rPr>
        <w:t> </w:t>
      </w:r>
      <w:r w:rsidRPr="00BA0C2B">
        <w:rPr>
          <w:lang w:val="en-US"/>
        </w:rPr>
        <w:t>+</w:t>
      </w:r>
      <w:r>
        <w:rPr>
          <w:lang w:val="en-US"/>
        </w:rPr>
        <w:t> </w:t>
      </w:r>
      <w:proofErr w:type="spellStart"/>
      <w:r w:rsidRPr="008D58F0">
        <w:rPr>
          <w:i/>
          <w:lang w:val="en-US"/>
        </w:rPr>
        <w:t>b</w:t>
      </w:r>
      <w:r w:rsidRPr="008D58F0">
        <w:rPr>
          <w:i/>
          <w:vertAlign w:val="subscript"/>
          <w:lang w:val="en-US"/>
        </w:rPr>
        <w:t>L</w:t>
      </w:r>
      <w:proofErr w:type="spellEnd"/>
      <w:r>
        <w:rPr>
          <w:lang w:val="en-US"/>
        </w:rPr>
        <w:t> </w:t>
      </w:r>
      <w:r w:rsidRPr="008D58F0">
        <w:rPr>
          <w:i/>
          <w:lang w:val="en-US"/>
        </w:rPr>
        <w:t>n</w:t>
      </w:r>
      <w:r w:rsidRPr="00BA0C2B">
        <w:rPr>
          <w:lang w:val="en-US"/>
        </w:rPr>
        <w:t>/</w:t>
      </w:r>
      <w:r w:rsidRPr="008D58F0">
        <w:rPr>
          <w:i/>
          <w:lang w:val="en-US"/>
        </w:rPr>
        <w:t>N</w:t>
      </w:r>
      <w:r w:rsidRPr="00BA0C2B">
        <w:rPr>
          <w:lang w:val="en-US"/>
        </w:rPr>
        <w:tab/>
      </w:r>
      <w:r>
        <w:rPr>
          <w:lang w:val="en-US"/>
        </w:rPr>
        <w:fldChar w:fldCharType="begin"/>
      </w:r>
      <w:r w:rsidRPr="00BA0C2B">
        <w:rPr>
          <w:lang w:val="en-US"/>
        </w:rPr>
        <w:instrText xml:space="preserve"> </w:instrText>
      </w:r>
      <w:r>
        <w:rPr>
          <w:lang w:val="en-US"/>
        </w:rPr>
        <w:instrText>styleref</w:instrText>
      </w:r>
      <w:r w:rsidRPr="00BA0C2B">
        <w:rPr>
          <w:lang w:val="en-US"/>
        </w:rPr>
        <w:instrText xml:space="preserve"> 1 \</w:instrText>
      </w:r>
      <w:r>
        <w:rPr>
          <w:lang w:val="en-US"/>
        </w:rPr>
        <w:instrText>s</w:instrText>
      </w:r>
      <w:r w:rsidRPr="00BA0C2B">
        <w:rPr>
          <w:lang w:val="en-US"/>
        </w:rPr>
        <w:instrText xml:space="preserve"> </w:instrText>
      </w:r>
      <w:r>
        <w:rPr>
          <w:lang w:val="en-US"/>
        </w:rPr>
        <w:fldChar w:fldCharType="separate"/>
      </w:r>
      <w:r w:rsidR="002A64D6" w:rsidRPr="00BA0C2B">
        <w:rPr>
          <w:noProof/>
          <w:lang w:val="en-US"/>
        </w:rPr>
        <w:t>1</w:t>
      </w:r>
      <w:r>
        <w:rPr>
          <w:lang w:val="en-US"/>
        </w:rPr>
        <w:fldChar w:fldCharType="end"/>
      </w:r>
      <w:r w:rsidRPr="00BA0C2B">
        <w:rPr>
          <w:lang w:val="en-US"/>
        </w:rPr>
        <w:t>.</w:t>
      </w:r>
      <w:r>
        <w:rPr>
          <w:lang w:val="en-US"/>
        </w:rPr>
        <w:fldChar w:fldCharType="begin"/>
      </w:r>
      <w:r w:rsidRPr="00BA0C2B">
        <w:rPr>
          <w:lang w:val="en-US"/>
        </w:rPr>
        <w:instrText xml:space="preserve"> </w:instrText>
      </w:r>
      <w:r>
        <w:rPr>
          <w:lang w:val="en-US"/>
        </w:rPr>
        <w:instrText>seq</w:instrText>
      </w:r>
      <w:r w:rsidRPr="00BA0C2B">
        <w:rPr>
          <w:lang w:val="en-US"/>
        </w:rPr>
        <w:instrText xml:space="preserve"> </w:instrText>
      </w:r>
      <w:r>
        <w:rPr>
          <w:lang w:val="en-US"/>
        </w:rPr>
        <w:instrText>eq</w:instrText>
      </w:r>
      <w:r w:rsidRPr="00BA0C2B">
        <w:rPr>
          <w:lang w:val="en-US"/>
        </w:rPr>
        <w:instrText xml:space="preserve"> \</w:instrText>
      </w:r>
      <w:r>
        <w:rPr>
          <w:lang w:val="en-US"/>
        </w:rPr>
        <w:instrText>s</w:instrText>
      </w:r>
      <w:r w:rsidRPr="00BA0C2B">
        <w:rPr>
          <w:lang w:val="en-US"/>
        </w:rPr>
        <w:instrText xml:space="preserve"> 1 </w:instrText>
      </w:r>
      <w:r>
        <w:rPr>
          <w:lang w:val="en-US"/>
        </w:rPr>
        <w:fldChar w:fldCharType="separate"/>
      </w:r>
      <w:r w:rsidR="002A64D6" w:rsidRPr="00BA0C2B">
        <w:rPr>
          <w:noProof/>
          <w:lang w:val="en-US"/>
        </w:rPr>
        <w:t>15</w:t>
      </w:r>
      <w:r>
        <w:rPr>
          <w:lang w:val="en-US"/>
        </w:rPr>
        <w:fldChar w:fldCharType="end"/>
      </w:r>
    </w:p>
    <w:p w:rsidR="008D58F0" w:rsidRPr="008D4F35" w:rsidRDefault="00C339EA" w:rsidP="00C630B3">
      <w:pPr>
        <w:pStyle w:val="ad"/>
        <w:rPr>
          <w:lang w:val="en-US"/>
        </w:rPr>
      </w:pPr>
      <w:proofErr w:type="gramStart"/>
      <w:r>
        <w:rPr>
          <w:lang w:val="en-US"/>
        </w:rPr>
        <w:t>where</w:t>
      </w:r>
      <w:proofErr w:type="gramEnd"/>
      <w:r w:rsidR="009275DC">
        <w:rPr>
          <w:lang w:val="en-US"/>
        </w:rPr>
        <w:t xml:space="preserve"> </w:t>
      </w:r>
      <w:r w:rsidR="00FC6A4C">
        <w:rPr>
          <w:lang w:val="en-US"/>
        </w:rPr>
        <w:t xml:space="preserve">the default values </w:t>
      </w:r>
      <w:r w:rsidR="009275DC">
        <w:rPr>
          <w:lang w:val="en-US"/>
        </w:rPr>
        <w:t>for</w:t>
      </w:r>
      <w:r w:rsidRPr="008D4F35">
        <w:rPr>
          <w:lang w:val="en-US"/>
        </w:rPr>
        <w:t xml:space="preserve"> </w:t>
      </w:r>
      <w:proofErr w:type="spellStart"/>
      <w:r w:rsidR="006B6CD2" w:rsidRPr="006B6CD2">
        <w:rPr>
          <w:i/>
          <w:lang w:val="en-US"/>
        </w:rPr>
        <w:t>a</w:t>
      </w:r>
      <w:r w:rsidR="006B6CD2" w:rsidRPr="006B6CD2">
        <w:rPr>
          <w:i/>
          <w:vertAlign w:val="subscript"/>
          <w:lang w:val="en-US"/>
        </w:rPr>
        <w:t>L</w:t>
      </w:r>
      <w:proofErr w:type="spellEnd"/>
      <w:r w:rsidR="006B6CD2" w:rsidRPr="008D4F35">
        <w:rPr>
          <w:lang w:val="en-US"/>
        </w:rPr>
        <w:t xml:space="preserve">, </w:t>
      </w:r>
      <w:proofErr w:type="spellStart"/>
      <w:r w:rsidR="006B6CD2" w:rsidRPr="006B6CD2">
        <w:rPr>
          <w:i/>
          <w:lang w:val="en-US"/>
        </w:rPr>
        <w:t>b</w:t>
      </w:r>
      <w:r w:rsidR="006B6CD2" w:rsidRPr="006B6CD2">
        <w:rPr>
          <w:i/>
          <w:vertAlign w:val="subscript"/>
          <w:lang w:val="en-US"/>
        </w:rPr>
        <w:t>L</w:t>
      </w:r>
      <w:proofErr w:type="spellEnd"/>
      <w:r w:rsidR="006B6CD2" w:rsidRPr="008D4F35">
        <w:rPr>
          <w:lang w:val="en-US"/>
        </w:rPr>
        <w:t xml:space="preserve"> </w:t>
      </w:r>
      <w:proofErr w:type="spellStart"/>
      <w:r w:rsidR="006B6CD2" w:rsidRPr="00BC7767">
        <w:rPr>
          <w:i/>
          <w:bdr w:val="single" w:sz="4" w:space="0" w:color="auto"/>
          <w:lang w:val="en-US"/>
        </w:rPr>
        <w:t>a</w:t>
      </w:r>
      <w:r w:rsidR="006B6CD2" w:rsidRPr="00BC7767">
        <w:rPr>
          <w:i/>
          <w:bdr w:val="single" w:sz="4" w:space="0" w:color="auto"/>
          <w:vertAlign w:val="subscript"/>
          <w:lang w:val="en-US"/>
        </w:rPr>
        <w:t>L</w:t>
      </w:r>
      <w:proofErr w:type="spellEnd"/>
      <w:r w:rsidR="006B6CD2" w:rsidRPr="008D4F35">
        <w:rPr>
          <w:bdr w:val="single" w:sz="4" w:space="0" w:color="auto"/>
          <w:lang w:val="en-US"/>
        </w:rPr>
        <w:t xml:space="preserve">=0.10 </w:t>
      </w:r>
      <w:r w:rsidR="006B6CD2" w:rsidRPr="00BC7767">
        <w:rPr>
          <w:bdr w:val="single" w:sz="4" w:space="0" w:color="auto"/>
        </w:rPr>
        <w:t>και</w:t>
      </w:r>
      <w:r w:rsidR="006B6CD2" w:rsidRPr="008D4F35">
        <w:rPr>
          <w:bdr w:val="single" w:sz="4" w:space="0" w:color="auto"/>
          <w:lang w:val="en-US"/>
        </w:rPr>
        <w:t xml:space="preserve"> </w:t>
      </w:r>
      <w:proofErr w:type="spellStart"/>
      <w:r w:rsidR="006B6CD2" w:rsidRPr="00BC7767">
        <w:rPr>
          <w:i/>
          <w:bdr w:val="single" w:sz="4" w:space="0" w:color="auto"/>
          <w:lang w:val="en-US"/>
        </w:rPr>
        <w:t>b</w:t>
      </w:r>
      <w:r w:rsidR="006B6CD2" w:rsidRPr="00BC7767">
        <w:rPr>
          <w:i/>
          <w:bdr w:val="single" w:sz="4" w:space="0" w:color="auto"/>
          <w:vertAlign w:val="subscript"/>
          <w:lang w:val="en-US"/>
        </w:rPr>
        <w:t>L</w:t>
      </w:r>
      <w:proofErr w:type="spellEnd"/>
      <w:r w:rsidR="006B6CD2" w:rsidRPr="008D4F35">
        <w:rPr>
          <w:bdr w:val="single" w:sz="4" w:space="0" w:color="auto"/>
          <w:lang w:val="en-US"/>
        </w:rPr>
        <w:t>=0.90</w:t>
      </w:r>
      <w:r w:rsidR="009275DC">
        <w:rPr>
          <w:lang w:val="en-US"/>
        </w:rPr>
        <w:t xml:space="preserve"> are used.</w:t>
      </w:r>
    </w:p>
    <w:p w:rsidR="006B6CD2" w:rsidRPr="008A3188" w:rsidRDefault="008A3188" w:rsidP="003438C8">
      <w:pPr>
        <w:pStyle w:val="4"/>
        <w:rPr>
          <w:lang w:val="en-US"/>
        </w:rPr>
      </w:pPr>
      <w:r>
        <w:rPr>
          <w:lang w:val="en-US"/>
        </w:rPr>
        <w:t xml:space="preserve">Net emission ability </w:t>
      </w:r>
      <w:r w:rsidR="003438C8" w:rsidRPr="00702659">
        <w:rPr>
          <w:i/>
        </w:rPr>
        <w:t>ε</w:t>
      </w:r>
      <w:r w:rsidR="003438C8" w:rsidRPr="00702659">
        <w:rPr>
          <w:i/>
          <w:vertAlign w:val="subscript"/>
          <w:lang w:val="en-US"/>
        </w:rPr>
        <w:t>n</w:t>
      </w:r>
    </w:p>
    <w:p w:rsidR="003438C8" w:rsidRPr="008A3188" w:rsidRDefault="008A3188" w:rsidP="00C630B3">
      <w:pPr>
        <w:pStyle w:val="ad"/>
        <w:rPr>
          <w:lang w:val="en-US"/>
        </w:rPr>
      </w:pPr>
      <w:r>
        <w:rPr>
          <w:lang w:val="en-US"/>
        </w:rPr>
        <w:t xml:space="preserve">It derives from the </w:t>
      </w:r>
      <w:r w:rsidR="00702659">
        <w:rPr>
          <w:lang w:val="en-US"/>
        </w:rPr>
        <w:t>Brunt</w:t>
      </w:r>
      <w:r>
        <w:rPr>
          <w:lang w:val="en-US"/>
        </w:rPr>
        <w:t xml:space="preserve"> </w:t>
      </w:r>
      <w:r w:rsidR="001440A3">
        <w:rPr>
          <w:lang w:val="en-US"/>
        </w:rPr>
        <w:t>formula</w:t>
      </w:r>
      <w:r w:rsidR="00702659" w:rsidRPr="008A3188">
        <w:rPr>
          <w:lang w:val="en-US"/>
        </w:rPr>
        <w:t>:</w:t>
      </w:r>
    </w:p>
    <w:p w:rsidR="008C19F0" w:rsidRPr="00AA677A" w:rsidRDefault="00702659" w:rsidP="00702659">
      <w:pPr>
        <w:pStyle w:val="Eq"/>
        <w:rPr>
          <w:lang w:val="en-US"/>
        </w:rPr>
      </w:pPr>
      <w:r w:rsidRPr="008A3188">
        <w:rPr>
          <w:lang w:val="en-US"/>
        </w:rPr>
        <w:tab/>
      </w:r>
      <w:r w:rsidRPr="00702659">
        <w:rPr>
          <w:position w:val="-12"/>
        </w:rPr>
        <w:object w:dxaOrig="1460" w:dyaOrig="400">
          <v:shape id="_x0000_i1033" type="#_x0000_t75" style="width:73pt;height:20.1pt" o:ole="">
            <v:imagedata r:id="rId25" o:title=""/>
          </v:shape>
          <o:OLEObject Type="Embed" ProgID="Equation.3" ShapeID="_x0000_i1033" DrawAspect="Content" ObjectID="_1415093034" r:id="rId26"/>
        </w:object>
      </w:r>
      <w:r w:rsidRPr="00AA677A">
        <w:rPr>
          <w:lang w:val="en-US"/>
        </w:rPr>
        <w:tab/>
      </w:r>
      <w:r>
        <w:fldChar w:fldCharType="begin"/>
      </w:r>
      <w:r w:rsidRPr="00AA677A">
        <w:rPr>
          <w:lang w:val="en-US"/>
        </w:rPr>
        <w:instrText xml:space="preserve"> </w:instrText>
      </w:r>
      <w:r>
        <w:rPr>
          <w:lang w:val="en-US"/>
        </w:rPr>
        <w:instrText>styleref</w:instrText>
      </w:r>
      <w:r w:rsidRPr="00AA677A">
        <w:rPr>
          <w:lang w:val="en-US"/>
        </w:rPr>
        <w:instrText xml:space="preserve"> 1 \</w:instrText>
      </w:r>
      <w:r>
        <w:rPr>
          <w:lang w:val="en-US"/>
        </w:rPr>
        <w:instrText>s</w:instrText>
      </w:r>
      <w:r w:rsidRPr="00AA677A">
        <w:rPr>
          <w:lang w:val="en-US"/>
        </w:rPr>
        <w:instrText xml:space="preserve"> </w:instrText>
      </w:r>
      <w:r>
        <w:fldChar w:fldCharType="separate"/>
      </w:r>
      <w:r w:rsidR="002A64D6" w:rsidRPr="00AA677A">
        <w:rPr>
          <w:noProof/>
          <w:lang w:val="en-US"/>
        </w:rPr>
        <w:t>1</w:t>
      </w:r>
      <w:r>
        <w:fldChar w:fldCharType="end"/>
      </w:r>
      <w:r w:rsidRPr="00AA677A">
        <w:rPr>
          <w:lang w:val="en-US"/>
        </w:rPr>
        <w:t>.</w:t>
      </w:r>
      <w:r>
        <w:rPr>
          <w:lang w:val="en-US"/>
        </w:rPr>
        <w:fldChar w:fldCharType="begin"/>
      </w:r>
      <w:r w:rsidRPr="00AA677A">
        <w:rPr>
          <w:lang w:val="en-US"/>
        </w:rPr>
        <w:instrText xml:space="preserve"> </w:instrText>
      </w:r>
      <w:r>
        <w:rPr>
          <w:lang w:val="en-US"/>
        </w:rPr>
        <w:instrText>seq</w:instrText>
      </w:r>
      <w:r w:rsidRPr="00AA677A">
        <w:rPr>
          <w:lang w:val="en-US"/>
        </w:rPr>
        <w:instrText xml:space="preserve"> </w:instrText>
      </w:r>
      <w:r>
        <w:rPr>
          <w:lang w:val="en-US"/>
        </w:rPr>
        <w:instrText>eq</w:instrText>
      </w:r>
      <w:r w:rsidRPr="00AA677A">
        <w:rPr>
          <w:lang w:val="en-US"/>
        </w:rPr>
        <w:instrText xml:space="preserve"> \</w:instrText>
      </w:r>
      <w:r>
        <w:rPr>
          <w:lang w:val="en-US"/>
        </w:rPr>
        <w:instrText>s</w:instrText>
      </w:r>
      <w:r w:rsidRPr="00AA677A">
        <w:rPr>
          <w:lang w:val="en-US"/>
        </w:rPr>
        <w:instrText xml:space="preserve"> 1</w:instrText>
      </w:r>
      <w:r>
        <w:rPr>
          <w:lang w:val="en-US"/>
        </w:rPr>
        <w:fldChar w:fldCharType="separate"/>
      </w:r>
      <w:r w:rsidR="002A64D6" w:rsidRPr="00AA677A">
        <w:rPr>
          <w:noProof/>
          <w:lang w:val="en-US"/>
        </w:rPr>
        <w:t>16</w:t>
      </w:r>
      <w:r>
        <w:rPr>
          <w:lang w:val="en-US"/>
        </w:rPr>
        <w:fldChar w:fldCharType="end"/>
      </w:r>
    </w:p>
    <w:p w:rsidR="00702659" w:rsidRPr="001440A3" w:rsidRDefault="008A3188" w:rsidP="00C630B3">
      <w:pPr>
        <w:pStyle w:val="ad"/>
        <w:rPr>
          <w:lang w:val="en-US"/>
        </w:rPr>
      </w:pPr>
      <w:proofErr w:type="gramStart"/>
      <w:r>
        <w:rPr>
          <w:lang w:val="en-US"/>
        </w:rPr>
        <w:t>where</w:t>
      </w:r>
      <w:proofErr w:type="gramEnd"/>
      <w:r w:rsidR="00702659" w:rsidRPr="001440A3">
        <w:rPr>
          <w:lang w:val="en-US"/>
        </w:rPr>
        <w:t xml:space="preserve"> </w:t>
      </w:r>
      <w:r w:rsidR="00702659" w:rsidRPr="00702659">
        <w:rPr>
          <w:i/>
          <w:lang w:val="en-US"/>
        </w:rPr>
        <w:t>e</w:t>
      </w:r>
      <w:r w:rsidR="00702659" w:rsidRPr="001440A3">
        <w:rPr>
          <w:lang w:val="en-US"/>
        </w:rPr>
        <w:t xml:space="preserve"> </w:t>
      </w:r>
      <w:r w:rsidR="001440A3">
        <w:rPr>
          <w:lang w:val="en-US"/>
        </w:rPr>
        <w:t>is</w:t>
      </w:r>
      <w:r w:rsidR="001440A3" w:rsidRPr="001440A3">
        <w:rPr>
          <w:lang w:val="en-US"/>
        </w:rPr>
        <w:t xml:space="preserve"> </w:t>
      </w:r>
      <w:r w:rsidR="001440A3">
        <w:rPr>
          <w:lang w:val="en-US"/>
        </w:rPr>
        <w:t>the</w:t>
      </w:r>
      <w:r w:rsidR="001440A3" w:rsidRPr="001440A3">
        <w:rPr>
          <w:lang w:val="en-US"/>
        </w:rPr>
        <w:t xml:space="preserve"> </w:t>
      </w:r>
      <w:r w:rsidR="001440A3">
        <w:rPr>
          <w:lang w:val="en-US"/>
        </w:rPr>
        <w:t>vapor</w:t>
      </w:r>
      <w:r w:rsidR="001440A3" w:rsidRPr="001440A3">
        <w:rPr>
          <w:lang w:val="en-US"/>
        </w:rPr>
        <w:t xml:space="preserve"> </w:t>
      </w:r>
      <w:r w:rsidR="001440A3">
        <w:rPr>
          <w:lang w:val="en-US"/>
        </w:rPr>
        <w:t>pr</w:t>
      </w:r>
      <w:r w:rsidR="00076344">
        <w:rPr>
          <w:lang w:val="en-US"/>
        </w:rPr>
        <w:t>e</w:t>
      </w:r>
      <w:r w:rsidR="001440A3">
        <w:rPr>
          <w:lang w:val="en-US"/>
        </w:rPr>
        <w:t>ssure</w:t>
      </w:r>
      <w:r w:rsidR="001440A3" w:rsidRPr="001440A3">
        <w:rPr>
          <w:lang w:val="en-US"/>
        </w:rPr>
        <w:t xml:space="preserve"> </w:t>
      </w:r>
      <w:r w:rsidR="001440A3">
        <w:rPr>
          <w:lang w:val="en-US"/>
        </w:rPr>
        <w:t>measured in</w:t>
      </w:r>
      <w:r w:rsidR="00702659" w:rsidRPr="001440A3">
        <w:rPr>
          <w:lang w:val="en-US"/>
        </w:rPr>
        <w:t xml:space="preserve"> </w:t>
      </w:r>
      <w:proofErr w:type="spellStart"/>
      <w:r w:rsidR="00702659">
        <w:rPr>
          <w:lang w:val="en-US"/>
        </w:rPr>
        <w:t>hPa</w:t>
      </w:r>
      <w:proofErr w:type="spellEnd"/>
      <w:r w:rsidR="00702659" w:rsidRPr="001440A3">
        <w:rPr>
          <w:lang w:val="en-US"/>
        </w:rPr>
        <w:t xml:space="preserve"> </w:t>
      </w:r>
      <w:r w:rsidR="001440A3">
        <w:rPr>
          <w:lang w:val="en-US"/>
        </w:rPr>
        <w:t>and derives from the equation</w:t>
      </w:r>
      <w:r w:rsidR="00702659" w:rsidRPr="001440A3">
        <w:rPr>
          <w:lang w:val="en-US"/>
        </w:rPr>
        <w:t>:</w:t>
      </w:r>
    </w:p>
    <w:p w:rsidR="00702659" w:rsidRPr="00076344" w:rsidRDefault="00702659" w:rsidP="00702659">
      <w:pPr>
        <w:pStyle w:val="Eq"/>
        <w:rPr>
          <w:lang w:val="en-US"/>
        </w:rPr>
      </w:pPr>
      <w:r w:rsidRPr="001440A3">
        <w:rPr>
          <w:lang w:val="en-US"/>
        </w:rPr>
        <w:tab/>
      </w:r>
      <w:r w:rsidRPr="00702659">
        <w:rPr>
          <w:i/>
          <w:lang w:val="en-US"/>
        </w:rPr>
        <w:t>e</w:t>
      </w:r>
      <w:r>
        <w:rPr>
          <w:lang w:val="en-US"/>
        </w:rPr>
        <w:t> </w:t>
      </w:r>
      <w:r w:rsidRPr="00076344">
        <w:rPr>
          <w:lang w:val="en-US"/>
        </w:rPr>
        <w:t>=</w:t>
      </w:r>
      <w:r>
        <w:rPr>
          <w:lang w:val="en-US"/>
        </w:rPr>
        <w:t> </w:t>
      </w:r>
      <w:r w:rsidRPr="00702659">
        <w:rPr>
          <w:i/>
          <w:lang w:val="en-US"/>
        </w:rPr>
        <w:t>U</w:t>
      </w:r>
      <w:r>
        <w:rPr>
          <w:i/>
          <w:lang w:val="en-US"/>
        </w:rPr>
        <w:t> </w:t>
      </w:r>
      <w:r w:rsidRPr="00702659">
        <w:rPr>
          <w:i/>
          <w:lang w:val="en-US"/>
        </w:rPr>
        <w:t>e</w:t>
      </w:r>
      <w:r w:rsidRPr="00076344">
        <w:rPr>
          <w:vertAlign w:val="subscript"/>
          <w:lang w:val="en-US"/>
        </w:rPr>
        <w:t>*</w:t>
      </w:r>
      <w:r w:rsidRPr="00076344">
        <w:rPr>
          <w:lang w:val="en-US"/>
        </w:rPr>
        <w:tab/>
      </w:r>
      <w:r>
        <w:rPr>
          <w:lang w:val="en-US"/>
        </w:rPr>
        <w:fldChar w:fldCharType="begin"/>
      </w:r>
      <w:r w:rsidRPr="00076344">
        <w:rPr>
          <w:lang w:val="en-US"/>
        </w:rPr>
        <w:instrText xml:space="preserve"> </w:instrText>
      </w:r>
      <w:r>
        <w:rPr>
          <w:lang w:val="en-US"/>
        </w:rPr>
        <w:instrText>styleref</w:instrText>
      </w:r>
      <w:r w:rsidRPr="00076344">
        <w:rPr>
          <w:lang w:val="en-US"/>
        </w:rPr>
        <w:instrText xml:space="preserve"> 1 \</w:instrText>
      </w:r>
      <w:r>
        <w:rPr>
          <w:lang w:val="en-US"/>
        </w:rPr>
        <w:instrText>s</w:instrText>
      </w:r>
      <w:r w:rsidRPr="00076344">
        <w:rPr>
          <w:lang w:val="en-US"/>
        </w:rPr>
        <w:instrText xml:space="preserve"> </w:instrText>
      </w:r>
      <w:r>
        <w:rPr>
          <w:lang w:val="en-US"/>
        </w:rPr>
        <w:fldChar w:fldCharType="separate"/>
      </w:r>
      <w:r w:rsidR="002A64D6" w:rsidRPr="00076344">
        <w:rPr>
          <w:noProof/>
          <w:lang w:val="en-US"/>
        </w:rPr>
        <w:t>1</w:t>
      </w:r>
      <w:r>
        <w:rPr>
          <w:lang w:val="en-US"/>
        </w:rPr>
        <w:fldChar w:fldCharType="end"/>
      </w:r>
      <w:r w:rsidRPr="00076344">
        <w:rPr>
          <w:lang w:val="en-US"/>
        </w:rPr>
        <w:t>.</w:t>
      </w:r>
      <w:r>
        <w:rPr>
          <w:lang w:val="en-US"/>
        </w:rPr>
        <w:fldChar w:fldCharType="begin"/>
      </w:r>
      <w:r w:rsidRPr="00076344">
        <w:rPr>
          <w:lang w:val="en-US"/>
        </w:rPr>
        <w:instrText xml:space="preserve"> </w:instrText>
      </w:r>
      <w:r>
        <w:rPr>
          <w:lang w:val="en-US"/>
        </w:rPr>
        <w:instrText>seq</w:instrText>
      </w:r>
      <w:r w:rsidRPr="00076344">
        <w:rPr>
          <w:lang w:val="en-US"/>
        </w:rPr>
        <w:instrText xml:space="preserve"> </w:instrText>
      </w:r>
      <w:r>
        <w:rPr>
          <w:lang w:val="en-US"/>
        </w:rPr>
        <w:instrText>eq</w:instrText>
      </w:r>
      <w:r w:rsidRPr="00076344">
        <w:rPr>
          <w:lang w:val="en-US"/>
        </w:rPr>
        <w:instrText xml:space="preserve"> \</w:instrText>
      </w:r>
      <w:r>
        <w:rPr>
          <w:lang w:val="en-US"/>
        </w:rPr>
        <w:instrText>s</w:instrText>
      </w:r>
      <w:r w:rsidRPr="00076344">
        <w:rPr>
          <w:lang w:val="en-US"/>
        </w:rPr>
        <w:instrText xml:space="preserve"> 1 </w:instrText>
      </w:r>
      <w:r>
        <w:rPr>
          <w:lang w:val="en-US"/>
        </w:rPr>
        <w:fldChar w:fldCharType="separate"/>
      </w:r>
      <w:r w:rsidR="002A64D6" w:rsidRPr="00076344">
        <w:rPr>
          <w:noProof/>
          <w:lang w:val="en-US"/>
        </w:rPr>
        <w:t>17</w:t>
      </w:r>
      <w:r>
        <w:rPr>
          <w:lang w:val="en-US"/>
        </w:rPr>
        <w:fldChar w:fldCharType="end"/>
      </w:r>
    </w:p>
    <w:p w:rsidR="00702659" w:rsidRPr="00076344" w:rsidRDefault="001440A3" w:rsidP="00C630B3">
      <w:pPr>
        <w:pStyle w:val="ad"/>
        <w:rPr>
          <w:lang w:val="en-US"/>
        </w:rPr>
      </w:pPr>
      <w:proofErr w:type="gramStart"/>
      <w:r>
        <w:rPr>
          <w:lang w:val="en-US"/>
        </w:rPr>
        <w:t>where</w:t>
      </w:r>
      <w:proofErr w:type="gramEnd"/>
      <w:r w:rsidR="00702659" w:rsidRPr="00076344">
        <w:rPr>
          <w:lang w:val="en-US"/>
        </w:rPr>
        <w:t xml:space="preserve"> </w:t>
      </w:r>
      <w:r w:rsidR="00702659" w:rsidRPr="00702659">
        <w:rPr>
          <w:i/>
          <w:lang w:val="en-US"/>
        </w:rPr>
        <w:t>U</w:t>
      </w:r>
      <w:r w:rsidR="00702659" w:rsidRPr="00076344">
        <w:rPr>
          <w:lang w:val="en-US"/>
        </w:rPr>
        <w:t xml:space="preserve"> </w:t>
      </w:r>
      <w:r>
        <w:rPr>
          <w:lang w:val="en-US"/>
        </w:rPr>
        <w:t>is the relative humidity</w:t>
      </w:r>
      <w:r w:rsidR="00147785" w:rsidRPr="00147785">
        <w:rPr>
          <w:lang w:val="en-US"/>
        </w:rPr>
        <w:t xml:space="preserve"> </w:t>
      </w:r>
      <w:r w:rsidR="00147785">
        <w:rPr>
          <w:lang w:val="en-US"/>
        </w:rPr>
        <w:t>percentage</w:t>
      </w:r>
      <w:r w:rsidR="00702659" w:rsidRPr="00076344">
        <w:rPr>
          <w:lang w:val="en-US"/>
        </w:rPr>
        <w:t>.</w:t>
      </w:r>
    </w:p>
    <w:p w:rsidR="008C19F0" w:rsidRPr="00076344" w:rsidRDefault="00076344" w:rsidP="00C630B3">
      <w:pPr>
        <w:pStyle w:val="ad"/>
        <w:rPr>
          <w:lang w:val="en-US"/>
        </w:rPr>
      </w:pPr>
      <w:r>
        <w:rPr>
          <w:lang w:val="en-US"/>
        </w:rPr>
        <w:t>The</w:t>
      </w:r>
      <w:r w:rsidRPr="00076344">
        <w:rPr>
          <w:lang w:val="en-US"/>
        </w:rPr>
        <w:t xml:space="preserve"> </w:t>
      </w:r>
      <w:r>
        <w:rPr>
          <w:lang w:val="en-US"/>
        </w:rPr>
        <w:t xml:space="preserve">dimensionless parameters </w:t>
      </w:r>
      <w:proofErr w:type="spellStart"/>
      <w:r w:rsidR="00702659" w:rsidRPr="00702659">
        <w:rPr>
          <w:i/>
          <w:lang w:val="en-US"/>
        </w:rPr>
        <w:t>a</w:t>
      </w:r>
      <w:r w:rsidR="00702659" w:rsidRPr="00702659">
        <w:rPr>
          <w:i/>
          <w:vertAlign w:val="subscript"/>
          <w:lang w:val="en-US"/>
        </w:rPr>
        <w:t>e</w:t>
      </w:r>
      <w:proofErr w:type="spellEnd"/>
      <w:r w:rsidR="00702659" w:rsidRPr="00076344">
        <w:rPr>
          <w:lang w:val="en-US"/>
        </w:rPr>
        <w:t xml:space="preserve"> </w:t>
      </w:r>
      <w:r>
        <w:rPr>
          <w:lang w:val="en-US"/>
        </w:rPr>
        <w:t>and</w:t>
      </w:r>
      <w:r w:rsidR="00702659" w:rsidRPr="00076344">
        <w:rPr>
          <w:lang w:val="en-US"/>
        </w:rPr>
        <w:t xml:space="preserve"> </w:t>
      </w:r>
      <w:r w:rsidR="00702659" w:rsidRPr="00702659">
        <w:rPr>
          <w:i/>
          <w:lang w:val="en-US"/>
        </w:rPr>
        <w:t>b</w:t>
      </w:r>
      <w:r w:rsidR="00702659" w:rsidRPr="00702659">
        <w:rPr>
          <w:i/>
          <w:vertAlign w:val="subscript"/>
          <w:lang w:val="en-US"/>
        </w:rPr>
        <w:t>e</w:t>
      </w:r>
      <w:r w:rsidR="00702659" w:rsidRPr="00076344">
        <w:rPr>
          <w:lang w:val="en-US"/>
        </w:rPr>
        <w:t xml:space="preserve"> </w:t>
      </w:r>
      <w:r>
        <w:rPr>
          <w:lang w:val="en-US"/>
        </w:rPr>
        <w:t>are considered to be</w:t>
      </w:r>
      <w:r w:rsidR="00702659" w:rsidRPr="00076344">
        <w:rPr>
          <w:lang w:val="en-US"/>
        </w:rPr>
        <w:t xml:space="preserve"> </w:t>
      </w:r>
      <w:proofErr w:type="spellStart"/>
      <w:r w:rsidR="00702659" w:rsidRPr="00EF1E9B">
        <w:rPr>
          <w:i/>
          <w:bdr w:val="single" w:sz="4" w:space="0" w:color="auto"/>
          <w:lang w:val="en-US"/>
        </w:rPr>
        <w:t>a</w:t>
      </w:r>
      <w:r w:rsidR="00702659" w:rsidRPr="00EF1E9B">
        <w:rPr>
          <w:i/>
          <w:bdr w:val="single" w:sz="4" w:space="0" w:color="auto"/>
          <w:vertAlign w:val="subscript"/>
          <w:lang w:val="en-US"/>
        </w:rPr>
        <w:t>e</w:t>
      </w:r>
      <w:proofErr w:type="spellEnd"/>
      <w:r w:rsidR="00702659" w:rsidRPr="00076344">
        <w:rPr>
          <w:bdr w:val="single" w:sz="4" w:space="0" w:color="auto"/>
          <w:lang w:val="en-US"/>
        </w:rPr>
        <w:t xml:space="preserve">=0.56 </w:t>
      </w:r>
      <w:r w:rsidR="00702659" w:rsidRPr="00EF1E9B">
        <w:rPr>
          <w:bdr w:val="single" w:sz="4" w:space="0" w:color="auto"/>
        </w:rPr>
        <w:t>και</w:t>
      </w:r>
      <w:r w:rsidR="00702659" w:rsidRPr="00076344">
        <w:rPr>
          <w:bdr w:val="single" w:sz="4" w:space="0" w:color="auto"/>
          <w:lang w:val="en-US"/>
        </w:rPr>
        <w:t xml:space="preserve"> </w:t>
      </w:r>
      <w:r w:rsidR="00702659" w:rsidRPr="00EF1E9B">
        <w:rPr>
          <w:i/>
          <w:bdr w:val="single" w:sz="4" w:space="0" w:color="auto"/>
          <w:lang w:val="en-US"/>
        </w:rPr>
        <w:t>b</w:t>
      </w:r>
      <w:r w:rsidR="00702659" w:rsidRPr="00EF1E9B">
        <w:rPr>
          <w:i/>
          <w:bdr w:val="single" w:sz="4" w:space="0" w:color="auto"/>
          <w:vertAlign w:val="subscript"/>
          <w:lang w:val="en-US"/>
        </w:rPr>
        <w:t>e</w:t>
      </w:r>
      <w:r w:rsidR="00702659" w:rsidRPr="00076344">
        <w:rPr>
          <w:bdr w:val="single" w:sz="4" w:space="0" w:color="auto"/>
          <w:lang w:val="en-US"/>
        </w:rPr>
        <w:t>=0.08</w:t>
      </w:r>
      <w:r w:rsidR="00702659" w:rsidRPr="00076344">
        <w:rPr>
          <w:lang w:val="en-US"/>
        </w:rPr>
        <w:t xml:space="preserve"> </w:t>
      </w:r>
      <w:r>
        <w:rPr>
          <w:lang w:val="en-US"/>
        </w:rPr>
        <w:t>for the</w:t>
      </w:r>
      <w:r w:rsidR="00702659" w:rsidRPr="00076344">
        <w:rPr>
          <w:lang w:val="en-US"/>
        </w:rPr>
        <w:t xml:space="preserve"> </w:t>
      </w:r>
      <w:r w:rsidR="00702659">
        <w:rPr>
          <w:lang w:val="en-US"/>
        </w:rPr>
        <w:t>Penman</w:t>
      </w:r>
      <w:r w:rsidR="00702659" w:rsidRPr="00076344">
        <w:rPr>
          <w:lang w:val="en-US"/>
        </w:rPr>
        <w:t xml:space="preserve"> </w:t>
      </w:r>
      <w:r>
        <w:rPr>
          <w:lang w:val="en-US"/>
        </w:rPr>
        <w:t xml:space="preserve">method </w:t>
      </w:r>
      <w:proofErr w:type="gramStart"/>
      <w:r>
        <w:rPr>
          <w:lang w:val="en-US"/>
        </w:rPr>
        <w:t xml:space="preserve">and </w:t>
      </w:r>
      <w:r w:rsidR="00702659" w:rsidRPr="00076344">
        <w:rPr>
          <w:lang w:val="en-US"/>
        </w:rPr>
        <w:t xml:space="preserve"> </w:t>
      </w:r>
      <w:proofErr w:type="spellStart"/>
      <w:r w:rsidR="00702659" w:rsidRPr="00EF1E9B">
        <w:rPr>
          <w:i/>
          <w:bdr w:val="single" w:sz="4" w:space="0" w:color="auto"/>
          <w:lang w:val="en-US"/>
        </w:rPr>
        <w:t>a</w:t>
      </w:r>
      <w:r w:rsidR="00702659" w:rsidRPr="00EF1E9B">
        <w:rPr>
          <w:i/>
          <w:bdr w:val="single" w:sz="4" w:space="0" w:color="auto"/>
          <w:vertAlign w:val="subscript"/>
          <w:lang w:val="en-US"/>
        </w:rPr>
        <w:t>e</w:t>
      </w:r>
      <w:proofErr w:type="spellEnd"/>
      <w:proofErr w:type="gramEnd"/>
      <w:r w:rsidR="00702659" w:rsidRPr="00076344">
        <w:rPr>
          <w:bdr w:val="single" w:sz="4" w:space="0" w:color="auto"/>
          <w:lang w:val="en-US"/>
        </w:rPr>
        <w:t>=0.</w:t>
      </w:r>
      <w:r w:rsidR="009D18C8" w:rsidRPr="00076344">
        <w:rPr>
          <w:bdr w:val="single" w:sz="4" w:space="0" w:color="auto"/>
          <w:lang w:val="en-US"/>
        </w:rPr>
        <w:t>34</w:t>
      </w:r>
      <w:r w:rsidR="00702659" w:rsidRPr="00076344">
        <w:rPr>
          <w:bdr w:val="single" w:sz="4" w:space="0" w:color="auto"/>
          <w:lang w:val="en-US"/>
        </w:rPr>
        <w:t xml:space="preserve"> </w:t>
      </w:r>
      <w:r w:rsidR="00702659" w:rsidRPr="00EF1E9B">
        <w:rPr>
          <w:bdr w:val="single" w:sz="4" w:space="0" w:color="auto"/>
        </w:rPr>
        <w:t>και</w:t>
      </w:r>
      <w:r w:rsidR="00702659" w:rsidRPr="00076344">
        <w:rPr>
          <w:bdr w:val="single" w:sz="4" w:space="0" w:color="auto"/>
          <w:lang w:val="en-US"/>
        </w:rPr>
        <w:t xml:space="preserve"> </w:t>
      </w:r>
      <w:r w:rsidR="00702659" w:rsidRPr="00EF1E9B">
        <w:rPr>
          <w:i/>
          <w:bdr w:val="single" w:sz="4" w:space="0" w:color="auto"/>
          <w:lang w:val="en-US"/>
        </w:rPr>
        <w:t>b</w:t>
      </w:r>
      <w:r w:rsidR="00702659" w:rsidRPr="00EF1E9B">
        <w:rPr>
          <w:i/>
          <w:bdr w:val="single" w:sz="4" w:space="0" w:color="auto"/>
          <w:vertAlign w:val="subscript"/>
          <w:lang w:val="en-US"/>
        </w:rPr>
        <w:t>e</w:t>
      </w:r>
      <w:r w:rsidR="00702659" w:rsidRPr="00076344">
        <w:rPr>
          <w:bdr w:val="single" w:sz="4" w:space="0" w:color="auto"/>
          <w:lang w:val="en-US"/>
        </w:rPr>
        <w:t>=0.0</w:t>
      </w:r>
      <w:r w:rsidR="009D18C8" w:rsidRPr="00076344">
        <w:rPr>
          <w:bdr w:val="single" w:sz="4" w:space="0" w:color="auto"/>
          <w:lang w:val="en-US"/>
        </w:rPr>
        <w:t>44</w:t>
      </w:r>
      <w:r w:rsidR="00702659" w:rsidRPr="00076344">
        <w:rPr>
          <w:lang w:val="en-US"/>
        </w:rPr>
        <w:t xml:space="preserve"> </w:t>
      </w:r>
      <w:r>
        <w:rPr>
          <w:lang w:val="en-US"/>
        </w:rPr>
        <w:t>for the</w:t>
      </w:r>
      <w:r w:rsidR="00702659" w:rsidRPr="00076344">
        <w:rPr>
          <w:lang w:val="en-US"/>
        </w:rPr>
        <w:t xml:space="preserve"> </w:t>
      </w:r>
      <w:r w:rsidR="00702659">
        <w:rPr>
          <w:lang w:val="en-US"/>
        </w:rPr>
        <w:t>Penman</w:t>
      </w:r>
      <w:r w:rsidR="00147785">
        <w:rPr>
          <w:lang w:val="en-US"/>
        </w:rPr>
        <w:t>-</w:t>
      </w:r>
      <w:proofErr w:type="spellStart"/>
      <w:r w:rsidR="00702659">
        <w:rPr>
          <w:lang w:val="en-US"/>
        </w:rPr>
        <w:t>Monteith</w:t>
      </w:r>
      <w:proofErr w:type="spellEnd"/>
      <w:r>
        <w:rPr>
          <w:lang w:val="en-US"/>
        </w:rPr>
        <w:t xml:space="preserve"> method</w:t>
      </w:r>
      <w:r w:rsidR="00702659" w:rsidRPr="00076344">
        <w:rPr>
          <w:lang w:val="en-US"/>
        </w:rPr>
        <w:t>.</w:t>
      </w:r>
    </w:p>
    <w:p w:rsidR="008C19F0" w:rsidRPr="00076344" w:rsidRDefault="00076344" w:rsidP="00740242">
      <w:pPr>
        <w:pStyle w:val="4"/>
        <w:rPr>
          <w:lang w:val="en-US"/>
        </w:rPr>
      </w:pPr>
      <w:r>
        <w:rPr>
          <w:lang w:val="en-US"/>
        </w:rPr>
        <w:t>Net</w:t>
      </w:r>
      <w:r w:rsidRPr="00076344">
        <w:rPr>
          <w:lang w:val="en-US"/>
        </w:rPr>
        <w:t xml:space="preserve"> </w:t>
      </w:r>
      <w:proofErr w:type="spellStart"/>
      <w:r>
        <w:rPr>
          <w:lang w:val="en-US"/>
        </w:rPr>
        <w:t>longwave</w:t>
      </w:r>
      <w:proofErr w:type="spellEnd"/>
      <w:r w:rsidRPr="00076344">
        <w:rPr>
          <w:lang w:val="en-US"/>
        </w:rPr>
        <w:t xml:space="preserve"> </w:t>
      </w:r>
      <w:r>
        <w:rPr>
          <w:lang w:val="en-US"/>
        </w:rPr>
        <w:t>radiation</w:t>
      </w:r>
      <w:r w:rsidRPr="00076344">
        <w:rPr>
          <w:lang w:val="en-US"/>
        </w:rPr>
        <w:t xml:space="preserve"> </w:t>
      </w:r>
      <w:r w:rsidR="00740242" w:rsidRPr="003A18D4">
        <w:rPr>
          <w:i/>
          <w:lang w:val="en-US"/>
        </w:rPr>
        <w:t>L</w:t>
      </w:r>
      <w:r w:rsidR="00740242" w:rsidRPr="003A18D4">
        <w:rPr>
          <w:i/>
          <w:vertAlign w:val="subscript"/>
          <w:lang w:val="en-US"/>
        </w:rPr>
        <w:t>n</w:t>
      </w:r>
      <w:r w:rsidR="00740242" w:rsidRPr="00076344">
        <w:rPr>
          <w:lang w:val="en-US"/>
        </w:rPr>
        <w:t xml:space="preserve">, </w:t>
      </w:r>
      <w:r w:rsidR="00740242">
        <w:rPr>
          <w:lang w:val="en-US"/>
        </w:rPr>
        <w:t>kJ</w:t>
      </w:r>
      <w:r w:rsidR="00740242" w:rsidRPr="00076344">
        <w:rPr>
          <w:lang w:val="en-US"/>
        </w:rPr>
        <w:t>/</w:t>
      </w:r>
      <w:r w:rsidR="00740242">
        <w:rPr>
          <w:lang w:val="en-US"/>
        </w:rPr>
        <w:t>m</w:t>
      </w:r>
      <w:r w:rsidR="00740242" w:rsidRPr="00076344">
        <w:rPr>
          <w:lang w:val="en-US"/>
        </w:rPr>
        <w:t>²/</w:t>
      </w:r>
      <w:r w:rsidR="00740242">
        <w:rPr>
          <w:lang w:val="en-US"/>
        </w:rPr>
        <w:t>d</w:t>
      </w:r>
    </w:p>
    <w:p w:rsidR="00740242" w:rsidRPr="00076344" w:rsidRDefault="00076344" w:rsidP="00C630B3">
      <w:pPr>
        <w:pStyle w:val="ad"/>
        <w:rPr>
          <w:lang w:val="en-US"/>
        </w:rPr>
      </w:pPr>
      <w:r>
        <w:rPr>
          <w:lang w:val="en-US"/>
        </w:rPr>
        <w:t>It derives from the equation</w:t>
      </w:r>
      <w:r w:rsidR="00740242" w:rsidRPr="00076344">
        <w:rPr>
          <w:lang w:val="en-US"/>
        </w:rPr>
        <w:t>:</w:t>
      </w:r>
    </w:p>
    <w:p w:rsidR="00740242" w:rsidRPr="00AA677A" w:rsidRDefault="00740242" w:rsidP="00740242">
      <w:pPr>
        <w:pStyle w:val="Eq"/>
        <w:rPr>
          <w:lang w:val="en-US"/>
        </w:rPr>
      </w:pPr>
      <w:r w:rsidRPr="00076344">
        <w:rPr>
          <w:lang w:val="en-US"/>
        </w:rPr>
        <w:tab/>
      </w:r>
      <w:r w:rsidRPr="00740242">
        <w:rPr>
          <w:i/>
          <w:lang w:val="en-US"/>
        </w:rPr>
        <w:t>L</w:t>
      </w:r>
      <w:r w:rsidRPr="00740242">
        <w:rPr>
          <w:i/>
          <w:vertAlign w:val="subscript"/>
          <w:lang w:val="en-US"/>
        </w:rPr>
        <w:t>n</w:t>
      </w:r>
      <w:r>
        <w:rPr>
          <w:lang w:val="en-US"/>
        </w:rPr>
        <w:t> </w:t>
      </w:r>
      <w:r w:rsidRPr="00AA677A">
        <w:rPr>
          <w:lang w:val="en-US"/>
        </w:rPr>
        <w:t>=</w:t>
      </w:r>
      <w:r>
        <w:rPr>
          <w:lang w:val="en-US"/>
        </w:rPr>
        <w:t> </w:t>
      </w:r>
      <w:r w:rsidRPr="00740242">
        <w:rPr>
          <w:i/>
        </w:rPr>
        <w:t>ε</w:t>
      </w:r>
      <w:r w:rsidRPr="00740242">
        <w:rPr>
          <w:i/>
          <w:vertAlign w:val="subscript"/>
          <w:lang w:val="en-US"/>
        </w:rPr>
        <w:t>n</w:t>
      </w:r>
      <w:r>
        <w:rPr>
          <w:lang w:val="en-US"/>
        </w:rPr>
        <w:t> </w:t>
      </w:r>
      <w:proofErr w:type="spellStart"/>
      <w:r w:rsidRPr="00740242">
        <w:rPr>
          <w:i/>
          <w:lang w:val="en-US"/>
        </w:rPr>
        <w:t>f</w:t>
      </w:r>
      <w:r w:rsidRPr="00740242">
        <w:rPr>
          <w:i/>
          <w:vertAlign w:val="subscript"/>
          <w:lang w:val="en-US"/>
        </w:rPr>
        <w:t>L</w:t>
      </w:r>
      <w:proofErr w:type="spellEnd"/>
      <w:r>
        <w:rPr>
          <w:lang w:val="en-US"/>
        </w:rPr>
        <w:t> </w:t>
      </w:r>
      <w:r w:rsidRPr="00740242">
        <w:rPr>
          <w:i/>
        </w:rPr>
        <w:t>σ</w:t>
      </w:r>
      <w:r w:rsidRPr="00AA677A">
        <w:rPr>
          <w:lang w:val="en-US"/>
        </w:rPr>
        <w:t> (</w:t>
      </w:r>
      <w:r w:rsidRPr="00740242">
        <w:rPr>
          <w:i/>
          <w:lang w:val="en-US"/>
        </w:rPr>
        <w:t>T</w:t>
      </w:r>
      <w:r w:rsidRPr="00740242">
        <w:rPr>
          <w:i/>
          <w:vertAlign w:val="subscript"/>
          <w:lang w:val="en-US"/>
        </w:rPr>
        <w:t>a</w:t>
      </w:r>
      <w:r>
        <w:rPr>
          <w:lang w:val="en-US"/>
        </w:rPr>
        <w:t> </w:t>
      </w:r>
      <w:r w:rsidRPr="00AA677A">
        <w:rPr>
          <w:lang w:val="en-US"/>
        </w:rPr>
        <w:t>+</w:t>
      </w:r>
      <w:r>
        <w:rPr>
          <w:lang w:val="en-US"/>
        </w:rPr>
        <w:t> </w:t>
      </w:r>
      <w:r w:rsidRPr="00AA677A">
        <w:rPr>
          <w:lang w:val="en-US"/>
        </w:rPr>
        <w:t>273)</w:t>
      </w:r>
      <w:r w:rsidRPr="00AA677A">
        <w:rPr>
          <w:vertAlign w:val="superscript"/>
          <w:lang w:val="en-US"/>
        </w:rPr>
        <w:t>4</w:t>
      </w:r>
      <w:r w:rsidRPr="00AA677A">
        <w:rPr>
          <w:lang w:val="en-US"/>
        </w:rPr>
        <w:tab/>
      </w:r>
      <w:r>
        <w:rPr>
          <w:lang w:val="en-US"/>
        </w:rPr>
        <w:fldChar w:fldCharType="begin"/>
      </w:r>
      <w:r w:rsidRPr="00AA677A">
        <w:rPr>
          <w:lang w:val="en-US"/>
        </w:rPr>
        <w:instrText xml:space="preserve"> </w:instrText>
      </w:r>
      <w:r>
        <w:rPr>
          <w:lang w:val="en-US"/>
        </w:rPr>
        <w:instrText>styleref</w:instrText>
      </w:r>
      <w:r w:rsidRPr="00AA677A">
        <w:rPr>
          <w:lang w:val="en-US"/>
        </w:rPr>
        <w:instrText xml:space="preserve"> 1 \</w:instrText>
      </w:r>
      <w:r>
        <w:rPr>
          <w:lang w:val="en-US"/>
        </w:rPr>
        <w:instrText>s</w:instrText>
      </w:r>
      <w:r w:rsidRPr="00AA677A">
        <w:rPr>
          <w:lang w:val="en-US"/>
        </w:rPr>
        <w:instrText xml:space="preserve">  </w:instrText>
      </w:r>
      <w:r>
        <w:rPr>
          <w:lang w:val="en-US"/>
        </w:rPr>
        <w:fldChar w:fldCharType="separate"/>
      </w:r>
      <w:r w:rsidR="002A64D6" w:rsidRPr="00AA677A">
        <w:rPr>
          <w:noProof/>
          <w:lang w:val="en-US"/>
        </w:rPr>
        <w:t>1</w:t>
      </w:r>
      <w:r>
        <w:rPr>
          <w:lang w:val="en-US"/>
        </w:rPr>
        <w:fldChar w:fldCharType="end"/>
      </w:r>
      <w:r w:rsidRPr="00AA677A">
        <w:rPr>
          <w:lang w:val="en-US"/>
        </w:rPr>
        <w:t>.</w:t>
      </w:r>
      <w:r>
        <w:rPr>
          <w:lang w:val="en-US"/>
        </w:rPr>
        <w:fldChar w:fldCharType="begin"/>
      </w:r>
      <w:r w:rsidRPr="00AA677A">
        <w:rPr>
          <w:lang w:val="en-US"/>
        </w:rPr>
        <w:instrText xml:space="preserve"> </w:instrText>
      </w:r>
      <w:r>
        <w:rPr>
          <w:lang w:val="en-US"/>
        </w:rPr>
        <w:instrText>seq</w:instrText>
      </w:r>
      <w:r w:rsidRPr="00AA677A">
        <w:rPr>
          <w:lang w:val="en-US"/>
        </w:rPr>
        <w:instrText xml:space="preserve"> </w:instrText>
      </w:r>
      <w:r>
        <w:rPr>
          <w:lang w:val="en-US"/>
        </w:rPr>
        <w:instrText>eq</w:instrText>
      </w:r>
      <w:r w:rsidRPr="00AA677A">
        <w:rPr>
          <w:lang w:val="en-US"/>
        </w:rPr>
        <w:instrText xml:space="preserve"> \</w:instrText>
      </w:r>
      <w:r>
        <w:rPr>
          <w:lang w:val="en-US"/>
        </w:rPr>
        <w:instrText>s</w:instrText>
      </w:r>
      <w:r w:rsidRPr="00AA677A">
        <w:rPr>
          <w:lang w:val="en-US"/>
        </w:rPr>
        <w:instrText xml:space="preserve"> 1 </w:instrText>
      </w:r>
      <w:r>
        <w:rPr>
          <w:lang w:val="en-US"/>
        </w:rPr>
        <w:fldChar w:fldCharType="separate"/>
      </w:r>
      <w:r w:rsidR="002A64D6" w:rsidRPr="00AA677A">
        <w:rPr>
          <w:noProof/>
          <w:lang w:val="en-US"/>
        </w:rPr>
        <w:t>18</w:t>
      </w:r>
      <w:r>
        <w:rPr>
          <w:lang w:val="en-US"/>
        </w:rPr>
        <w:fldChar w:fldCharType="end"/>
      </w:r>
    </w:p>
    <w:p w:rsidR="00740242" w:rsidRPr="00076344" w:rsidRDefault="00076344" w:rsidP="00C630B3">
      <w:pPr>
        <w:pStyle w:val="ad"/>
        <w:rPr>
          <w:lang w:val="en-US"/>
        </w:rPr>
      </w:pPr>
      <w:proofErr w:type="gramStart"/>
      <w:r>
        <w:rPr>
          <w:lang w:val="en-US"/>
        </w:rPr>
        <w:t>where</w:t>
      </w:r>
      <w:proofErr w:type="gramEnd"/>
      <w:r w:rsidR="007843FE" w:rsidRPr="00076344">
        <w:rPr>
          <w:lang w:val="en-US"/>
        </w:rPr>
        <w:t xml:space="preserve"> </w:t>
      </w:r>
      <w:r w:rsidR="007843FE">
        <w:t>σ</w:t>
      </w:r>
      <w:r w:rsidR="007843FE" w:rsidRPr="00076344">
        <w:rPr>
          <w:lang w:val="en-US"/>
        </w:rPr>
        <w:t xml:space="preserve"> </w:t>
      </w:r>
      <w:r>
        <w:rPr>
          <w:lang w:val="en-US"/>
        </w:rPr>
        <w:t>is</w:t>
      </w:r>
      <w:r w:rsidRPr="00076344">
        <w:rPr>
          <w:lang w:val="en-US"/>
        </w:rPr>
        <w:t xml:space="preserve"> </w:t>
      </w:r>
      <w:r>
        <w:rPr>
          <w:lang w:val="en-US"/>
        </w:rPr>
        <w:t>the</w:t>
      </w:r>
      <w:r w:rsidRPr="00076344">
        <w:rPr>
          <w:lang w:val="en-US"/>
        </w:rPr>
        <w:t xml:space="preserve"> </w:t>
      </w:r>
      <w:r w:rsidR="007843FE">
        <w:rPr>
          <w:lang w:val="en-US"/>
        </w:rPr>
        <w:t>Stefan</w:t>
      </w:r>
      <w:r w:rsidR="007843FE" w:rsidRPr="00076344">
        <w:rPr>
          <w:lang w:val="en-US"/>
        </w:rPr>
        <w:t>-</w:t>
      </w:r>
      <w:r w:rsidR="007843FE">
        <w:rPr>
          <w:lang w:val="en-US"/>
        </w:rPr>
        <w:t>Boltzmann</w:t>
      </w:r>
      <w:r w:rsidR="007843FE" w:rsidRPr="00076344">
        <w:rPr>
          <w:lang w:val="en-US"/>
        </w:rPr>
        <w:t xml:space="preserve"> </w:t>
      </w:r>
      <w:r>
        <w:rPr>
          <w:lang w:val="en-US"/>
        </w:rPr>
        <w:t>constant</w:t>
      </w:r>
      <w:r w:rsidRPr="00076344">
        <w:rPr>
          <w:lang w:val="en-US"/>
        </w:rPr>
        <w:t xml:space="preserve"> </w:t>
      </w:r>
      <w:r w:rsidR="007843FE" w:rsidRPr="007843FE">
        <w:rPr>
          <w:i/>
        </w:rPr>
        <w:t>σ</w:t>
      </w:r>
      <w:r w:rsidR="007843FE" w:rsidRPr="00076344">
        <w:rPr>
          <w:lang w:val="en-US"/>
        </w:rPr>
        <w:t>=4.9</w:t>
      </w:r>
      <w:r w:rsidR="007843FE">
        <w:sym w:font="Symbol" w:char="F0B4"/>
      </w:r>
      <w:r w:rsidR="007843FE" w:rsidRPr="00076344">
        <w:rPr>
          <w:lang w:val="en-US"/>
        </w:rPr>
        <w:t>10</w:t>
      </w:r>
      <w:r w:rsidR="007843FE" w:rsidRPr="00076344">
        <w:rPr>
          <w:vertAlign w:val="superscript"/>
          <w:lang w:val="en-US"/>
        </w:rPr>
        <w:t>-6</w:t>
      </w:r>
      <w:r w:rsidR="007843FE" w:rsidRPr="00076344">
        <w:rPr>
          <w:lang w:val="en-US"/>
        </w:rPr>
        <w:t> kJ/(m²</w:t>
      </w:r>
      <w:r w:rsidR="007843FE">
        <w:rPr>
          <w:lang w:val="en-US"/>
        </w:rPr>
        <w:t>K</w:t>
      </w:r>
      <w:r w:rsidR="007843FE" w:rsidRPr="00076344">
        <w:rPr>
          <w:vertAlign w:val="superscript"/>
          <w:lang w:val="en-US"/>
        </w:rPr>
        <w:t>4</w:t>
      </w:r>
      <w:r w:rsidR="007843FE">
        <w:rPr>
          <w:lang w:val="en-US"/>
        </w:rPr>
        <w:t>d</w:t>
      </w:r>
      <w:r w:rsidR="007843FE" w:rsidRPr="00076344">
        <w:rPr>
          <w:lang w:val="en-US"/>
        </w:rPr>
        <w:t xml:space="preserve">) </w:t>
      </w:r>
      <w:r>
        <w:rPr>
          <w:lang w:val="en-US"/>
        </w:rPr>
        <w:t>and</w:t>
      </w:r>
      <w:r w:rsidR="007843FE" w:rsidRPr="00076344">
        <w:rPr>
          <w:lang w:val="en-US"/>
        </w:rPr>
        <w:t xml:space="preserve"> </w:t>
      </w:r>
      <w:r w:rsidR="007843FE" w:rsidRPr="007843FE">
        <w:rPr>
          <w:i/>
          <w:lang w:val="en-US"/>
        </w:rPr>
        <w:t>T</w:t>
      </w:r>
      <w:r w:rsidR="007843FE" w:rsidRPr="007843FE">
        <w:rPr>
          <w:i/>
          <w:vertAlign w:val="subscript"/>
          <w:lang w:val="en-US"/>
        </w:rPr>
        <w:t>a</w:t>
      </w:r>
      <w:r w:rsidR="007843FE" w:rsidRPr="00076344">
        <w:rPr>
          <w:lang w:val="en-US"/>
        </w:rPr>
        <w:t xml:space="preserve"> </w:t>
      </w:r>
      <w:r>
        <w:rPr>
          <w:lang w:val="en-US"/>
        </w:rPr>
        <w:t>is the mean air temperature expressed in</w:t>
      </w:r>
      <w:r w:rsidR="007843FE" w:rsidRPr="00076344">
        <w:rPr>
          <w:lang w:val="en-US"/>
        </w:rPr>
        <w:t xml:space="preserve"> °</w:t>
      </w:r>
      <w:r w:rsidR="007843FE">
        <w:rPr>
          <w:lang w:val="en-US"/>
        </w:rPr>
        <w:t>C</w:t>
      </w:r>
      <w:r w:rsidR="007843FE" w:rsidRPr="00076344">
        <w:rPr>
          <w:lang w:val="en-US"/>
        </w:rPr>
        <w:t>.</w:t>
      </w:r>
    </w:p>
    <w:p w:rsidR="007843FE" w:rsidRPr="00076344" w:rsidRDefault="00076344" w:rsidP="003A18D4">
      <w:pPr>
        <w:pStyle w:val="4"/>
        <w:rPr>
          <w:lang w:val="en-US"/>
        </w:rPr>
      </w:pPr>
      <w:r>
        <w:rPr>
          <w:lang w:val="en-US"/>
        </w:rPr>
        <w:t>Total</w:t>
      </w:r>
      <w:r w:rsidRPr="00076344">
        <w:rPr>
          <w:lang w:val="en-US"/>
        </w:rPr>
        <w:t xml:space="preserve"> </w:t>
      </w:r>
      <w:r>
        <w:rPr>
          <w:lang w:val="en-US"/>
        </w:rPr>
        <w:t>net</w:t>
      </w:r>
      <w:r w:rsidRPr="00076344">
        <w:rPr>
          <w:lang w:val="en-US"/>
        </w:rPr>
        <w:t xml:space="preserve"> </w:t>
      </w:r>
      <w:r>
        <w:rPr>
          <w:lang w:val="en-US"/>
        </w:rPr>
        <w:t>radiation</w:t>
      </w:r>
      <w:r w:rsidRPr="00076344">
        <w:rPr>
          <w:lang w:val="en-US"/>
        </w:rPr>
        <w:t xml:space="preserve"> </w:t>
      </w:r>
      <w:r>
        <w:rPr>
          <w:lang w:val="en-US"/>
        </w:rPr>
        <w:t>energy</w:t>
      </w:r>
      <w:r w:rsidRPr="00076344">
        <w:rPr>
          <w:lang w:val="en-US"/>
        </w:rPr>
        <w:t xml:space="preserve"> </w:t>
      </w:r>
      <w:r>
        <w:rPr>
          <w:lang w:val="en-US"/>
        </w:rPr>
        <w:t xml:space="preserve">at the earth surface </w:t>
      </w:r>
      <w:proofErr w:type="spellStart"/>
      <w:r w:rsidR="003A18D4" w:rsidRPr="003A18D4">
        <w:rPr>
          <w:i/>
          <w:lang w:val="en-US"/>
        </w:rPr>
        <w:t>R</w:t>
      </w:r>
      <w:r w:rsidR="003A18D4" w:rsidRPr="003A18D4">
        <w:rPr>
          <w:i/>
          <w:vertAlign w:val="subscript"/>
          <w:lang w:val="en-US"/>
        </w:rPr>
        <w:t>n</w:t>
      </w:r>
      <w:proofErr w:type="spellEnd"/>
      <w:r w:rsidR="003A18D4" w:rsidRPr="00076344">
        <w:rPr>
          <w:lang w:val="en-US"/>
        </w:rPr>
        <w:t xml:space="preserve">, </w:t>
      </w:r>
      <w:r w:rsidR="003A18D4">
        <w:rPr>
          <w:lang w:val="en-US"/>
        </w:rPr>
        <w:t>kJ</w:t>
      </w:r>
      <w:r w:rsidR="003A18D4" w:rsidRPr="00076344">
        <w:rPr>
          <w:lang w:val="en-US"/>
        </w:rPr>
        <w:t>/</w:t>
      </w:r>
      <w:r w:rsidR="003A18D4">
        <w:rPr>
          <w:lang w:val="en-US"/>
        </w:rPr>
        <w:t>m</w:t>
      </w:r>
      <w:r w:rsidR="003A18D4" w:rsidRPr="00076344">
        <w:rPr>
          <w:lang w:val="en-US"/>
        </w:rPr>
        <w:t>²/</w:t>
      </w:r>
      <w:r w:rsidR="003A18D4">
        <w:rPr>
          <w:lang w:val="en-US"/>
        </w:rPr>
        <w:t>d</w:t>
      </w:r>
    </w:p>
    <w:p w:rsidR="003A18D4" w:rsidRPr="0036770B" w:rsidRDefault="0036770B" w:rsidP="00C630B3">
      <w:pPr>
        <w:pStyle w:val="ad"/>
        <w:rPr>
          <w:lang w:val="en-US"/>
        </w:rPr>
      </w:pPr>
      <w:r>
        <w:rPr>
          <w:lang w:val="en-US"/>
        </w:rPr>
        <w:t xml:space="preserve">It </w:t>
      </w:r>
      <w:r w:rsidRPr="0036770B">
        <w:rPr>
          <w:lang w:val="en-US"/>
        </w:rPr>
        <w:t xml:space="preserve">is the difference between the net shortwave radiation and the net </w:t>
      </w:r>
      <w:proofErr w:type="spellStart"/>
      <w:r w:rsidRPr="0036770B">
        <w:rPr>
          <w:lang w:val="en-US"/>
        </w:rPr>
        <w:t>longwave</w:t>
      </w:r>
      <w:proofErr w:type="spellEnd"/>
      <w:r w:rsidRPr="0036770B">
        <w:rPr>
          <w:lang w:val="en-US"/>
        </w:rPr>
        <w:t xml:space="preserve"> radiation</w:t>
      </w:r>
      <w:r w:rsidR="008F1062" w:rsidRPr="0036770B">
        <w:rPr>
          <w:lang w:val="en-US"/>
        </w:rPr>
        <w:t>:</w:t>
      </w:r>
    </w:p>
    <w:p w:rsidR="008F1062" w:rsidRPr="003269B1" w:rsidRDefault="008F1062" w:rsidP="008F1062">
      <w:pPr>
        <w:pStyle w:val="Eq"/>
        <w:rPr>
          <w:lang w:val="en-US"/>
        </w:rPr>
      </w:pPr>
      <w:r w:rsidRPr="0036770B">
        <w:rPr>
          <w:lang w:val="en-US"/>
        </w:rPr>
        <w:tab/>
      </w:r>
      <w:proofErr w:type="spellStart"/>
      <w:r w:rsidRPr="008F1062">
        <w:rPr>
          <w:i/>
          <w:lang w:val="en-US"/>
        </w:rPr>
        <w:t>R</w:t>
      </w:r>
      <w:r w:rsidRPr="008F1062">
        <w:rPr>
          <w:i/>
          <w:vertAlign w:val="subscript"/>
          <w:lang w:val="en-US"/>
        </w:rPr>
        <w:t>n</w:t>
      </w:r>
      <w:proofErr w:type="spellEnd"/>
      <w:r>
        <w:rPr>
          <w:lang w:val="en-US"/>
        </w:rPr>
        <w:t> </w:t>
      </w:r>
      <w:r w:rsidRPr="003269B1">
        <w:rPr>
          <w:lang w:val="en-US"/>
        </w:rPr>
        <w:t>=</w:t>
      </w:r>
      <w:r>
        <w:rPr>
          <w:lang w:val="en-US"/>
        </w:rPr>
        <w:t> </w:t>
      </w:r>
      <w:proofErr w:type="spellStart"/>
      <w:r w:rsidRPr="008F1062">
        <w:rPr>
          <w:i/>
          <w:lang w:val="en-US"/>
        </w:rPr>
        <w:t>S</w:t>
      </w:r>
      <w:r w:rsidRPr="008F1062">
        <w:rPr>
          <w:i/>
          <w:vertAlign w:val="subscript"/>
          <w:lang w:val="en-US"/>
        </w:rPr>
        <w:t>n</w:t>
      </w:r>
      <w:proofErr w:type="spellEnd"/>
      <w:r>
        <w:rPr>
          <w:lang w:val="en-US"/>
        </w:rPr>
        <w:t> </w:t>
      </w:r>
      <w:r w:rsidRPr="003269B1">
        <w:rPr>
          <w:lang w:val="en-US"/>
        </w:rPr>
        <w:t>–</w:t>
      </w:r>
      <w:r>
        <w:rPr>
          <w:lang w:val="en-US"/>
        </w:rPr>
        <w:t> </w:t>
      </w:r>
      <w:r w:rsidRPr="008F1062">
        <w:rPr>
          <w:i/>
          <w:lang w:val="en-US"/>
        </w:rPr>
        <w:t>L</w:t>
      </w:r>
      <w:r w:rsidRPr="008F1062">
        <w:rPr>
          <w:i/>
          <w:vertAlign w:val="subscript"/>
          <w:lang w:val="en-US"/>
        </w:rPr>
        <w:t>n</w:t>
      </w:r>
      <w:r w:rsidRPr="003269B1">
        <w:rPr>
          <w:lang w:val="en-US"/>
        </w:rPr>
        <w:tab/>
      </w:r>
      <w:r>
        <w:fldChar w:fldCharType="begin"/>
      </w:r>
      <w:r w:rsidRPr="003269B1">
        <w:rPr>
          <w:lang w:val="en-US"/>
        </w:rPr>
        <w:instrText xml:space="preserve"> </w:instrText>
      </w:r>
      <w:r>
        <w:rPr>
          <w:lang w:val="en-US"/>
        </w:rPr>
        <w:instrText>styleref</w:instrText>
      </w:r>
      <w:r w:rsidRPr="003269B1">
        <w:rPr>
          <w:lang w:val="en-US"/>
        </w:rPr>
        <w:instrText xml:space="preserve"> 1 \</w:instrText>
      </w:r>
      <w:r>
        <w:rPr>
          <w:lang w:val="en-US"/>
        </w:rPr>
        <w:instrText>s</w:instrText>
      </w:r>
      <w:r w:rsidRPr="003269B1">
        <w:rPr>
          <w:lang w:val="en-US"/>
        </w:rPr>
        <w:instrText xml:space="preserve"> </w:instrText>
      </w:r>
      <w:r>
        <w:fldChar w:fldCharType="separate"/>
      </w:r>
      <w:r w:rsidR="002A64D6" w:rsidRPr="003269B1">
        <w:rPr>
          <w:noProof/>
          <w:lang w:val="en-US"/>
        </w:rPr>
        <w:t>1</w:t>
      </w:r>
      <w:r>
        <w:fldChar w:fldCharType="end"/>
      </w:r>
      <w:r w:rsidRPr="003269B1">
        <w:rPr>
          <w:lang w:val="en-US"/>
        </w:rPr>
        <w:t>.</w:t>
      </w:r>
      <w:r>
        <w:rPr>
          <w:lang w:val="en-US"/>
        </w:rPr>
        <w:fldChar w:fldCharType="begin"/>
      </w:r>
      <w:r w:rsidRPr="003269B1">
        <w:rPr>
          <w:lang w:val="en-US"/>
        </w:rPr>
        <w:instrText xml:space="preserve"> </w:instrText>
      </w:r>
      <w:r>
        <w:rPr>
          <w:lang w:val="en-US"/>
        </w:rPr>
        <w:instrText>seq</w:instrText>
      </w:r>
      <w:r w:rsidRPr="003269B1">
        <w:rPr>
          <w:lang w:val="en-US"/>
        </w:rPr>
        <w:instrText xml:space="preserve"> </w:instrText>
      </w:r>
      <w:r>
        <w:rPr>
          <w:lang w:val="en-US"/>
        </w:rPr>
        <w:instrText>eq</w:instrText>
      </w:r>
      <w:r w:rsidRPr="003269B1">
        <w:rPr>
          <w:lang w:val="en-US"/>
        </w:rPr>
        <w:instrText xml:space="preserve"> \</w:instrText>
      </w:r>
      <w:r>
        <w:rPr>
          <w:lang w:val="en-US"/>
        </w:rPr>
        <w:instrText>s</w:instrText>
      </w:r>
      <w:r w:rsidRPr="003269B1">
        <w:rPr>
          <w:lang w:val="en-US"/>
        </w:rPr>
        <w:instrText xml:space="preserve">  </w:instrText>
      </w:r>
      <w:r>
        <w:rPr>
          <w:lang w:val="en-US"/>
        </w:rPr>
        <w:fldChar w:fldCharType="separate"/>
      </w:r>
      <w:r w:rsidR="002A64D6" w:rsidRPr="003269B1">
        <w:rPr>
          <w:noProof/>
          <w:lang w:val="en-US"/>
        </w:rPr>
        <w:t>19</w:t>
      </w:r>
      <w:r>
        <w:rPr>
          <w:lang w:val="en-US"/>
        </w:rPr>
        <w:fldChar w:fldCharType="end"/>
      </w:r>
    </w:p>
    <w:p w:rsidR="00F65D59" w:rsidRPr="00BA0C2B" w:rsidRDefault="003269B1" w:rsidP="00F65D59">
      <w:pPr>
        <w:pStyle w:val="4"/>
        <w:rPr>
          <w:lang w:val="en-US"/>
        </w:rPr>
      </w:pPr>
      <w:r>
        <w:rPr>
          <w:lang w:val="en-US"/>
        </w:rPr>
        <w:t>Typical</w:t>
      </w:r>
      <w:r w:rsidRPr="00BA0C2B">
        <w:rPr>
          <w:lang w:val="en-US"/>
        </w:rPr>
        <w:t xml:space="preserve"> </w:t>
      </w:r>
      <w:r>
        <w:rPr>
          <w:lang w:val="en-US"/>
        </w:rPr>
        <w:t>day</w:t>
      </w:r>
      <w:r w:rsidRPr="00BA0C2B">
        <w:rPr>
          <w:lang w:val="en-US"/>
        </w:rPr>
        <w:t xml:space="preserve"> </w:t>
      </w:r>
      <w:r>
        <w:rPr>
          <w:lang w:val="en-US"/>
        </w:rPr>
        <w:t>of</w:t>
      </w:r>
      <w:r w:rsidRPr="00BA0C2B">
        <w:rPr>
          <w:lang w:val="en-US"/>
        </w:rPr>
        <w:t xml:space="preserve"> </w:t>
      </w:r>
      <w:r>
        <w:rPr>
          <w:lang w:val="en-US"/>
        </w:rPr>
        <w:t>the</w:t>
      </w:r>
      <w:r w:rsidRPr="00BA0C2B">
        <w:rPr>
          <w:lang w:val="en-US"/>
        </w:rPr>
        <w:t xml:space="preserve"> </w:t>
      </w:r>
      <w:r>
        <w:rPr>
          <w:lang w:val="en-US"/>
        </w:rPr>
        <w:t>month</w:t>
      </w:r>
      <w:r w:rsidRPr="00BA0C2B">
        <w:rPr>
          <w:lang w:val="en-US"/>
        </w:rPr>
        <w:t xml:space="preserve"> </w:t>
      </w:r>
    </w:p>
    <w:p w:rsidR="00F65D59" w:rsidRPr="00D40CA3" w:rsidRDefault="000443C5" w:rsidP="00F65D59">
      <w:pPr>
        <w:pStyle w:val="ad"/>
        <w:rPr>
          <w:lang w:val="en-US"/>
        </w:rPr>
      </w:pPr>
      <w:r w:rsidRPr="00BA0C2B">
        <w:rPr>
          <w:rStyle w:val="hps"/>
          <w:lang w:val="en-US"/>
        </w:rPr>
        <w:t xml:space="preserve">In cases </w:t>
      </w:r>
      <w:r w:rsidR="005A730C">
        <w:rPr>
          <w:rStyle w:val="hps"/>
          <w:lang w:val="en-US"/>
        </w:rPr>
        <w:t>where a specific day of the year is required</w:t>
      </w:r>
      <w:r w:rsidRPr="00BA0C2B">
        <w:rPr>
          <w:lang w:val="en-US"/>
        </w:rPr>
        <w:t xml:space="preserve">, </w:t>
      </w:r>
      <w:r w:rsidRPr="00BA0C2B">
        <w:rPr>
          <w:rStyle w:val="hps"/>
          <w:lang w:val="en-US"/>
        </w:rPr>
        <w:t>e</w:t>
      </w:r>
      <w:r w:rsidR="005A730C">
        <w:rPr>
          <w:rStyle w:val="hps"/>
          <w:lang w:val="en-US"/>
        </w:rPr>
        <w:t>.</w:t>
      </w:r>
      <w:r w:rsidRPr="00BA0C2B">
        <w:rPr>
          <w:rStyle w:val="hps"/>
          <w:lang w:val="en-US"/>
        </w:rPr>
        <w:t>g</w:t>
      </w:r>
      <w:r w:rsidR="005A730C">
        <w:rPr>
          <w:rStyle w:val="hps"/>
          <w:lang w:val="en-US"/>
        </w:rPr>
        <w:t>.</w:t>
      </w:r>
      <w:r w:rsidRPr="00BA0C2B">
        <w:rPr>
          <w:lang w:val="en-US"/>
        </w:rPr>
        <w:t xml:space="preserve"> </w:t>
      </w:r>
      <w:r w:rsidRPr="00BA0C2B">
        <w:rPr>
          <w:rStyle w:val="hps"/>
          <w:lang w:val="en-US"/>
        </w:rPr>
        <w:t>the</w:t>
      </w:r>
      <w:r w:rsidRPr="00BA0C2B">
        <w:rPr>
          <w:lang w:val="en-US"/>
        </w:rPr>
        <w:t xml:space="preserve"> </w:t>
      </w:r>
      <w:r w:rsidRPr="00BA0C2B">
        <w:rPr>
          <w:rStyle w:val="hps"/>
          <w:lang w:val="en-US"/>
        </w:rPr>
        <w:t>extraterrestrial</w:t>
      </w:r>
      <w:r w:rsidRPr="00BA0C2B">
        <w:rPr>
          <w:lang w:val="en-US"/>
        </w:rPr>
        <w:t xml:space="preserve"> </w:t>
      </w:r>
      <w:r w:rsidRPr="00BA0C2B">
        <w:rPr>
          <w:rStyle w:val="hps"/>
          <w:lang w:val="en-US"/>
        </w:rPr>
        <w:t>solar</w:t>
      </w:r>
      <w:r w:rsidRPr="00BA0C2B">
        <w:rPr>
          <w:lang w:val="en-US"/>
        </w:rPr>
        <w:t xml:space="preserve"> </w:t>
      </w:r>
      <w:r w:rsidRPr="00BA0C2B">
        <w:rPr>
          <w:rStyle w:val="hps"/>
          <w:lang w:val="en-US"/>
        </w:rPr>
        <w:t>radiation</w:t>
      </w:r>
      <w:r w:rsidRPr="00BA0C2B">
        <w:rPr>
          <w:lang w:val="en-US"/>
        </w:rPr>
        <w:t xml:space="preserve"> </w:t>
      </w:r>
      <w:r w:rsidRPr="00F65D59">
        <w:rPr>
          <w:i/>
          <w:lang w:val="en-US"/>
        </w:rPr>
        <w:t>S</w:t>
      </w:r>
      <w:r w:rsidRPr="003269B1">
        <w:rPr>
          <w:i/>
          <w:vertAlign w:val="subscript"/>
          <w:lang w:val="en-US"/>
        </w:rPr>
        <w:t>0</w:t>
      </w:r>
      <w:r w:rsidRPr="003269B1">
        <w:rPr>
          <w:lang w:val="en-US"/>
        </w:rPr>
        <w:t xml:space="preserve"> </w:t>
      </w:r>
      <w:r w:rsidRPr="00BA0C2B">
        <w:rPr>
          <w:rStyle w:val="hps"/>
          <w:lang w:val="en-US"/>
        </w:rPr>
        <w:t>is not always</w:t>
      </w:r>
      <w:r w:rsidR="005A730C">
        <w:rPr>
          <w:rStyle w:val="hps"/>
          <w:lang w:val="en-US"/>
        </w:rPr>
        <w:t xml:space="preserve"> </w:t>
      </w:r>
      <w:r w:rsidRPr="00BA0C2B">
        <w:rPr>
          <w:rStyle w:val="hps"/>
          <w:lang w:val="en-US"/>
        </w:rPr>
        <w:t>given</w:t>
      </w:r>
      <w:r w:rsidR="00F65D59" w:rsidRPr="003269B1">
        <w:rPr>
          <w:lang w:val="en-US"/>
        </w:rPr>
        <w:t xml:space="preserve">. </w:t>
      </w:r>
      <w:r>
        <w:rPr>
          <w:lang w:val="en-US"/>
        </w:rPr>
        <w:t>Such case</w:t>
      </w:r>
      <w:r w:rsidR="005A730C">
        <w:rPr>
          <w:lang w:val="en-US"/>
        </w:rPr>
        <w:t>s are</w:t>
      </w:r>
      <w:r>
        <w:rPr>
          <w:lang w:val="en-US"/>
        </w:rPr>
        <w:t xml:space="preserve"> when the calculation is done on a monthly scale and requires a typical day of the month in order to determine the desired </w:t>
      </w:r>
      <w:r w:rsidR="005A730C">
        <w:rPr>
          <w:lang w:val="en-US"/>
        </w:rPr>
        <w:t>variable</w:t>
      </w:r>
      <w:r w:rsidR="00F65D59" w:rsidRPr="001A6A31">
        <w:rPr>
          <w:lang w:val="en-US"/>
        </w:rPr>
        <w:t>.</w:t>
      </w:r>
      <w:r w:rsidR="00414759" w:rsidRPr="001A6A31">
        <w:rPr>
          <w:lang w:val="en-US"/>
        </w:rPr>
        <w:t xml:space="preserve"> </w:t>
      </w:r>
      <w:r w:rsidR="00D40CA3">
        <w:rPr>
          <w:lang w:val="en-US"/>
        </w:rPr>
        <w:t xml:space="preserve">One approach </w:t>
      </w:r>
      <w:r w:rsidR="005A730C">
        <w:rPr>
          <w:lang w:val="en-US"/>
        </w:rPr>
        <w:t xml:space="preserve">is through </w:t>
      </w:r>
      <w:r w:rsidR="00D40CA3">
        <w:rPr>
          <w:lang w:val="en-US"/>
        </w:rPr>
        <w:t xml:space="preserve">the use of the mean day of the month, i.e. adding to the </w:t>
      </w:r>
      <w:proofErr w:type="spellStart"/>
      <w:r w:rsidR="00D40CA3">
        <w:rPr>
          <w:lang w:val="en-US"/>
        </w:rPr>
        <w:t>fisrt</w:t>
      </w:r>
      <w:proofErr w:type="spellEnd"/>
      <w:r w:rsidR="00D40CA3">
        <w:rPr>
          <w:lang w:val="en-US"/>
        </w:rPr>
        <w:t xml:space="preserve"> day the </w:t>
      </w:r>
      <w:r w:rsidR="005A730C">
        <w:rPr>
          <w:lang w:val="en-US"/>
        </w:rPr>
        <w:t xml:space="preserve">number of the </w:t>
      </w:r>
      <w:r w:rsidR="00D40CA3">
        <w:rPr>
          <w:lang w:val="en-US"/>
        </w:rPr>
        <w:t>half days of the month. A</w:t>
      </w:r>
      <w:r w:rsidR="00D40CA3" w:rsidRPr="00D40CA3">
        <w:rPr>
          <w:lang w:val="en-US"/>
        </w:rPr>
        <w:t xml:space="preserve"> </w:t>
      </w:r>
      <w:r w:rsidR="00D40CA3">
        <w:rPr>
          <w:lang w:val="en-US"/>
        </w:rPr>
        <w:t>more</w:t>
      </w:r>
      <w:r w:rsidR="00D40CA3" w:rsidRPr="00D40CA3">
        <w:rPr>
          <w:lang w:val="en-US"/>
        </w:rPr>
        <w:t xml:space="preserve"> </w:t>
      </w:r>
      <w:r w:rsidR="00D40CA3">
        <w:rPr>
          <w:lang w:val="en-US"/>
        </w:rPr>
        <w:t>accurate</w:t>
      </w:r>
      <w:r w:rsidR="00D40CA3" w:rsidRPr="00D40CA3">
        <w:rPr>
          <w:lang w:val="en-US"/>
        </w:rPr>
        <w:t xml:space="preserve"> </w:t>
      </w:r>
      <w:r w:rsidR="00D40CA3">
        <w:rPr>
          <w:lang w:val="en-US"/>
        </w:rPr>
        <w:t>approach</w:t>
      </w:r>
      <w:r w:rsidR="00D40CA3" w:rsidRPr="00D40CA3">
        <w:rPr>
          <w:lang w:val="en-US"/>
        </w:rPr>
        <w:t xml:space="preserve"> </w:t>
      </w:r>
      <w:r w:rsidR="00D40CA3">
        <w:rPr>
          <w:lang w:val="en-US"/>
        </w:rPr>
        <w:t>is</w:t>
      </w:r>
      <w:r w:rsidR="00D40CA3" w:rsidRPr="00D40CA3">
        <w:rPr>
          <w:lang w:val="en-US"/>
        </w:rPr>
        <w:t xml:space="preserve"> </w:t>
      </w:r>
      <w:r w:rsidR="00D40CA3">
        <w:rPr>
          <w:lang w:val="en-US"/>
        </w:rPr>
        <w:t>based</w:t>
      </w:r>
      <w:r w:rsidR="00D40CA3" w:rsidRPr="00D40CA3">
        <w:rPr>
          <w:lang w:val="en-US"/>
        </w:rPr>
        <w:t xml:space="preserve"> </w:t>
      </w:r>
      <w:r w:rsidR="00D40CA3">
        <w:rPr>
          <w:lang w:val="en-US"/>
        </w:rPr>
        <w:t>on</w:t>
      </w:r>
      <w:r w:rsidR="00D40CA3" w:rsidRPr="00D40CA3">
        <w:rPr>
          <w:lang w:val="en-US"/>
        </w:rPr>
        <w:t xml:space="preserve"> </w:t>
      </w:r>
      <w:r w:rsidR="00D40CA3">
        <w:rPr>
          <w:lang w:val="en-US"/>
        </w:rPr>
        <w:t>the</w:t>
      </w:r>
      <w:r w:rsidR="00D40CA3" w:rsidRPr="00D40CA3">
        <w:rPr>
          <w:lang w:val="en-US"/>
        </w:rPr>
        <w:t xml:space="preserve"> “</w:t>
      </w:r>
      <w:r w:rsidR="00D40CA3">
        <w:rPr>
          <w:lang w:val="en-US"/>
        </w:rPr>
        <w:t>equation</w:t>
      </w:r>
      <w:r w:rsidR="00D40CA3" w:rsidRPr="00D40CA3">
        <w:rPr>
          <w:lang w:val="en-US"/>
        </w:rPr>
        <w:t xml:space="preserve"> </w:t>
      </w:r>
      <w:r w:rsidR="00D40CA3">
        <w:rPr>
          <w:lang w:val="en-US"/>
        </w:rPr>
        <w:t>of</w:t>
      </w:r>
      <w:r w:rsidR="00D40CA3" w:rsidRPr="00D40CA3">
        <w:rPr>
          <w:lang w:val="en-US"/>
        </w:rPr>
        <w:t xml:space="preserve"> </w:t>
      </w:r>
      <w:r w:rsidR="00D40CA3">
        <w:rPr>
          <w:lang w:val="en-US"/>
        </w:rPr>
        <w:t>time</w:t>
      </w:r>
      <w:r w:rsidR="00D40CA3" w:rsidRPr="00D40CA3">
        <w:rPr>
          <w:lang w:val="en-US"/>
        </w:rPr>
        <w:t xml:space="preserve">” </w:t>
      </w:r>
      <w:proofErr w:type="gramStart"/>
      <w:r w:rsidR="00D40CA3" w:rsidRPr="00D40CA3">
        <w:rPr>
          <w:lang w:val="en-US"/>
        </w:rPr>
        <w:t xml:space="preserve">( </w:t>
      </w:r>
      <w:r w:rsidR="00D40CA3">
        <w:rPr>
          <w:lang w:val="en-US"/>
        </w:rPr>
        <w:t>since</w:t>
      </w:r>
      <w:proofErr w:type="gramEnd"/>
      <w:r w:rsidR="00D40CA3" w:rsidRPr="00D40CA3">
        <w:rPr>
          <w:lang w:val="en-US"/>
        </w:rPr>
        <w:t xml:space="preserve"> </w:t>
      </w:r>
      <w:r w:rsidR="003A1A85">
        <w:rPr>
          <w:lang w:val="en-US"/>
        </w:rPr>
        <w:t>the</w:t>
      </w:r>
      <w:r w:rsidR="00D40CA3">
        <w:rPr>
          <w:lang w:val="en-US"/>
        </w:rPr>
        <w:t xml:space="preserve"> day duration is not linear</w:t>
      </w:r>
      <w:r w:rsidR="003A1A85">
        <w:rPr>
          <w:lang w:val="en-US"/>
        </w:rPr>
        <w:t>ly distributed</w:t>
      </w:r>
      <w:r w:rsidR="00D40CA3">
        <w:rPr>
          <w:lang w:val="en-US"/>
        </w:rPr>
        <w:t xml:space="preserve"> </w:t>
      </w:r>
      <w:r w:rsidR="003A1A85">
        <w:rPr>
          <w:lang w:val="en-US"/>
        </w:rPr>
        <w:t xml:space="preserve">throughout the </w:t>
      </w:r>
      <w:r w:rsidR="00D40CA3">
        <w:rPr>
          <w:lang w:val="en-US"/>
        </w:rPr>
        <w:t xml:space="preserve">year) and is summarized in the following table </w:t>
      </w:r>
      <w:r w:rsidR="00414759" w:rsidRPr="00D40CA3">
        <w:rPr>
          <w:lang w:val="en-US"/>
        </w:rPr>
        <w:t>(</w:t>
      </w:r>
      <w:proofErr w:type="spellStart"/>
      <w:r w:rsidR="00D40CA3">
        <w:rPr>
          <w:lang w:val="en-US"/>
        </w:rPr>
        <w:t>Koutsoyiannis</w:t>
      </w:r>
      <w:proofErr w:type="spellEnd"/>
      <w:r w:rsidR="00D40CA3">
        <w:rPr>
          <w:lang w:val="en-US"/>
        </w:rPr>
        <w:t xml:space="preserve"> and </w:t>
      </w:r>
      <w:proofErr w:type="spellStart"/>
      <w:r w:rsidR="00D40CA3">
        <w:rPr>
          <w:lang w:val="en-US"/>
        </w:rPr>
        <w:t>Xanthopoulos</w:t>
      </w:r>
      <w:proofErr w:type="spellEnd"/>
      <w:r w:rsidR="00414759" w:rsidRPr="00D40CA3">
        <w:rPr>
          <w:lang w:val="en-US"/>
        </w:rPr>
        <w:t xml:space="preserve">, 1999, </w:t>
      </w:r>
      <w:r w:rsidR="00D40CA3">
        <w:rPr>
          <w:lang w:val="en-US"/>
        </w:rPr>
        <w:t>p</w:t>
      </w:r>
      <w:r w:rsidR="00414759" w:rsidRPr="00D40CA3">
        <w:rPr>
          <w:lang w:val="en-US"/>
        </w:rPr>
        <w:t>. 173):</w:t>
      </w:r>
    </w:p>
    <w:p w:rsidR="00414759" w:rsidRPr="00BA0C2B" w:rsidRDefault="00DF6298" w:rsidP="00414759">
      <w:pPr>
        <w:pStyle w:val="TabCaption"/>
        <w:rPr>
          <w:rStyle w:val="hps"/>
          <w:lang w:val="en-US"/>
        </w:rPr>
      </w:pPr>
      <w:bookmarkStart w:id="5" w:name="_Toc265015663"/>
      <w:proofErr w:type="gramStart"/>
      <w:r>
        <w:rPr>
          <w:lang w:val="en-US"/>
        </w:rPr>
        <w:lastRenderedPageBreak/>
        <w:t>Table</w:t>
      </w:r>
      <w:r w:rsidR="00414759" w:rsidRPr="00DF6298">
        <w:rPr>
          <w:lang w:val="en-US"/>
        </w:rPr>
        <w:t xml:space="preserve"> </w:t>
      </w:r>
      <w:r w:rsidR="00414759">
        <w:fldChar w:fldCharType="begin"/>
      </w:r>
      <w:r w:rsidR="00414759" w:rsidRPr="00DF6298">
        <w:rPr>
          <w:lang w:val="en-US"/>
        </w:rPr>
        <w:instrText xml:space="preserve"> </w:instrText>
      </w:r>
      <w:r w:rsidR="00414759">
        <w:rPr>
          <w:lang w:val="en-US"/>
        </w:rPr>
        <w:instrText>styleref</w:instrText>
      </w:r>
      <w:r w:rsidR="00414759" w:rsidRPr="00DF6298">
        <w:rPr>
          <w:lang w:val="en-US"/>
        </w:rPr>
        <w:instrText xml:space="preserve"> 1 \</w:instrText>
      </w:r>
      <w:r w:rsidR="00414759">
        <w:rPr>
          <w:lang w:val="en-US"/>
        </w:rPr>
        <w:instrText>s</w:instrText>
      </w:r>
      <w:r w:rsidR="00414759" w:rsidRPr="00DF6298">
        <w:rPr>
          <w:lang w:val="en-US"/>
        </w:rPr>
        <w:instrText xml:space="preserve"> </w:instrText>
      </w:r>
      <w:r w:rsidR="00414759">
        <w:fldChar w:fldCharType="separate"/>
      </w:r>
      <w:r w:rsidR="002A64D6" w:rsidRPr="00DF6298">
        <w:rPr>
          <w:noProof/>
          <w:lang w:val="en-US"/>
        </w:rPr>
        <w:t>1</w:t>
      </w:r>
      <w:r w:rsidR="00414759">
        <w:fldChar w:fldCharType="end"/>
      </w:r>
      <w:r w:rsidR="00414759" w:rsidRPr="00DF6298">
        <w:rPr>
          <w:lang w:val="en-US"/>
        </w:rPr>
        <w:t>.</w:t>
      </w:r>
      <w:proofErr w:type="gramEnd"/>
      <w:r w:rsidR="00414759">
        <w:rPr>
          <w:lang w:val="en-US"/>
        </w:rPr>
        <w:fldChar w:fldCharType="begin"/>
      </w:r>
      <w:r w:rsidR="00414759" w:rsidRPr="00DF6298">
        <w:rPr>
          <w:lang w:val="en-US"/>
        </w:rPr>
        <w:instrText xml:space="preserve"> </w:instrText>
      </w:r>
      <w:r w:rsidR="00414759">
        <w:rPr>
          <w:lang w:val="en-US"/>
        </w:rPr>
        <w:instrText>seq</w:instrText>
      </w:r>
      <w:r w:rsidR="00414759" w:rsidRPr="00DF6298">
        <w:rPr>
          <w:lang w:val="en-US"/>
        </w:rPr>
        <w:instrText xml:space="preserve"> </w:instrText>
      </w:r>
      <w:r w:rsidR="00414759">
        <w:rPr>
          <w:lang w:val="en-US"/>
        </w:rPr>
        <w:instrText>table</w:instrText>
      </w:r>
      <w:r w:rsidR="00414759" w:rsidRPr="00DF6298">
        <w:rPr>
          <w:lang w:val="en-US"/>
        </w:rPr>
        <w:instrText xml:space="preserve"> \</w:instrText>
      </w:r>
      <w:r w:rsidR="00414759">
        <w:rPr>
          <w:lang w:val="en-US"/>
        </w:rPr>
        <w:instrText>s</w:instrText>
      </w:r>
      <w:r w:rsidR="00414759" w:rsidRPr="00DF6298">
        <w:rPr>
          <w:lang w:val="en-US"/>
        </w:rPr>
        <w:instrText xml:space="preserve"> 1 </w:instrText>
      </w:r>
      <w:r w:rsidR="00414759">
        <w:rPr>
          <w:lang w:val="en-US"/>
        </w:rPr>
        <w:fldChar w:fldCharType="separate"/>
      </w:r>
      <w:r w:rsidR="002A64D6" w:rsidRPr="00DF6298">
        <w:rPr>
          <w:noProof/>
          <w:lang w:val="en-US"/>
        </w:rPr>
        <w:t>1</w:t>
      </w:r>
      <w:r w:rsidR="00414759">
        <w:rPr>
          <w:lang w:val="en-US"/>
        </w:rPr>
        <w:fldChar w:fldCharType="end"/>
      </w:r>
      <w:r w:rsidR="00414759" w:rsidRPr="00DF6298">
        <w:rPr>
          <w:lang w:val="en-US"/>
        </w:rPr>
        <w:t xml:space="preserve">: </w:t>
      </w:r>
      <w:r w:rsidRPr="00BA0C2B">
        <w:rPr>
          <w:rStyle w:val="hps"/>
          <w:lang w:val="en-US"/>
        </w:rPr>
        <w:t>Representative</w:t>
      </w:r>
      <w:r w:rsidRPr="00BA0C2B">
        <w:rPr>
          <w:lang w:val="en-US"/>
        </w:rPr>
        <w:t xml:space="preserve"> </w:t>
      </w:r>
      <w:r w:rsidR="003A1A85" w:rsidRPr="00BA0C2B">
        <w:rPr>
          <w:rStyle w:val="hps"/>
          <w:lang w:val="en-US"/>
        </w:rPr>
        <w:t>d</w:t>
      </w:r>
      <w:r w:rsidR="003A1A85">
        <w:rPr>
          <w:rStyle w:val="hps"/>
          <w:lang w:val="en-US"/>
        </w:rPr>
        <w:t>uration (in days)</w:t>
      </w:r>
      <w:r w:rsidR="003A1A85" w:rsidRPr="00BA0C2B">
        <w:rPr>
          <w:lang w:val="en-US"/>
        </w:rPr>
        <w:t xml:space="preserve"> </w:t>
      </w:r>
      <w:r w:rsidRPr="00BA0C2B">
        <w:rPr>
          <w:lang w:val="en-US"/>
        </w:rPr>
        <w:t xml:space="preserve">for </w:t>
      </w:r>
      <w:r w:rsidRPr="00BA0C2B">
        <w:rPr>
          <w:rStyle w:val="hps"/>
          <w:lang w:val="en-US"/>
        </w:rPr>
        <w:t>each month</w:t>
      </w:r>
      <w:r w:rsidRPr="00BA0C2B">
        <w:rPr>
          <w:lang w:val="en-US"/>
        </w:rPr>
        <w:t xml:space="preserve"> </w:t>
      </w:r>
      <w:r w:rsidRPr="00BA0C2B">
        <w:rPr>
          <w:rStyle w:val="hps"/>
          <w:lang w:val="en-US"/>
        </w:rPr>
        <w:t>for the calculation of the average monthly</w:t>
      </w:r>
      <w:r w:rsidRPr="00BA0C2B">
        <w:rPr>
          <w:lang w:val="en-US"/>
        </w:rPr>
        <w:t xml:space="preserve"> day </w:t>
      </w:r>
      <w:r w:rsidRPr="00BA0C2B">
        <w:rPr>
          <w:rStyle w:val="hps"/>
          <w:lang w:val="en-US"/>
        </w:rPr>
        <w:t>duration and the average</w:t>
      </w:r>
      <w:r w:rsidRPr="00BA0C2B">
        <w:rPr>
          <w:lang w:val="en-US"/>
        </w:rPr>
        <w:t xml:space="preserve"> </w:t>
      </w:r>
      <w:r w:rsidRPr="00BA0C2B">
        <w:rPr>
          <w:rStyle w:val="hps"/>
          <w:lang w:val="en-US"/>
        </w:rPr>
        <w:t>monthly</w:t>
      </w:r>
      <w:r w:rsidRPr="00BA0C2B">
        <w:rPr>
          <w:lang w:val="en-US"/>
        </w:rPr>
        <w:t xml:space="preserve"> </w:t>
      </w:r>
      <w:r w:rsidRPr="00BA0C2B">
        <w:rPr>
          <w:rStyle w:val="hps"/>
          <w:lang w:val="en-US"/>
        </w:rPr>
        <w:t>solar</w:t>
      </w:r>
      <w:r w:rsidRPr="00BA0C2B">
        <w:rPr>
          <w:lang w:val="en-US"/>
        </w:rPr>
        <w:t xml:space="preserve"> </w:t>
      </w:r>
      <w:r w:rsidRPr="00BA0C2B">
        <w:rPr>
          <w:rStyle w:val="hps"/>
          <w:lang w:val="en-US"/>
        </w:rPr>
        <w:t>radiation</w:t>
      </w:r>
      <w:r w:rsidR="003A1A85">
        <w:rPr>
          <w:rStyle w:val="hps"/>
          <w:lang w:val="en-US"/>
        </w:rPr>
        <w:t xml:space="preserve"> and</w:t>
      </w:r>
      <w:r w:rsidR="003A1A85" w:rsidRPr="00BA0C2B">
        <w:rPr>
          <w:lang w:val="en-US"/>
        </w:rPr>
        <w:t xml:space="preserve"> </w:t>
      </w:r>
      <w:r w:rsidRPr="00BA0C2B">
        <w:rPr>
          <w:rStyle w:val="hps"/>
          <w:lang w:val="en-US"/>
        </w:rPr>
        <w:t>for</w:t>
      </w:r>
      <w:r w:rsidRPr="00BA0C2B">
        <w:rPr>
          <w:lang w:val="en-US"/>
        </w:rPr>
        <w:t xml:space="preserve"> </w:t>
      </w:r>
      <w:r w:rsidRPr="00BA0C2B">
        <w:rPr>
          <w:rStyle w:val="hps"/>
          <w:lang w:val="en-US"/>
        </w:rPr>
        <w:t>latitudes</w:t>
      </w:r>
      <w:r w:rsidRPr="00BA0C2B">
        <w:rPr>
          <w:lang w:val="en-US"/>
        </w:rPr>
        <w:t xml:space="preserve"> </w:t>
      </w:r>
      <w:r w:rsidRPr="00BA0C2B">
        <w:rPr>
          <w:rStyle w:val="hps"/>
          <w:lang w:val="en-US"/>
        </w:rPr>
        <w:t>not greater than</w:t>
      </w:r>
      <w:r w:rsidRPr="00BA0C2B">
        <w:rPr>
          <w:lang w:val="en-US"/>
        </w:rPr>
        <w:t xml:space="preserve"> </w:t>
      </w:r>
      <w:r w:rsidRPr="00BA0C2B">
        <w:rPr>
          <w:rStyle w:val="hps"/>
          <w:lang w:val="en-US"/>
        </w:rPr>
        <w:t>60° (</w:t>
      </w:r>
      <w:r w:rsidRPr="00BA0C2B">
        <w:rPr>
          <w:lang w:val="en-US"/>
        </w:rPr>
        <w:t xml:space="preserve">North and </w:t>
      </w:r>
      <w:r w:rsidRPr="00BA0C2B">
        <w:rPr>
          <w:rStyle w:val="hps"/>
          <w:lang w:val="en-US"/>
        </w:rPr>
        <w:t>South).</w:t>
      </w:r>
      <w:bookmarkEnd w:id="5"/>
    </w:p>
    <w:p w:rsidR="00DF6298" w:rsidRPr="00DF6298" w:rsidRDefault="00DF6298" w:rsidP="00414759">
      <w:pPr>
        <w:pStyle w:val="TabCaption"/>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847"/>
        <w:gridCol w:w="1228"/>
        <w:gridCol w:w="1157"/>
        <w:gridCol w:w="847"/>
        <w:gridCol w:w="1233"/>
      </w:tblGrid>
      <w:tr w:rsidR="00DF6298" w:rsidRPr="00624169" w:rsidTr="00566E95">
        <w:trPr>
          <w:jc w:val="center"/>
        </w:trPr>
        <w:tc>
          <w:tcPr>
            <w:tcW w:w="1392" w:type="dxa"/>
            <w:shd w:val="clear" w:color="auto" w:fill="auto"/>
          </w:tcPr>
          <w:p w:rsidR="00DF6298" w:rsidRPr="00DF6298" w:rsidRDefault="00DF6298" w:rsidP="00CA68A1">
            <w:pPr>
              <w:keepNext/>
              <w:jc w:val="center"/>
              <w:textAlignment w:val="baseline"/>
              <w:rPr>
                <w:b/>
                <w:lang w:val="en-US"/>
              </w:rPr>
            </w:pPr>
            <w:r>
              <w:rPr>
                <w:b/>
                <w:lang w:val="en-US"/>
              </w:rPr>
              <w:t>Month</w:t>
            </w:r>
          </w:p>
        </w:tc>
        <w:tc>
          <w:tcPr>
            <w:tcW w:w="847" w:type="dxa"/>
            <w:shd w:val="clear" w:color="auto" w:fill="auto"/>
          </w:tcPr>
          <w:p w:rsidR="00DF6298" w:rsidRPr="00DF6298" w:rsidRDefault="00DF6298" w:rsidP="00CA68A1">
            <w:pPr>
              <w:keepNext/>
              <w:jc w:val="center"/>
              <w:textAlignment w:val="baseline"/>
              <w:rPr>
                <w:b/>
                <w:lang w:val="en-US"/>
              </w:rPr>
            </w:pPr>
            <w:r>
              <w:rPr>
                <w:b/>
                <w:lang w:val="en-US"/>
              </w:rPr>
              <w:t>Day</w:t>
            </w:r>
          </w:p>
        </w:tc>
        <w:tc>
          <w:tcPr>
            <w:tcW w:w="1228" w:type="dxa"/>
            <w:shd w:val="clear" w:color="auto" w:fill="auto"/>
          </w:tcPr>
          <w:p w:rsidR="00DF6298" w:rsidRPr="00CA68A1" w:rsidRDefault="00DF6298" w:rsidP="00DF6298">
            <w:pPr>
              <w:keepNext/>
              <w:jc w:val="center"/>
              <w:textAlignment w:val="baseline"/>
              <w:rPr>
                <w:b/>
                <w:lang w:val="en-US"/>
              </w:rPr>
            </w:pPr>
            <w:r>
              <w:rPr>
                <w:b/>
                <w:lang w:val="en-US"/>
              </w:rPr>
              <w:t>Number</w:t>
            </w:r>
            <w:r w:rsidRPr="00DF6298">
              <w:rPr>
                <w:b/>
                <w:lang w:val="en-US"/>
              </w:rPr>
              <w:t xml:space="preserve"> </w:t>
            </w:r>
            <w:r>
              <w:rPr>
                <w:b/>
                <w:lang w:val="en-US"/>
              </w:rPr>
              <w:t>of the day</w:t>
            </w:r>
            <w:r w:rsidRPr="00DF6298">
              <w:rPr>
                <w:b/>
                <w:lang w:val="en-US"/>
              </w:rPr>
              <w:t xml:space="preserve"> (</w:t>
            </w:r>
            <w:r w:rsidRPr="00CA68A1">
              <w:rPr>
                <w:b/>
                <w:lang w:val="en-US"/>
              </w:rPr>
              <w:t>J)</w:t>
            </w:r>
          </w:p>
        </w:tc>
        <w:tc>
          <w:tcPr>
            <w:tcW w:w="1101" w:type="dxa"/>
            <w:shd w:val="clear" w:color="auto" w:fill="auto"/>
          </w:tcPr>
          <w:p w:rsidR="00DF6298" w:rsidRPr="00DF6298" w:rsidRDefault="00DF6298" w:rsidP="00B05303">
            <w:pPr>
              <w:keepNext/>
              <w:jc w:val="center"/>
              <w:textAlignment w:val="baseline"/>
              <w:rPr>
                <w:b/>
                <w:lang w:val="en-US"/>
              </w:rPr>
            </w:pPr>
            <w:r>
              <w:rPr>
                <w:b/>
                <w:lang w:val="en-US"/>
              </w:rPr>
              <w:t>Month</w:t>
            </w:r>
          </w:p>
        </w:tc>
        <w:tc>
          <w:tcPr>
            <w:tcW w:w="847" w:type="dxa"/>
            <w:shd w:val="clear" w:color="auto" w:fill="auto"/>
          </w:tcPr>
          <w:p w:rsidR="00DF6298" w:rsidRPr="00DF6298" w:rsidRDefault="00DF6298" w:rsidP="00B05303">
            <w:pPr>
              <w:keepNext/>
              <w:jc w:val="center"/>
              <w:textAlignment w:val="baseline"/>
              <w:rPr>
                <w:b/>
                <w:lang w:val="en-US"/>
              </w:rPr>
            </w:pPr>
            <w:r>
              <w:rPr>
                <w:b/>
                <w:lang w:val="en-US"/>
              </w:rPr>
              <w:t>Day</w:t>
            </w:r>
          </w:p>
        </w:tc>
        <w:tc>
          <w:tcPr>
            <w:tcW w:w="1233" w:type="dxa"/>
            <w:shd w:val="clear" w:color="auto" w:fill="auto"/>
          </w:tcPr>
          <w:p w:rsidR="00DF6298" w:rsidRPr="00CA68A1" w:rsidRDefault="00DF6298" w:rsidP="00B05303">
            <w:pPr>
              <w:keepNext/>
              <w:jc w:val="center"/>
              <w:textAlignment w:val="baseline"/>
              <w:rPr>
                <w:b/>
                <w:lang w:val="en-US"/>
              </w:rPr>
            </w:pPr>
            <w:r>
              <w:rPr>
                <w:b/>
                <w:lang w:val="en-US"/>
              </w:rPr>
              <w:t>Number</w:t>
            </w:r>
            <w:r w:rsidRPr="00DF6298">
              <w:rPr>
                <w:b/>
                <w:lang w:val="en-US"/>
              </w:rPr>
              <w:t xml:space="preserve"> </w:t>
            </w:r>
            <w:r>
              <w:rPr>
                <w:b/>
                <w:lang w:val="en-US"/>
              </w:rPr>
              <w:t>of the day</w:t>
            </w:r>
            <w:r w:rsidRPr="00DF6298">
              <w:rPr>
                <w:b/>
                <w:lang w:val="en-US"/>
              </w:rPr>
              <w:t xml:space="preserve"> (</w:t>
            </w:r>
            <w:r w:rsidRPr="00CA68A1">
              <w:rPr>
                <w:b/>
                <w:lang w:val="en-US"/>
              </w:rPr>
              <w:t>J)</w:t>
            </w:r>
          </w:p>
        </w:tc>
      </w:tr>
      <w:tr w:rsidR="00F7574A" w:rsidRPr="00CA68A1" w:rsidTr="00566E95">
        <w:trPr>
          <w:jc w:val="center"/>
        </w:trPr>
        <w:tc>
          <w:tcPr>
            <w:tcW w:w="1392" w:type="dxa"/>
            <w:shd w:val="clear" w:color="auto" w:fill="auto"/>
          </w:tcPr>
          <w:p w:rsidR="00F7574A" w:rsidRPr="00DF6298" w:rsidRDefault="00DF6298" w:rsidP="00CA68A1">
            <w:pPr>
              <w:keepNext/>
              <w:jc w:val="center"/>
              <w:textAlignment w:val="baseline"/>
              <w:rPr>
                <w:lang w:val="en-US"/>
              </w:rPr>
            </w:pPr>
            <w:r>
              <w:rPr>
                <w:lang w:val="en-US"/>
              </w:rPr>
              <w:t>January</w:t>
            </w:r>
          </w:p>
        </w:tc>
        <w:tc>
          <w:tcPr>
            <w:tcW w:w="847" w:type="dxa"/>
            <w:shd w:val="clear" w:color="auto" w:fill="auto"/>
          </w:tcPr>
          <w:p w:rsidR="00F7574A" w:rsidRPr="00E4032B" w:rsidRDefault="00F7574A" w:rsidP="00CA68A1">
            <w:pPr>
              <w:keepNext/>
              <w:jc w:val="center"/>
              <w:textAlignment w:val="baseline"/>
            </w:pPr>
            <w:r>
              <w:t>18</w:t>
            </w:r>
          </w:p>
        </w:tc>
        <w:tc>
          <w:tcPr>
            <w:tcW w:w="1228" w:type="dxa"/>
            <w:shd w:val="clear" w:color="auto" w:fill="auto"/>
          </w:tcPr>
          <w:p w:rsidR="00F7574A" w:rsidRPr="00E4032B" w:rsidRDefault="00F7574A" w:rsidP="00CA68A1">
            <w:pPr>
              <w:keepNext/>
              <w:jc w:val="center"/>
              <w:textAlignment w:val="baseline"/>
            </w:pPr>
            <w:r>
              <w:t>18</w:t>
            </w:r>
          </w:p>
        </w:tc>
        <w:tc>
          <w:tcPr>
            <w:tcW w:w="1101" w:type="dxa"/>
            <w:shd w:val="clear" w:color="auto" w:fill="auto"/>
          </w:tcPr>
          <w:p w:rsidR="00F7574A" w:rsidRPr="00DF6298" w:rsidRDefault="00DF6298" w:rsidP="00CA68A1">
            <w:pPr>
              <w:keepNext/>
              <w:jc w:val="center"/>
              <w:textAlignment w:val="baseline"/>
              <w:rPr>
                <w:lang w:val="en-US"/>
              </w:rPr>
            </w:pPr>
            <w:r>
              <w:rPr>
                <w:lang w:val="en-US"/>
              </w:rPr>
              <w:t>July</w:t>
            </w:r>
          </w:p>
        </w:tc>
        <w:tc>
          <w:tcPr>
            <w:tcW w:w="847" w:type="dxa"/>
            <w:shd w:val="clear" w:color="auto" w:fill="auto"/>
          </w:tcPr>
          <w:p w:rsidR="00F7574A" w:rsidRPr="00F7574A" w:rsidRDefault="00F7574A" w:rsidP="00CA68A1">
            <w:pPr>
              <w:keepNext/>
              <w:jc w:val="center"/>
              <w:textAlignment w:val="baseline"/>
            </w:pPr>
            <w:r>
              <w:t>18</w:t>
            </w:r>
          </w:p>
        </w:tc>
        <w:tc>
          <w:tcPr>
            <w:tcW w:w="1233" w:type="dxa"/>
            <w:shd w:val="clear" w:color="auto" w:fill="auto"/>
          </w:tcPr>
          <w:p w:rsidR="00F7574A" w:rsidRPr="00F7574A" w:rsidRDefault="00F7574A" w:rsidP="00CA68A1">
            <w:pPr>
              <w:keepNext/>
              <w:jc w:val="center"/>
              <w:textAlignment w:val="baseline"/>
            </w:pPr>
            <w:r>
              <w:t>199</w:t>
            </w:r>
          </w:p>
        </w:tc>
      </w:tr>
      <w:tr w:rsidR="00F7574A" w:rsidRPr="00CA68A1" w:rsidTr="00566E95">
        <w:trPr>
          <w:jc w:val="center"/>
        </w:trPr>
        <w:tc>
          <w:tcPr>
            <w:tcW w:w="1392" w:type="dxa"/>
            <w:shd w:val="clear" w:color="auto" w:fill="auto"/>
          </w:tcPr>
          <w:p w:rsidR="00F7574A" w:rsidRPr="00DF6298" w:rsidRDefault="00DF6298" w:rsidP="00CA68A1">
            <w:pPr>
              <w:keepNext/>
              <w:jc w:val="center"/>
              <w:textAlignment w:val="baseline"/>
              <w:rPr>
                <w:lang w:val="en-US"/>
              </w:rPr>
            </w:pPr>
            <w:r>
              <w:rPr>
                <w:lang w:val="en-US"/>
              </w:rPr>
              <w:t>February</w:t>
            </w:r>
          </w:p>
        </w:tc>
        <w:tc>
          <w:tcPr>
            <w:tcW w:w="847" w:type="dxa"/>
            <w:shd w:val="clear" w:color="auto" w:fill="auto"/>
          </w:tcPr>
          <w:p w:rsidR="00F7574A" w:rsidRPr="00F7574A" w:rsidRDefault="00F7574A" w:rsidP="00CA68A1">
            <w:pPr>
              <w:keepNext/>
              <w:jc w:val="center"/>
              <w:textAlignment w:val="baseline"/>
            </w:pPr>
            <w:r>
              <w:t>15</w:t>
            </w:r>
          </w:p>
        </w:tc>
        <w:tc>
          <w:tcPr>
            <w:tcW w:w="1228" w:type="dxa"/>
            <w:shd w:val="clear" w:color="auto" w:fill="auto"/>
          </w:tcPr>
          <w:p w:rsidR="00F7574A" w:rsidRPr="00F7574A" w:rsidRDefault="00F7574A" w:rsidP="00CA68A1">
            <w:pPr>
              <w:keepNext/>
              <w:jc w:val="center"/>
              <w:textAlignment w:val="baseline"/>
            </w:pPr>
            <w:r>
              <w:t>46</w:t>
            </w:r>
          </w:p>
        </w:tc>
        <w:tc>
          <w:tcPr>
            <w:tcW w:w="1101" w:type="dxa"/>
            <w:shd w:val="clear" w:color="auto" w:fill="auto"/>
          </w:tcPr>
          <w:p w:rsidR="00F7574A" w:rsidRPr="00DF6298" w:rsidRDefault="00DF6298" w:rsidP="00CA68A1">
            <w:pPr>
              <w:keepNext/>
              <w:jc w:val="center"/>
              <w:textAlignment w:val="baseline"/>
              <w:rPr>
                <w:lang w:val="en-US"/>
              </w:rPr>
            </w:pPr>
            <w:r>
              <w:rPr>
                <w:lang w:val="en-US"/>
              </w:rPr>
              <w:t>August</w:t>
            </w:r>
          </w:p>
        </w:tc>
        <w:tc>
          <w:tcPr>
            <w:tcW w:w="847" w:type="dxa"/>
            <w:shd w:val="clear" w:color="auto" w:fill="auto"/>
          </w:tcPr>
          <w:p w:rsidR="00F7574A" w:rsidRPr="00F7574A" w:rsidRDefault="00F7574A" w:rsidP="00CA68A1">
            <w:pPr>
              <w:keepNext/>
              <w:jc w:val="center"/>
              <w:textAlignment w:val="baseline"/>
            </w:pPr>
            <w:r>
              <w:t>17</w:t>
            </w:r>
          </w:p>
        </w:tc>
        <w:tc>
          <w:tcPr>
            <w:tcW w:w="1233" w:type="dxa"/>
            <w:shd w:val="clear" w:color="auto" w:fill="auto"/>
          </w:tcPr>
          <w:p w:rsidR="00F7574A" w:rsidRPr="00F7574A" w:rsidRDefault="00F7574A" w:rsidP="00CA68A1">
            <w:pPr>
              <w:keepNext/>
              <w:jc w:val="center"/>
              <w:textAlignment w:val="baseline"/>
            </w:pPr>
            <w:r>
              <w:t>229</w:t>
            </w:r>
          </w:p>
        </w:tc>
      </w:tr>
      <w:tr w:rsidR="00F7574A" w:rsidRPr="00CA68A1" w:rsidTr="00566E95">
        <w:trPr>
          <w:jc w:val="center"/>
        </w:trPr>
        <w:tc>
          <w:tcPr>
            <w:tcW w:w="1392" w:type="dxa"/>
            <w:shd w:val="clear" w:color="auto" w:fill="auto"/>
          </w:tcPr>
          <w:p w:rsidR="00F7574A" w:rsidRPr="00DF6298" w:rsidRDefault="00DF6298" w:rsidP="00CA68A1">
            <w:pPr>
              <w:keepNext/>
              <w:jc w:val="center"/>
              <w:textAlignment w:val="baseline"/>
              <w:rPr>
                <w:lang w:val="en-US"/>
              </w:rPr>
            </w:pPr>
            <w:r>
              <w:rPr>
                <w:lang w:val="en-US"/>
              </w:rPr>
              <w:t>March</w:t>
            </w:r>
          </w:p>
        </w:tc>
        <w:tc>
          <w:tcPr>
            <w:tcW w:w="847" w:type="dxa"/>
            <w:shd w:val="clear" w:color="auto" w:fill="auto"/>
          </w:tcPr>
          <w:p w:rsidR="00F7574A" w:rsidRPr="00F7574A" w:rsidRDefault="00F7574A" w:rsidP="00CA68A1">
            <w:pPr>
              <w:keepNext/>
              <w:jc w:val="center"/>
              <w:textAlignment w:val="baseline"/>
            </w:pPr>
            <w:r>
              <w:t>16</w:t>
            </w:r>
          </w:p>
        </w:tc>
        <w:tc>
          <w:tcPr>
            <w:tcW w:w="1228" w:type="dxa"/>
            <w:shd w:val="clear" w:color="auto" w:fill="auto"/>
          </w:tcPr>
          <w:p w:rsidR="00F7574A" w:rsidRPr="00F7574A" w:rsidRDefault="00F7574A" w:rsidP="00CA68A1">
            <w:pPr>
              <w:keepNext/>
              <w:jc w:val="center"/>
              <w:textAlignment w:val="baseline"/>
            </w:pPr>
            <w:r>
              <w:t>75</w:t>
            </w:r>
          </w:p>
        </w:tc>
        <w:tc>
          <w:tcPr>
            <w:tcW w:w="1101" w:type="dxa"/>
            <w:shd w:val="clear" w:color="auto" w:fill="auto"/>
          </w:tcPr>
          <w:p w:rsidR="00F7574A" w:rsidRPr="00DF6298" w:rsidRDefault="00DF6298" w:rsidP="00CA68A1">
            <w:pPr>
              <w:keepNext/>
              <w:jc w:val="center"/>
              <w:textAlignment w:val="baseline"/>
              <w:rPr>
                <w:lang w:val="en-US"/>
              </w:rPr>
            </w:pPr>
            <w:r>
              <w:rPr>
                <w:lang w:val="en-US"/>
              </w:rPr>
              <w:t>September</w:t>
            </w:r>
          </w:p>
        </w:tc>
        <w:tc>
          <w:tcPr>
            <w:tcW w:w="847" w:type="dxa"/>
            <w:shd w:val="clear" w:color="auto" w:fill="auto"/>
          </w:tcPr>
          <w:p w:rsidR="00F7574A" w:rsidRPr="00F7574A" w:rsidRDefault="00F7574A" w:rsidP="00CA68A1">
            <w:pPr>
              <w:keepNext/>
              <w:jc w:val="center"/>
              <w:textAlignment w:val="baseline"/>
            </w:pPr>
            <w:r>
              <w:t>16</w:t>
            </w:r>
          </w:p>
        </w:tc>
        <w:tc>
          <w:tcPr>
            <w:tcW w:w="1233" w:type="dxa"/>
            <w:shd w:val="clear" w:color="auto" w:fill="auto"/>
          </w:tcPr>
          <w:p w:rsidR="00F7574A" w:rsidRPr="00F7574A" w:rsidRDefault="00F7574A" w:rsidP="00CA68A1">
            <w:pPr>
              <w:keepNext/>
              <w:jc w:val="center"/>
              <w:textAlignment w:val="baseline"/>
            </w:pPr>
            <w:r>
              <w:t>259</w:t>
            </w:r>
          </w:p>
        </w:tc>
      </w:tr>
      <w:tr w:rsidR="00F7574A" w:rsidRPr="00CA68A1" w:rsidTr="00566E95">
        <w:trPr>
          <w:jc w:val="center"/>
        </w:trPr>
        <w:tc>
          <w:tcPr>
            <w:tcW w:w="1392" w:type="dxa"/>
            <w:shd w:val="clear" w:color="auto" w:fill="auto"/>
          </w:tcPr>
          <w:p w:rsidR="00F7574A" w:rsidRPr="00DF6298" w:rsidRDefault="00DF6298" w:rsidP="00CA68A1">
            <w:pPr>
              <w:keepNext/>
              <w:jc w:val="center"/>
              <w:textAlignment w:val="baseline"/>
              <w:rPr>
                <w:lang w:val="en-US"/>
              </w:rPr>
            </w:pPr>
            <w:r>
              <w:rPr>
                <w:lang w:val="en-US"/>
              </w:rPr>
              <w:t>April</w:t>
            </w:r>
          </w:p>
        </w:tc>
        <w:tc>
          <w:tcPr>
            <w:tcW w:w="847" w:type="dxa"/>
            <w:shd w:val="clear" w:color="auto" w:fill="auto"/>
          </w:tcPr>
          <w:p w:rsidR="00F7574A" w:rsidRPr="00F7574A" w:rsidRDefault="00F7574A" w:rsidP="00CA68A1">
            <w:pPr>
              <w:keepNext/>
              <w:jc w:val="center"/>
              <w:textAlignment w:val="baseline"/>
            </w:pPr>
            <w:r>
              <w:t>15</w:t>
            </w:r>
          </w:p>
        </w:tc>
        <w:tc>
          <w:tcPr>
            <w:tcW w:w="1228" w:type="dxa"/>
            <w:shd w:val="clear" w:color="auto" w:fill="auto"/>
          </w:tcPr>
          <w:p w:rsidR="00F7574A" w:rsidRPr="00F7574A" w:rsidRDefault="00F7574A" w:rsidP="00CA68A1">
            <w:pPr>
              <w:keepNext/>
              <w:jc w:val="center"/>
              <w:textAlignment w:val="baseline"/>
            </w:pPr>
            <w:r>
              <w:t>105</w:t>
            </w:r>
          </w:p>
        </w:tc>
        <w:tc>
          <w:tcPr>
            <w:tcW w:w="1101" w:type="dxa"/>
            <w:shd w:val="clear" w:color="auto" w:fill="auto"/>
          </w:tcPr>
          <w:p w:rsidR="00F7574A" w:rsidRPr="00DF6298" w:rsidRDefault="00DF6298" w:rsidP="00CA68A1">
            <w:pPr>
              <w:keepNext/>
              <w:jc w:val="center"/>
              <w:textAlignment w:val="baseline"/>
              <w:rPr>
                <w:lang w:val="en-US"/>
              </w:rPr>
            </w:pPr>
            <w:r>
              <w:rPr>
                <w:lang w:val="en-US"/>
              </w:rPr>
              <w:t>October</w:t>
            </w:r>
          </w:p>
        </w:tc>
        <w:tc>
          <w:tcPr>
            <w:tcW w:w="847" w:type="dxa"/>
            <w:shd w:val="clear" w:color="auto" w:fill="auto"/>
          </w:tcPr>
          <w:p w:rsidR="00F7574A" w:rsidRPr="00F7574A" w:rsidRDefault="00F7574A" w:rsidP="00CA68A1">
            <w:pPr>
              <w:keepNext/>
              <w:jc w:val="center"/>
              <w:textAlignment w:val="baseline"/>
            </w:pPr>
            <w:r>
              <w:t>16</w:t>
            </w:r>
          </w:p>
        </w:tc>
        <w:tc>
          <w:tcPr>
            <w:tcW w:w="1233" w:type="dxa"/>
            <w:shd w:val="clear" w:color="auto" w:fill="auto"/>
          </w:tcPr>
          <w:p w:rsidR="00F7574A" w:rsidRPr="00F7574A" w:rsidRDefault="00F7574A" w:rsidP="00CA68A1">
            <w:pPr>
              <w:keepNext/>
              <w:jc w:val="center"/>
              <w:textAlignment w:val="baseline"/>
            </w:pPr>
            <w:r>
              <w:t>289</w:t>
            </w:r>
          </w:p>
        </w:tc>
      </w:tr>
      <w:tr w:rsidR="00F7574A" w:rsidRPr="00CA68A1" w:rsidTr="00566E95">
        <w:trPr>
          <w:jc w:val="center"/>
        </w:trPr>
        <w:tc>
          <w:tcPr>
            <w:tcW w:w="1392" w:type="dxa"/>
            <w:shd w:val="clear" w:color="auto" w:fill="auto"/>
          </w:tcPr>
          <w:p w:rsidR="00F7574A" w:rsidRPr="00DF6298" w:rsidRDefault="00F7574A" w:rsidP="00DF6298">
            <w:pPr>
              <w:keepNext/>
              <w:jc w:val="center"/>
              <w:textAlignment w:val="baseline"/>
              <w:rPr>
                <w:lang w:val="en-US"/>
              </w:rPr>
            </w:pPr>
            <w:r>
              <w:t>Μ</w:t>
            </w:r>
            <w:r w:rsidR="00DF6298">
              <w:rPr>
                <w:lang w:val="en-US"/>
              </w:rPr>
              <w:t>ay</w:t>
            </w:r>
          </w:p>
        </w:tc>
        <w:tc>
          <w:tcPr>
            <w:tcW w:w="847" w:type="dxa"/>
            <w:shd w:val="clear" w:color="auto" w:fill="auto"/>
          </w:tcPr>
          <w:p w:rsidR="00F7574A" w:rsidRPr="00F7574A" w:rsidRDefault="00F7574A" w:rsidP="00CA68A1">
            <w:pPr>
              <w:keepNext/>
              <w:jc w:val="center"/>
              <w:textAlignment w:val="baseline"/>
            </w:pPr>
            <w:r>
              <w:t>15</w:t>
            </w:r>
          </w:p>
        </w:tc>
        <w:tc>
          <w:tcPr>
            <w:tcW w:w="1228" w:type="dxa"/>
            <w:shd w:val="clear" w:color="auto" w:fill="auto"/>
          </w:tcPr>
          <w:p w:rsidR="00F7574A" w:rsidRPr="00F7574A" w:rsidRDefault="00F7574A" w:rsidP="00CA68A1">
            <w:pPr>
              <w:keepNext/>
              <w:jc w:val="center"/>
              <w:textAlignment w:val="baseline"/>
            </w:pPr>
            <w:r>
              <w:t>135</w:t>
            </w:r>
          </w:p>
        </w:tc>
        <w:tc>
          <w:tcPr>
            <w:tcW w:w="1101" w:type="dxa"/>
            <w:shd w:val="clear" w:color="auto" w:fill="auto"/>
          </w:tcPr>
          <w:p w:rsidR="00F7574A" w:rsidRPr="00DF6298" w:rsidRDefault="00DF6298" w:rsidP="00CA68A1">
            <w:pPr>
              <w:keepNext/>
              <w:jc w:val="center"/>
              <w:textAlignment w:val="baseline"/>
              <w:rPr>
                <w:lang w:val="en-US"/>
              </w:rPr>
            </w:pPr>
            <w:r>
              <w:rPr>
                <w:lang w:val="en-US"/>
              </w:rPr>
              <w:t>November</w:t>
            </w:r>
          </w:p>
        </w:tc>
        <w:tc>
          <w:tcPr>
            <w:tcW w:w="847" w:type="dxa"/>
            <w:shd w:val="clear" w:color="auto" w:fill="auto"/>
          </w:tcPr>
          <w:p w:rsidR="00F7574A" w:rsidRPr="00F7574A" w:rsidRDefault="00F7574A" w:rsidP="00CA68A1">
            <w:pPr>
              <w:keepNext/>
              <w:jc w:val="center"/>
              <w:textAlignment w:val="baseline"/>
            </w:pPr>
            <w:r>
              <w:t>14</w:t>
            </w:r>
          </w:p>
        </w:tc>
        <w:tc>
          <w:tcPr>
            <w:tcW w:w="1233" w:type="dxa"/>
            <w:shd w:val="clear" w:color="auto" w:fill="auto"/>
          </w:tcPr>
          <w:p w:rsidR="00F7574A" w:rsidRPr="00F7574A" w:rsidRDefault="00F7574A" w:rsidP="00CA68A1">
            <w:pPr>
              <w:keepNext/>
              <w:jc w:val="center"/>
              <w:textAlignment w:val="baseline"/>
            </w:pPr>
            <w:r>
              <w:t>318</w:t>
            </w:r>
          </w:p>
        </w:tc>
      </w:tr>
      <w:tr w:rsidR="00F7574A" w:rsidRPr="00CA68A1" w:rsidTr="00566E95">
        <w:trPr>
          <w:jc w:val="center"/>
        </w:trPr>
        <w:tc>
          <w:tcPr>
            <w:tcW w:w="1392" w:type="dxa"/>
            <w:shd w:val="clear" w:color="auto" w:fill="auto"/>
          </w:tcPr>
          <w:p w:rsidR="00F7574A" w:rsidRPr="00DF6298" w:rsidRDefault="00DF6298" w:rsidP="00CA68A1">
            <w:pPr>
              <w:keepNext/>
              <w:jc w:val="center"/>
              <w:textAlignment w:val="baseline"/>
              <w:rPr>
                <w:lang w:val="en-US"/>
              </w:rPr>
            </w:pPr>
            <w:r>
              <w:rPr>
                <w:lang w:val="en-US"/>
              </w:rPr>
              <w:t>June</w:t>
            </w:r>
          </w:p>
        </w:tc>
        <w:tc>
          <w:tcPr>
            <w:tcW w:w="847" w:type="dxa"/>
            <w:shd w:val="clear" w:color="auto" w:fill="auto"/>
          </w:tcPr>
          <w:p w:rsidR="00F7574A" w:rsidRPr="00F7574A" w:rsidRDefault="00F7574A" w:rsidP="00CA68A1">
            <w:pPr>
              <w:keepNext/>
              <w:jc w:val="center"/>
              <w:textAlignment w:val="baseline"/>
            </w:pPr>
            <w:r>
              <w:t>11</w:t>
            </w:r>
          </w:p>
        </w:tc>
        <w:tc>
          <w:tcPr>
            <w:tcW w:w="1228" w:type="dxa"/>
            <w:shd w:val="clear" w:color="auto" w:fill="auto"/>
          </w:tcPr>
          <w:p w:rsidR="00F7574A" w:rsidRPr="00F7574A" w:rsidRDefault="00F7574A" w:rsidP="00CA68A1">
            <w:pPr>
              <w:keepNext/>
              <w:jc w:val="center"/>
              <w:textAlignment w:val="baseline"/>
            </w:pPr>
            <w:r>
              <w:t>162</w:t>
            </w:r>
          </w:p>
        </w:tc>
        <w:tc>
          <w:tcPr>
            <w:tcW w:w="1101" w:type="dxa"/>
            <w:shd w:val="clear" w:color="auto" w:fill="auto"/>
          </w:tcPr>
          <w:p w:rsidR="00F7574A" w:rsidRPr="00DF6298" w:rsidRDefault="00DF6298" w:rsidP="00CA68A1">
            <w:pPr>
              <w:keepNext/>
              <w:jc w:val="center"/>
              <w:textAlignment w:val="baseline"/>
              <w:rPr>
                <w:lang w:val="en-US"/>
              </w:rPr>
            </w:pPr>
            <w:r>
              <w:rPr>
                <w:lang w:val="en-US"/>
              </w:rPr>
              <w:t>December</w:t>
            </w:r>
          </w:p>
        </w:tc>
        <w:tc>
          <w:tcPr>
            <w:tcW w:w="847" w:type="dxa"/>
            <w:shd w:val="clear" w:color="auto" w:fill="auto"/>
          </w:tcPr>
          <w:p w:rsidR="00F7574A" w:rsidRPr="00F7574A" w:rsidRDefault="00F7574A" w:rsidP="00CA68A1">
            <w:pPr>
              <w:keepNext/>
              <w:jc w:val="center"/>
              <w:textAlignment w:val="baseline"/>
            </w:pPr>
            <w:r>
              <w:t>11</w:t>
            </w:r>
          </w:p>
        </w:tc>
        <w:tc>
          <w:tcPr>
            <w:tcW w:w="1233" w:type="dxa"/>
            <w:shd w:val="clear" w:color="auto" w:fill="auto"/>
          </w:tcPr>
          <w:p w:rsidR="00F7574A" w:rsidRPr="00F7574A" w:rsidRDefault="00F7574A" w:rsidP="00CA68A1">
            <w:pPr>
              <w:keepNext/>
              <w:jc w:val="center"/>
              <w:textAlignment w:val="baseline"/>
            </w:pPr>
            <w:r>
              <w:t>345</w:t>
            </w:r>
          </w:p>
        </w:tc>
      </w:tr>
    </w:tbl>
    <w:p w:rsidR="00414759" w:rsidRDefault="00414759" w:rsidP="00414759"/>
    <w:p w:rsidR="006B5CEA" w:rsidRPr="008F1062" w:rsidRDefault="00566E95" w:rsidP="006B5CEA">
      <w:pPr>
        <w:pStyle w:val="3"/>
      </w:pPr>
      <w:bookmarkStart w:id="6" w:name="_Toc265015544"/>
      <w:r>
        <w:rPr>
          <w:lang w:val="en-US"/>
        </w:rPr>
        <w:t>The</w:t>
      </w:r>
      <w:r w:rsidR="006B5CEA">
        <w:t xml:space="preserve"> </w:t>
      </w:r>
      <w:r w:rsidR="006B5CEA">
        <w:rPr>
          <w:lang w:val="en-US"/>
        </w:rPr>
        <w:t>Penman</w:t>
      </w:r>
      <w:bookmarkEnd w:id="6"/>
      <w:r>
        <w:rPr>
          <w:lang w:val="en-US"/>
        </w:rPr>
        <w:t xml:space="preserve"> model</w:t>
      </w:r>
    </w:p>
    <w:p w:rsidR="006B5CEA" w:rsidRPr="00BA0C2B" w:rsidRDefault="00AF00A5" w:rsidP="006B5CEA">
      <w:pPr>
        <w:pStyle w:val="ad"/>
        <w:rPr>
          <w:lang w:val="en-US"/>
        </w:rPr>
      </w:pPr>
      <w:r>
        <w:rPr>
          <w:lang w:val="en-US"/>
        </w:rPr>
        <w:t>The</w:t>
      </w:r>
      <w:r w:rsidRPr="00AF00A5">
        <w:rPr>
          <w:lang w:val="en-US"/>
        </w:rPr>
        <w:t xml:space="preserve"> </w:t>
      </w:r>
      <w:r>
        <w:rPr>
          <w:lang w:val="en-US"/>
        </w:rPr>
        <w:t>evaporation</w:t>
      </w:r>
      <w:r w:rsidRPr="00AF00A5">
        <w:rPr>
          <w:lang w:val="en-US"/>
        </w:rPr>
        <w:t xml:space="preserve"> </w:t>
      </w:r>
      <w:r>
        <w:rPr>
          <w:lang w:val="en-US"/>
        </w:rPr>
        <w:t>according</w:t>
      </w:r>
      <w:r w:rsidRPr="00AF00A5">
        <w:rPr>
          <w:lang w:val="en-US"/>
        </w:rPr>
        <w:t xml:space="preserve"> </w:t>
      </w:r>
      <w:r>
        <w:rPr>
          <w:lang w:val="en-US"/>
        </w:rPr>
        <w:t>to</w:t>
      </w:r>
      <w:r w:rsidRPr="00AF00A5">
        <w:rPr>
          <w:lang w:val="en-US"/>
        </w:rPr>
        <w:t xml:space="preserve"> </w:t>
      </w:r>
      <w:r>
        <w:rPr>
          <w:lang w:val="en-US"/>
        </w:rPr>
        <w:t>the</w:t>
      </w:r>
      <w:r w:rsidRPr="00AF00A5">
        <w:rPr>
          <w:lang w:val="en-US"/>
        </w:rPr>
        <w:t xml:space="preserve"> </w:t>
      </w:r>
      <w:r w:rsidR="008F1062">
        <w:rPr>
          <w:lang w:val="en-US"/>
        </w:rPr>
        <w:t>Penman</w:t>
      </w:r>
      <w:r w:rsidRPr="00AF00A5">
        <w:rPr>
          <w:lang w:val="en-US"/>
        </w:rPr>
        <w:t xml:space="preserve"> </w:t>
      </w:r>
      <w:r>
        <w:rPr>
          <w:lang w:val="en-US"/>
        </w:rPr>
        <w:t>model</w:t>
      </w:r>
      <w:r w:rsidR="00C50F10">
        <w:rPr>
          <w:lang w:val="en-US"/>
        </w:rPr>
        <w:t>,</w:t>
      </w:r>
      <w:r w:rsidRPr="00AF00A5">
        <w:rPr>
          <w:lang w:val="en-US"/>
        </w:rPr>
        <w:t xml:space="preserve"> </w:t>
      </w:r>
      <w:r w:rsidRPr="00BA0C2B">
        <w:rPr>
          <w:lang w:val="en-US"/>
        </w:rPr>
        <w:t xml:space="preserve">can be calculated </w:t>
      </w:r>
      <w:r w:rsidR="00C50F10">
        <w:rPr>
          <w:lang w:val="en-US"/>
        </w:rPr>
        <w:t>through</w:t>
      </w:r>
      <w:r w:rsidR="00C50F10" w:rsidRPr="00BA0C2B">
        <w:rPr>
          <w:lang w:val="en-US"/>
        </w:rPr>
        <w:t xml:space="preserve"> </w:t>
      </w:r>
      <w:r w:rsidR="00C50F10">
        <w:rPr>
          <w:lang w:val="en-US"/>
        </w:rPr>
        <w:t xml:space="preserve">the </w:t>
      </w:r>
      <w:proofErr w:type="gramStart"/>
      <w:r w:rsidR="00C50F10">
        <w:rPr>
          <w:lang w:val="en-US"/>
        </w:rPr>
        <w:t>combination  of</w:t>
      </w:r>
      <w:proofErr w:type="gramEnd"/>
      <w:r w:rsidR="00C50F10">
        <w:rPr>
          <w:lang w:val="en-US"/>
        </w:rPr>
        <w:t xml:space="preserve"> the</w:t>
      </w:r>
      <w:r w:rsidRPr="00BA0C2B">
        <w:rPr>
          <w:lang w:val="en-US"/>
        </w:rPr>
        <w:t xml:space="preserve"> evaporation due to </w:t>
      </w:r>
      <w:r w:rsidR="00C50F10">
        <w:rPr>
          <w:lang w:val="en-US"/>
        </w:rPr>
        <w:t>advection</w:t>
      </w:r>
      <w:r w:rsidR="00C50F10" w:rsidRPr="00BA0C2B">
        <w:rPr>
          <w:lang w:val="en-US"/>
        </w:rPr>
        <w:t xml:space="preserve"> </w:t>
      </w:r>
      <w:r w:rsidRPr="00BA0C2B">
        <w:rPr>
          <w:lang w:val="en-US"/>
        </w:rPr>
        <w:t xml:space="preserve">and energy balance. Finally, the </w:t>
      </w:r>
      <w:r w:rsidR="00C50F10">
        <w:rPr>
          <w:lang w:val="en-US"/>
        </w:rPr>
        <w:t xml:space="preserve">mean daily </w:t>
      </w:r>
      <w:r w:rsidRPr="00BA0C2B">
        <w:rPr>
          <w:lang w:val="en-US"/>
        </w:rPr>
        <w:t xml:space="preserve">evaporation (mm/d) </w:t>
      </w:r>
      <w:r w:rsidR="001D4E25" w:rsidRPr="00BA0C2B">
        <w:rPr>
          <w:lang w:val="en-US"/>
        </w:rPr>
        <w:t>derives</w:t>
      </w:r>
      <w:r w:rsidRPr="00BA0C2B">
        <w:rPr>
          <w:lang w:val="en-US"/>
        </w:rPr>
        <w:t xml:space="preserve"> </w:t>
      </w:r>
      <w:proofErr w:type="gramStart"/>
      <w:r w:rsidR="001D4E25" w:rsidRPr="00BA0C2B">
        <w:rPr>
          <w:lang w:val="en-US"/>
        </w:rPr>
        <w:t xml:space="preserve">from </w:t>
      </w:r>
      <w:r w:rsidRPr="00BA0C2B">
        <w:rPr>
          <w:lang w:val="en-US"/>
        </w:rPr>
        <w:t xml:space="preserve"> a</w:t>
      </w:r>
      <w:proofErr w:type="gramEnd"/>
      <w:r w:rsidRPr="00BA0C2B">
        <w:rPr>
          <w:lang w:val="en-US"/>
        </w:rPr>
        <w:t xml:space="preserve"> single equation:</w:t>
      </w:r>
      <w:r w:rsidR="008F1062" w:rsidRPr="00BA0C2B">
        <w:rPr>
          <w:lang w:val="en-US"/>
        </w:rPr>
        <w:t xml:space="preserve"> </w:t>
      </w:r>
    </w:p>
    <w:p w:rsidR="008F1062" w:rsidRPr="00BA0C2B" w:rsidRDefault="008F1062" w:rsidP="008F1062">
      <w:pPr>
        <w:pStyle w:val="Eq"/>
        <w:rPr>
          <w:lang w:val="en-US"/>
        </w:rPr>
      </w:pPr>
      <w:r w:rsidRPr="00BA0C2B">
        <w:rPr>
          <w:lang w:val="en-US"/>
        </w:rPr>
        <w:tab/>
      </w:r>
      <w:r w:rsidRPr="008F1062">
        <w:rPr>
          <w:position w:val="-28"/>
        </w:rPr>
        <w:object w:dxaOrig="2820" w:dyaOrig="660">
          <v:shape id="_x0000_i1034" type="#_x0000_t75" style="width:141.05pt;height:33.3pt" o:ole="">
            <v:imagedata r:id="rId27" o:title=""/>
          </v:shape>
          <o:OLEObject Type="Embed" ProgID="Equation.3" ShapeID="_x0000_i1034" DrawAspect="Content" ObjectID="_1415093035" r:id="rId28"/>
        </w:object>
      </w:r>
      <w:r w:rsidRPr="00BA0C2B">
        <w:rPr>
          <w:lang w:val="en-US"/>
        </w:rPr>
        <w:tab/>
      </w:r>
      <w:r>
        <w:fldChar w:fldCharType="begin"/>
      </w:r>
      <w:r w:rsidRPr="00BA0C2B">
        <w:rPr>
          <w:lang w:val="en-US"/>
        </w:rPr>
        <w:instrText xml:space="preserve"> </w:instrText>
      </w:r>
      <w:r>
        <w:rPr>
          <w:lang w:val="en-US"/>
        </w:rPr>
        <w:instrText>styleref</w:instrText>
      </w:r>
      <w:r w:rsidRPr="00BA0C2B">
        <w:rPr>
          <w:lang w:val="en-US"/>
        </w:rPr>
        <w:instrText xml:space="preserve"> 1 \</w:instrText>
      </w:r>
      <w:r>
        <w:rPr>
          <w:lang w:val="en-US"/>
        </w:rPr>
        <w:instrText>s</w:instrText>
      </w:r>
      <w:r w:rsidRPr="00BA0C2B">
        <w:rPr>
          <w:lang w:val="en-US"/>
        </w:rPr>
        <w:instrText xml:space="preserve"> </w:instrText>
      </w:r>
      <w:r>
        <w:fldChar w:fldCharType="separate"/>
      </w:r>
      <w:r w:rsidR="002A64D6" w:rsidRPr="00BA0C2B">
        <w:rPr>
          <w:noProof/>
          <w:lang w:val="en-US"/>
        </w:rPr>
        <w:t>1</w:t>
      </w:r>
      <w:r>
        <w:fldChar w:fldCharType="end"/>
      </w:r>
      <w:r w:rsidRPr="00BA0C2B">
        <w:rPr>
          <w:lang w:val="en-US"/>
        </w:rPr>
        <w:t>.</w:t>
      </w:r>
      <w:r>
        <w:rPr>
          <w:lang w:val="en-US"/>
        </w:rPr>
        <w:fldChar w:fldCharType="begin"/>
      </w:r>
      <w:r w:rsidRPr="00BA0C2B">
        <w:rPr>
          <w:lang w:val="en-US"/>
        </w:rPr>
        <w:instrText xml:space="preserve"> </w:instrText>
      </w:r>
      <w:r>
        <w:rPr>
          <w:lang w:val="en-US"/>
        </w:rPr>
        <w:instrText>seq</w:instrText>
      </w:r>
      <w:r w:rsidRPr="00BA0C2B">
        <w:rPr>
          <w:lang w:val="en-US"/>
        </w:rPr>
        <w:instrText xml:space="preserve"> </w:instrText>
      </w:r>
      <w:r>
        <w:rPr>
          <w:lang w:val="en-US"/>
        </w:rPr>
        <w:instrText>eq</w:instrText>
      </w:r>
      <w:r w:rsidRPr="00BA0C2B">
        <w:rPr>
          <w:lang w:val="en-US"/>
        </w:rPr>
        <w:instrText xml:space="preserve"> \</w:instrText>
      </w:r>
      <w:r>
        <w:rPr>
          <w:lang w:val="en-US"/>
        </w:rPr>
        <w:instrText>s</w:instrText>
      </w:r>
      <w:r w:rsidRPr="00BA0C2B">
        <w:rPr>
          <w:lang w:val="en-US"/>
        </w:rPr>
        <w:instrText xml:space="preserve"> 1 </w:instrText>
      </w:r>
      <w:r>
        <w:rPr>
          <w:lang w:val="en-US"/>
        </w:rPr>
        <w:fldChar w:fldCharType="separate"/>
      </w:r>
      <w:r w:rsidR="002A64D6" w:rsidRPr="00BA0C2B">
        <w:rPr>
          <w:noProof/>
          <w:lang w:val="en-US"/>
        </w:rPr>
        <w:t>20</w:t>
      </w:r>
      <w:r>
        <w:rPr>
          <w:lang w:val="en-US"/>
        </w:rPr>
        <w:fldChar w:fldCharType="end"/>
      </w:r>
    </w:p>
    <w:p w:rsidR="008F1062" w:rsidRPr="00BA0C2B" w:rsidRDefault="00282BE7" w:rsidP="006B5CEA">
      <w:pPr>
        <w:pStyle w:val="ad"/>
        <w:rPr>
          <w:lang w:val="en-US"/>
        </w:rPr>
      </w:pPr>
      <w:r w:rsidRPr="00BA0C2B">
        <w:rPr>
          <w:rStyle w:val="hps"/>
          <w:lang w:val="en-US"/>
        </w:rPr>
        <w:t>If</w:t>
      </w:r>
      <w:r w:rsidRPr="00282BE7">
        <w:rPr>
          <w:rStyle w:val="hps"/>
          <w:lang w:val="en-US"/>
        </w:rPr>
        <w:t xml:space="preserve"> </w:t>
      </w:r>
      <w:r w:rsidRPr="00BA0C2B">
        <w:rPr>
          <w:rStyle w:val="hps"/>
          <w:lang w:val="en-US"/>
        </w:rPr>
        <w:t>the</w:t>
      </w:r>
      <w:r w:rsidRPr="00282BE7">
        <w:rPr>
          <w:lang w:val="en-US"/>
        </w:rPr>
        <w:t xml:space="preserve"> </w:t>
      </w:r>
      <w:r w:rsidR="00770CB9">
        <w:rPr>
          <w:lang w:val="en-US"/>
        </w:rPr>
        <w:t xml:space="preserve">monthly </w:t>
      </w:r>
      <w:r w:rsidRPr="00BA0C2B">
        <w:rPr>
          <w:rStyle w:val="hps"/>
          <w:lang w:val="en-US"/>
        </w:rPr>
        <w:t>time</w:t>
      </w:r>
      <w:r w:rsidRPr="00282BE7">
        <w:rPr>
          <w:rStyle w:val="hps"/>
          <w:lang w:val="en-US"/>
        </w:rPr>
        <w:t xml:space="preserve"> </w:t>
      </w:r>
      <w:r w:rsidRPr="00BA0C2B">
        <w:rPr>
          <w:rStyle w:val="hps"/>
          <w:lang w:val="en-US"/>
        </w:rPr>
        <w:t>step</w:t>
      </w:r>
      <w:r w:rsidRPr="00282BE7">
        <w:rPr>
          <w:lang w:val="en-US"/>
        </w:rPr>
        <w:t xml:space="preserve"> </w:t>
      </w:r>
      <w:r w:rsidR="00770CB9">
        <w:rPr>
          <w:lang w:val="en-US"/>
        </w:rPr>
        <w:t xml:space="preserve">is used, </w:t>
      </w:r>
      <w:r w:rsidRPr="00BA0C2B">
        <w:rPr>
          <w:rStyle w:val="hps"/>
          <w:lang w:val="en-US"/>
        </w:rPr>
        <w:t>then</w:t>
      </w:r>
      <w:r w:rsidRPr="00282BE7">
        <w:rPr>
          <w:rStyle w:val="hps"/>
          <w:lang w:val="en-US"/>
        </w:rPr>
        <w:t xml:space="preserve"> </w:t>
      </w:r>
      <w:r w:rsidRPr="00BA0C2B">
        <w:rPr>
          <w:rStyle w:val="hps"/>
          <w:lang w:val="en-US"/>
        </w:rPr>
        <w:t>the</w:t>
      </w:r>
      <w:r w:rsidRPr="00282BE7">
        <w:rPr>
          <w:lang w:val="en-US"/>
        </w:rPr>
        <w:t xml:space="preserve"> </w:t>
      </w:r>
      <w:r w:rsidR="00770CB9">
        <w:rPr>
          <w:lang w:val="en-US"/>
        </w:rPr>
        <w:t xml:space="preserve">above </w:t>
      </w:r>
      <w:proofErr w:type="spellStart"/>
      <w:r>
        <w:rPr>
          <w:lang w:val="en-US"/>
        </w:rPr>
        <w:t>equation</w:t>
      </w:r>
      <w:r w:rsidRPr="00BA0C2B">
        <w:rPr>
          <w:rStyle w:val="hps"/>
          <w:lang w:val="en-US"/>
        </w:rPr>
        <w:t>should</w:t>
      </w:r>
      <w:proofErr w:type="spellEnd"/>
      <w:r w:rsidRPr="00282BE7">
        <w:rPr>
          <w:lang w:val="en-US"/>
        </w:rPr>
        <w:t xml:space="preserve"> </w:t>
      </w:r>
      <w:r w:rsidRPr="00BA0C2B">
        <w:rPr>
          <w:rStyle w:val="hps"/>
          <w:lang w:val="en-US"/>
        </w:rPr>
        <w:t>be</w:t>
      </w:r>
      <w:r w:rsidRPr="00282BE7">
        <w:rPr>
          <w:lang w:val="en-US"/>
        </w:rPr>
        <w:t xml:space="preserve"> </w:t>
      </w:r>
      <w:r w:rsidRPr="00BA0C2B">
        <w:rPr>
          <w:rStyle w:val="hps"/>
          <w:lang w:val="en-US"/>
        </w:rPr>
        <w:t>multiplied</w:t>
      </w:r>
      <w:r w:rsidRPr="00282BE7">
        <w:rPr>
          <w:rStyle w:val="hps"/>
          <w:lang w:val="en-US"/>
        </w:rPr>
        <w:t xml:space="preserve"> </w:t>
      </w:r>
      <w:r w:rsidRPr="00BA0C2B">
        <w:rPr>
          <w:rStyle w:val="hps"/>
          <w:lang w:val="en-US"/>
        </w:rPr>
        <w:t>by</w:t>
      </w:r>
      <w:r w:rsidRPr="00282BE7">
        <w:rPr>
          <w:lang w:val="en-US"/>
        </w:rPr>
        <w:t xml:space="preserve"> </w:t>
      </w:r>
      <w:r w:rsidRPr="00BA0C2B">
        <w:rPr>
          <w:rStyle w:val="hps"/>
          <w:lang w:val="en-US"/>
        </w:rPr>
        <w:t>the</w:t>
      </w:r>
      <w:r w:rsidRPr="00282BE7">
        <w:rPr>
          <w:rStyle w:val="hps"/>
          <w:lang w:val="en-US"/>
        </w:rPr>
        <w:t xml:space="preserve"> </w:t>
      </w:r>
      <w:r w:rsidRPr="00BA0C2B">
        <w:rPr>
          <w:rStyle w:val="hps"/>
          <w:lang w:val="en-US"/>
        </w:rPr>
        <w:t>number</w:t>
      </w:r>
      <w:r w:rsidRPr="00282BE7">
        <w:rPr>
          <w:rStyle w:val="hps"/>
          <w:lang w:val="en-US"/>
        </w:rPr>
        <w:t xml:space="preserve"> </w:t>
      </w:r>
      <w:r w:rsidRPr="00BA0C2B">
        <w:rPr>
          <w:rStyle w:val="hps"/>
          <w:lang w:val="en-US"/>
        </w:rPr>
        <w:t>of</w:t>
      </w:r>
      <w:r w:rsidRPr="00282BE7">
        <w:rPr>
          <w:lang w:val="en-US"/>
        </w:rPr>
        <w:t xml:space="preserve"> </w:t>
      </w:r>
      <w:r w:rsidRPr="00BA0C2B">
        <w:rPr>
          <w:rStyle w:val="hps"/>
          <w:lang w:val="en-US"/>
        </w:rPr>
        <w:t>days</w:t>
      </w:r>
      <w:r w:rsidRPr="00282BE7">
        <w:rPr>
          <w:lang w:val="en-US"/>
        </w:rPr>
        <w:t xml:space="preserve"> </w:t>
      </w:r>
      <w:r w:rsidRPr="00BA0C2B">
        <w:rPr>
          <w:rStyle w:val="hps"/>
          <w:lang w:val="en-US"/>
        </w:rPr>
        <w:t>of</w:t>
      </w:r>
      <w:r w:rsidRPr="00282BE7">
        <w:rPr>
          <w:rStyle w:val="hps"/>
          <w:lang w:val="en-US"/>
        </w:rPr>
        <w:t xml:space="preserve"> </w:t>
      </w:r>
      <w:r w:rsidRPr="00BA0C2B">
        <w:rPr>
          <w:rStyle w:val="hps"/>
          <w:lang w:val="en-US"/>
        </w:rPr>
        <w:t>the</w:t>
      </w:r>
      <w:r w:rsidRPr="00282BE7">
        <w:rPr>
          <w:rStyle w:val="hps"/>
          <w:lang w:val="en-US"/>
        </w:rPr>
        <w:t xml:space="preserve"> </w:t>
      </w:r>
      <w:r w:rsidRPr="00BA0C2B">
        <w:rPr>
          <w:rStyle w:val="hps"/>
          <w:lang w:val="en-US"/>
        </w:rPr>
        <w:t>month</w:t>
      </w:r>
      <w:r w:rsidRPr="00282BE7">
        <w:rPr>
          <w:lang w:val="en-US"/>
        </w:rPr>
        <w:t xml:space="preserve"> </w:t>
      </w:r>
      <w:r w:rsidRPr="00BA0C2B">
        <w:rPr>
          <w:rStyle w:val="hps"/>
          <w:lang w:val="en-US"/>
        </w:rPr>
        <w:t>to</w:t>
      </w:r>
      <w:r w:rsidRPr="00282BE7">
        <w:rPr>
          <w:rStyle w:val="hps"/>
          <w:lang w:val="en-US"/>
        </w:rPr>
        <w:t xml:space="preserve"> </w:t>
      </w:r>
      <w:r w:rsidRPr="00BA0C2B">
        <w:rPr>
          <w:rStyle w:val="hps"/>
          <w:lang w:val="en-US"/>
        </w:rPr>
        <w:t>give</w:t>
      </w:r>
      <w:r w:rsidRPr="00282BE7">
        <w:rPr>
          <w:rStyle w:val="hps"/>
          <w:lang w:val="en-US"/>
        </w:rPr>
        <w:t xml:space="preserve"> </w:t>
      </w:r>
      <w:r w:rsidRPr="00BA0C2B">
        <w:rPr>
          <w:rStyle w:val="hps"/>
          <w:lang w:val="en-US"/>
        </w:rPr>
        <w:t>the</w:t>
      </w:r>
      <w:r w:rsidRPr="00282BE7">
        <w:rPr>
          <w:lang w:val="en-US"/>
        </w:rPr>
        <w:t xml:space="preserve"> </w:t>
      </w:r>
      <w:r w:rsidRPr="00BA0C2B">
        <w:rPr>
          <w:rStyle w:val="hps"/>
          <w:lang w:val="en-US"/>
        </w:rPr>
        <w:t>total</w:t>
      </w:r>
      <w:r w:rsidRPr="00282BE7">
        <w:rPr>
          <w:rStyle w:val="hps"/>
          <w:lang w:val="en-US"/>
        </w:rPr>
        <w:t xml:space="preserve"> </w:t>
      </w:r>
      <w:r w:rsidRPr="00BA0C2B">
        <w:rPr>
          <w:rStyle w:val="hps"/>
          <w:lang w:val="en-US"/>
        </w:rPr>
        <w:t>monthly</w:t>
      </w:r>
      <w:r w:rsidRPr="00282BE7">
        <w:rPr>
          <w:lang w:val="en-US"/>
        </w:rPr>
        <w:t xml:space="preserve"> </w:t>
      </w:r>
      <w:r w:rsidRPr="00BA0C2B">
        <w:rPr>
          <w:rStyle w:val="hps"/>
          <w:lang w:val="en-US"/>
        </w:rPr>
        <w:t>evaporation</w:t>
      </w:r>
      <w:r w:rsidRPr="00282BE7">
        <w:rPr>
          <w:rStyle w:val="hps"/>
          <w:lang w:val="en-US"/>
        </w:rPr>
        <w:t>.</w:t>
      </w:r>
      <w:r w:rsidR="008F1062" w:rsidRPr="00282BE7">
        <w:rPr>
          <w:lang w:val="en-US"/>
        </w:rPr>
        <w:t xml:space="preserve"> </w:t>
      </w:r>
      <w:r w:rsidRPr="00BA0C2B">
        <w:rPr>
          <w:rStyle w:val="hps"/>
          <w:lang w:val="en-US"/>
        </w:rPr>
        <w:t xml:space="preserve">The </w:t>
      </w:r>
      <w:r w:rsidR="00770CB9">
        <w:rPr>
          <w:rStyle w:val="hps"/>
          <w:lang w:val="en-US"/>
        </w:rPr>
        <w:t>variables</w:t>
      </w:r>
      <w:r w:rsidR="00770CB9" w:rsidRPr="00BA0C2B">
        <w:rPr>
          <w:lang w:val="en-US"/>
        </w:rPr>
        <w:t xml:space="preserve"> </w:t>
      </w:r>
      <w:r w:rsidR="00770CB9">
        <w:rPr>
          <w:rStyle w:val="hps"/>
          <w:lang w:val="en-US"/>
        </w:rPr>
        <w:t>inside</w:t>
      </w:r>
      <w:r w:rsidR="00770CB9" w:rsidRPr="00BA0C2B">
        <w:rPr>
          <w:lang w:val="en-US"/>
        </w:rPr>
        <w:t xml:space="preserve"> </w:t>
      </w:r>
      <w:r w:rsidRPr="00BA0C2B">
        <w:rPr>
          <w:rStyle w:val="hps"/>
          <w:lang w:val="en-US"/>
        </w:rPr>
        <w:t>the</w:t>
      </w:r>
      <w:r w:rsidRPr="00BA0C2B">
        <w:rPr>
          <w:lang w:val="en-US"/>
        </w:rPr>
        <w:t xml:space="preserve"> </w:t>
      </w:r>
      <w:r w:rsidRPr="00BA0C2B">
        <w:rPr>
          <w:rStyle w:val="hps"/>
          <w:lang w:val="en-US"/>
        </w:rPr>
        <w:t>Penman</w:t>
      </w:r>
      <w:r w:rsidRPr="00BA0C2B">
        <w:rPr>
          <w:lang w:val="en-US"/>
        </w:rPr>
        <w:t xml:space="preserve"> </w:t>
      </w:r>
      <w:r w:rsidRPr="00BA0C2B">
        <w:rPr>
          <w:rStyle w:val="hps"/>
          <w:lang w:val="en-US"/>
        </w:rPr>
        <w:t>equation</w:t>
      </w:r>
      <w:r w:rsidRPr="00BA0C2B">
        <w:rPr>
          <w:lang w:val="en-US"/>
        </w:rPr>
        <w:t xml:space="preserve"> are </w:t>
      </w:r>
      <w:r w:rsidRPr="00BA0C2B">
        <w:rPr>
          <w:rStyle w:val="hps"/>
          <w:lang w:val="en-US"/>
        </w:rPr>
        <w:t>calculated according to preceding paragraphs</w:t>
      </w:r>
      <w:r w:rsidRPr="00BA0C2B">
        <w:rPr>
          <w:lang w:val="en-US"/>
        </w:rPr>
        <w:t xml:space="preserve">. </w:t>
      </w:r>
      <w:r w:rsidRPr="00BA0C2B">
        <w:rPr>
          <w:rStyle w:val="hps"/>
          <w:lang w:val="en-US"/>
        </w:rPr>
        <w:t>In addition, the</w:t>
      </w:r>
      <w:r w:rsidRPr="00BA0C2B">
        <w:rPr>
          <w:lang w:val="en-US"/>
        </w:rPr>
        <w:t xml:space="preserve"> </w:t>
      </w:r>
      <w:r w:rsidRPr="00BA0C2B">
        <w:rPr>
          <w:rStyle w:val="hps"/>
          <w:lang w:val="en-US"/>
        </w:rPr>
        <w:t>wind</w:t>
      </w:r>
      <w:r w:rsidRPr="00BA0C2B">
        <w:rPr>
          <w:lang w:val="en-US"/>
        </w:rPr>
        <w:t xml:space="preserve"> </w:t>
      </w:r>
      <w:r w:rsidRPr="00BA0C2B">
        <w:rPr>
          <w:rStyle w:val="hps"/>
          <w:lang w:val="en-US"/>
        </w:rPr>
        <w:t>function</w:t>
      </w:r>
      <w:r w:rsidRPr="00BA0C2B">
        <w:rPr>
          <w:lang w:val="en-US"/>
        </w:rPr>
        <w:t xml:space="preserve"> </w:t>
      </w:r>
      <w:proofErr w:type="gramStart"/>
      <w:r w:rsidRPr="00BA0C2B">
        <w:rPr>
          <w:rStyle w:val="hps"/>
          <w:i/>
          <w:lang w:val="en-US"/>
        </w:rPr>
        <w:t>F</w:t>
      </w:r>
      <w:r w:rsidRPr="00BA0C2B">
        <w:rPr>
          <w:rStyle w:val="hps"/>
          <w:lang w:val="en-US"/>
        </w:rPr>
        <w:t>(</w:t>
      </w:r>
      <w:proofErr w:type="gramEnd"/>
      <w:r w:rsidRPr="00BA0C2B">
        <w:rPr>
          <w:rStyle w:val="hps"/>
          <w:i/>
          <w:lang w:val="en-US"/>
        </w:rPr>
        <w:t>u</w:t>
      </w:r>
      <w:r w:rsidRPr="00BA0C2B">
        <w:rPr>
          <w:rStyle w:val="hps"/>
          <w:lang w:val="en-US"/>
        </w:rPr>
        <w:t>)</w:t>
      </w:r>
      <w:r w:rsidRPr="00BA0C2B">
        <w:rPr>
          <w:lang w:val="en-US"/>
        </w:rPr>
        <w:t xml:space="preserve"> </w:t>
      </w:r>
      <w:r w:rsidRPr="00BA0C2B">
        <w:rPr>
          <w:rStyle w:val="hps"/>
          <w:lang w:val="en-US"/>
        </w:rPr>
        <w:t>and the</w:t>
      </w:r>
      <w:r w:rsidRPr="00BA0C2B">
        <w:rPr>
          <w:lang w:val="en-US"/>
        </w:rPr>
        <w:t xml:space="preserve"> </w:t>
      </w:r>
      <w:r w:rsidRPr="00BA0C2B">
        <w:rPr>
          <w:rStyle w:val="hps"/>
          <w:lang w:val="en-US"/>
        </w:rPr>
        <w:t>saturation</w:t>
      </w:r>
      <w:r w:rsidRPr="00BA0C2B">
        <w:rPr>
          <w:lang w:val="en-US"/>
        </w:rPr>
        <w:t xml:space="preserve"> </w:t>
      </w:r>
      <w:r w:rsidRPr="00BA0C2B">
        <w:rPr>
          <w:rStyle w:val="hps"/>
          <w:lang w:val="en-US"/>
        </w:rPr>
        <w:t>deficit</w:t>
      </w:r>
      <w:r w:rsidRPr="00BA0C2B">
        <w:rPr>
          <w:lang w:val="en-US"/>
        </w:rPr>
        <w:t xml:space="preserve"> </w:t>
      </w:r>
      <w:r w:rsidRPr="00BA0C2B">
        <w:rPr>
          <w:rStyle w:val="hps"/>
          <w:i/>
          <w:lang w:val="en-US"/>
        </w:rPr>
        <w:t>D</w:t>
      </w:r>
      <w:r w:rsidR="00770CB9">
        <w:rPr>
          <w:rStyle w:val="hps"/>
          <w:i/>
          <w:lang w:val="en-US"/>
        </w:rPr>
        <w:t>,</w:t>
      </w:r>
      <w:r w:rsidRPr="00BA0C2B">
        <w:rPr>
          <w:lang w:val="en-US"/>
        </w:rPr>
        <w:t xml:space="preserve"> are calculated according to </w:t>
      </w:r>
      <w:r w:rsidRPr="00BA0C2B">
        <w:rPr>
          <w:rStyle w:val="hps"/>
          <w:lang w:val="en-US"/>
        </w:rPr>
        <w:t>the following</w:t>
      </w:r>
      <w:r w:rsidRPr="00BA0C2B">
        <w:rPr>
          <w:lang w:val="en-US"/>
        </w:rPr>
        <w:t xml:space="preserve"> </w:t>
      </w:r>
      <w:r w:rsidRPr="00BA0C2B">
        <w:rPr>
          <w:rStyle w:val="hps"/>
          <w:lang w:val="en-US"/>
        </w:rPr>
        <w:t xml:space="preserve">relations: </w:t>
      </w:r>
    </w:p>
    <w:p w:rsidR="006B5CEA" w:rsidRPr="00282BE7" w:rsidRDefault="00D23CD3" w:rsidP="00D23CD3">
      <w:pPr>
        <w:pStyle w:val="Eq"/>
        <w:rPr>
          <w:lang w:val="en-US"/>
        </w:rPr>
      </w:pPr>
      <w:r w:rsidRPr="00BA0C2B">
        <w:rPr>
          <w:lang w:val="en-US"/>
        </w:rPr>
        <w:tab/>
      </w:r>
      <w:proofErr w:type="gramStart"/>
      <w:r w:rsidRPr="00D23CD3">
        <w:rPr>
          <w:i/>
          <w:lang w:val="en-US"/>
        </w:rPr>
        <w:t>F</w:t>
      </w:r>
      <w:r w:rsidRPr="00282BE7">
        <w:rPr>
          <w:lang w:val="en-US"/>
        </w:rPr>
        <w:t>(</w:t>
      </w:r>
      <w:proofErr w:type="gramEnd"/>
      <w:r w:rsidRPr="00D23CD3">
        <w:rPr>
          <w:i/>
          <w:lang w:val="en-US"/>
        </w:rPr>
        <w:t>u</w:t>
      </w:r>
      <w:r w:rsidRPr="00282BE7">
        <w:rPr>
          <w:lang w:val="en-US"/>
        </w:rPr>
        <w:t>)</w:t>
      </w:r>
      <w:r>
        <w:rPr>
          <w:lang w:val="en-US"/>
        </w:rPr>
        <w:t> </w:t>
      </w:r>
      <w:r w:rsidRPr="00282BE7">
        <w:rPr>
          <w:lang w:val="en-US"/>
        </w:rPr>
        <w:t>=</w:t>
      </w:r>
      <w:r>
        <w:rPr>
          <w:lang w:val="en-US"/>
        </w:rPr>
        <w:t> </w:t>
      </w:r>
      <w:r w:rsidRPr="00282BE7">
        <w:rPr>
          <w:lang w:val="en-US"/>
        </w:rPr>
        <w:t>0.13</w:t>
      </w:r>
      <w:r>
        <w:rPr>
          <w:lang w:val="en-US"/>
        </w:rPr>
        <w:t> </w:t>
      </w:r>
      <w:r w:rsidRPr="00282BE7">
        <w:rPr>
          <w:lang w:val="en-US"/>
        </w:rPr>
        <w:t>+</w:t>
      </w:r>
      <w:r>
        <w:rPr>
          <w:lang w:val="en-US"/>
        </w:rPr>
        <w:t> </w:t>
      </w:r>
      <w:r w:rsidRPr="00282BE7">
        <w:rPr>
          <w:lang w:val="en-US"/>
        </w:rPr>
        <w:t>0.140</w:t>
      </w:r>
      <w:r>
        <w:rPr>
          <w:lang w:val="en-US"/>
        </w:rPr>
        <w:t> </w:t>
      </w:r>
      <w:r w:rsidRPr="00D23CD3">
        <w:rPr>
          <w:i/>
          <w:lang w:val="en-US"/>
        </w:rPr>
        <w:t>u</w:t>
      </w:r>
      <w:r w:rsidRPr="00282BE7">
        <w:rPr>
          <w:lang w:val="en-US"/>
        </w:rPr>
        <w:tab/>
      </w:r>
      <w:r>
        <w:rPr>
          <w:lang w:val="en-US"/>
        </w:rPr>
        <w:fldChar w:fldCharType="begin"/>
      </w:r>
      <w:r w:rsidRPr="00282BE7">
        <w:rPr>
          <w:lang w:val="en-US"/>
        </w:rPr>
        <w:instrText xml:space="preserve"> </w:instrText>
      </w:r>
      <w:r>
        <w:rPr>
          <w:lang w:val="en-US"/>
        </w:rPr>
        <w:instrText>styleref</w:instrText>
      </w:r>
      <w:r w:rsidRPr="00282BE7">
        <w:rPr>
          <w:lang w:val="en-US"/>
        </w:rPr>
        <w:instrText xml:space="preserve"> 1 \</w:instrText>
      </w:r>
      <w:r>
        <w:rPr>
          <w:lang w:val="en-US"/>
        </w:rPr>
        <w:instrText>s</w:instrText>
      </w:r>
      <w:r w:rsidRPr="00282BE7">
        <w:rPr>
          <w:lang w:val="en-US"/>
        </w:rPr>
        <w:instrText xml:space="preserve"> </w:instrText>
      </w:r>
      <w:r>
        <w:rPr>
          <w:lang w:val="en-US"/>
        </w:rPr>
        <w:fldChar w:fldCharType="separate"/>
      </w:r>
      <w:r w:rsidR="002A64D6" w:rsidRPr="00282BE7">
        <w:rPr>
          <w:noProof/>
          <w:lang w:val="en-US"/>
        </w:rPr>
        <w:t>1</w:t>
      </w:r>
      <w:r>
        <w:rPr>
          <w:lang w:val="en-US"/>
        </w:rPr>
        <w:fldChar w:fldCharType="end"/>
      </w:r>
      <w:r w:rsidRPr="00282BE7">
        <w:rPr>
          <w:lang w:val="en-US"/>
        </w:rPr>
        <w:t>.</w:t>
      </w:r>
      <w:r>
        <w:rPr>
          <w:lang w:val="en-US"/>
        </w:rPr>
        <w:fldChar w:fldCharType="begin"/>
      </w:r>
      <w:r w:rsidRPr="00282BE7">
        <w:rPr>
          <w:lang w:val="en-US"/>
        </w:rPr>
        <w:instrText xml:space="preserve"> </w:instrText>
      </w:r>
      <w:r>
        <w:rPr>
          <w:lang w:val="en-US"/>
        </w:rPr>
        <w:instrText>seq</w:instrText>
      </w:r>
      <w:r w:rsidRPr="00282BE7">
        <w:rPr>
          <w:lang w:val="en-US"/>
        </w:rPr>
        <w:instrText xml:space="preserve"> </w:instrText>
      </w:r>
      <w:r>
        <w:rPr>
          <w:lang w:val="en-US"/>
        </w:rPr>
        <w:instrText>eq</w:instrText>
      </w:r>
      <w:r w:rsidRPr="00282BE7">
        <w:rPr>
          <w:lang w:val="en-US"/>
        </w:rPr>
        <w:instrText xml:space="preserve"> \</w:instrText>
      </w:r>
      <w:r>
        <w:rPr>
          <w:lang w:val="en-US"/>
        </w:rPr>
        <w:instrText>s</w:instrText>
      </w:r>
      <w:r w:rsidRPr="00282BE7">
        <w:rPr>
          <w:lang w:val="en-US"/>
        </w:rPr>
        <w:instrText xml:space="preserve"> 1 </w:instrText>
      </w:r>
      <w:r>
        <w:rPr>
          <w:lang w:val="en-US"/>
        </w:rPr>
        <w:fldChar w:fldCharType="separate"/>
      </w:r>
      <w:r w:rsidR="002A64D6" w:rsidRPr="00282BE7">
        <w:rPr>
          <w:noProof/>
          <w:lang w:val="en-US"/>
        </w:rPr>
        <w:t>21</w:t>
      </w:r>
      <w:r>
        <w:rPr>
          <w:lang w:val="en-US"/>
        </w:rPr>
        <w:fldChar w:fldCharType="end"/>
      </w:r>
    </w:p>
    <w:p w:rsidR="00D23CD3" w:rsidRPr="00282BE7" w:rsidRDefault="00282BE7" w:rsidP="006B5CEA">
      <w:pPr>
        <w:pStyle w:val="ad"/>
        <w:rPr>
          <w:lang w:val="en-US"/>
        </w:rPr>
      </w:pPr>
      <w:proofErr w:type="gramStart"/>
      <w:r>
        <w:rPr>
          <w:lang w:val="en-US"/>
        </w:rPr>
        <w:t>where</w:t>
      </w:r>
      <w:proofErr w:type="gramEnd"/>
      <w:r w:rsidR="00D23CD3" w:rsidRPr="00282BE7">
        <w:rPr>
          <w:lang w:val="en-US"/>
        </w:rPr>
        <w:t xml:space="preserve"> </w:t>
      </w:r>
      <w:r w:rsidR="00D23CD3" w:rsidRPr="00D23CD3">
        <w:rPr>
          <w:i/>
          <w:lang w:val="en-US"/>
        </w:rPr>
        <w:t>u</w:t>
      </w:r>
      <w:r w:rsidR="00D23CD3" w:rsidRPr="00282BE7">
        <w:rPr>
          <w:lang w:val="en-US"/>
        </w:rPr>
        <w:t xml:space="preserve"> </w:t>
      </w:r>
      <w:r>
        <w:rPr>
          <w:lang w:val="en-US"/>
        </w:rPr>
        <w:t>is the wind speed expressed in</w:t>
      </w:r>
      <w:r w:rsidR="00D23CD3" w:rsidRPr="00282BE7">
        <w:rPr>
          <w:lang w:val="en-US"/>
        </w:rPr>
        <w:t xml:space="preserve"> </w:t>
      </w:r>
      <w:r w:rsidR="00D23CD3">
        <w:rPr>
          <w:lang w:val="en-US"/>
        </w:rPr>
        <w:t>m</w:t>
      </w:r>
      <w:r w:rsidR="00D23CD3" w:rsidRPr="00282BE7">
        <w:rPr>
          <w:lang w:val="en-US"/>
        </w:rPr>
        <w:t>/</w:t>
      </w:r>
      <w:r w:rsidR="00D23CD3">
        <w:rPr>
          <w:lang w:val="en-US"/>
        </w:rPr>
        <w:t>s</w:t>
      </w:r>
      <w:r w:rsidR="00D23CD3" w:rsidRPr="00282BE7">
        <w:rPr>
          <w:lang w:val="en-US"/>
        </w:rPr>
        <w:t>.</w:t>
      </w:r>
    </w:p>
    <w:p w:rsidR="00D23CD3" w:rsidRPr="00AA677A" w:rsidRDefault="00EF1E9B" w:rsidP="00EF1E9B">
      <w:pPr>
        <w:pStyle w:val="Eq"/>
        <w:rPr>
          <w:lang w:val="en-US"/>
        </w:rPr>
      </w:pPr>
      <w:r w:rsidRPr="00282BE7">
        <w:rPr>
          <w:lang w:val="en-US"/>
        </w:rPr>
        <w:tab/>
      </w:r>
      <w:r w:rsidRPr="00EF1E9B">
        <w:rPr>
          <w:i/>
          <w:lang w:val="en-US"/>
        </w:rPr>
        <w:t>D</w:t>
      </w:r>
      <w:r>
        <w:rPr>
          <w:lang w:val="en-US"/>
        </w:rPr>
        <w:t> </w:t>
      </w:r>
      <w:r w:rsidRPr="00AA677A">
        <w:rPr>
          <w:lang w:val="en-US"/>
        </w:rPr>
        <w:t>=</w:t>
      </w:r>
      <w:r>
        <w:rPr>
          <w:lang w:val="en-US"/>
        </w:rPr>
        <w:t> </w:t>
      </w:r>
      <w:r w:rsidRPr="00EF1E9B">
        <w:rPr>
          <w:i/>
          <w:lang w:val="en-US"/>
        </w:rPr>
        <w:t>e</w:t>
      </w:r>
      <w:r w:rsidRPr="00AA677A">
        <w:rPr>
          <w:vertAlign w:val="subscript"/>
          <w:lang w:val="en-US"/>
        </w:rPr>
        <w:t>*</w:t>
      </w:r>
      <w:r w:rsidRPr="00AA677A">
        <w:rPr>
          <w:lang w:val="en-US"/>
        </w:rPr>
        <w:t xml:space="preserve"> (1-</w:t>
      </w:r>
      <w:r w:rsidRPr="00EF1E9B">
        <w:rPr>
          <w:i/>
          <w:lang w:val="en-US"/>
        </w:rPr>
        <w:t>U</w:t>
      </w:r>
      <w:r w:rsidRPr="00AA677A">
        <w:rPr>
          <w:lang w:val="en-US"/>
        </w:rPr>
        <w:t>)</w:t>
      </w:r>
      <w:r w:rsidRPr="00AA677A">
        <w:rPr>
          <w:lang w:val="en-US"/>
        </w:rPr>
        <w:tab/>
      </w:r>
      <w:r>
        <w:rPr>
          <w:lang w:val="en-US"/>
        </w:rPr>
        <w:fldChar w:fldCharType="begin"/>
      </w:r>
      <w:r w:rsidRPr="00AA677A">
        <w:rPr>
          <w:lang w:val="en-US"/>
        </w:rPr>
        <w:instrText xml:space="preserve"> </w:instrText>
      </w:r>
      <w:r>
        <w:rPr>
          <w:lang w:val="en-US"/>
        </w:rPr>
        <w:instrText>styleref</w:instrText>
      </w:r>
      <w:r w:rsidRPr="00AA677A">
        <w:rPr>
          <w:lang w:val="en-US"/>
        </w:rPr>
        <w:instrText xml:space="preserve"> 1 \</w:instrText>
      </w:r>
      <w:r>
        <w:rPr>
          <w:lang w:val="en-US"/>
        </w:rPr>
        <w:instrText>s</w:instrText>
      </w:r>
      <w:r w:rsidRPr="00AA677A">
        <w:rPr>
          <w:lang w:val="en-US"/>
        </w:rPr>
        <w:instrText xml:space="preserve"> </w:instrText>
      </w:r>
      <w:r>
        <w:rPr>
          <w:lang w:val="en-US"/>
        </w:rPr>
        <w:fldChar w:fldCharType="separate"/>
      </w:r>
      <w:r w:rsidR="002A64D6" w:rsidRPr="00AA677A">
        <w:rPr>
          <w:noProof/>
          <w:lang w:val="en-US"/>
        </w:rPr>
        <w:t>1</w:t>
      </w:r>
      <w:r>
        <w:rPr>
          <w:lang w:val="en-US"/>
        </w:rPr>
        <w:fldChar w:fldCharType="end"/>
      </w:r>
      <w:r w:rsidRPr="00AA677A">
        <w:rPr>
          <w:lang w:val="en-US"/>
        </w:rPr>
        <w:t>.</w:t>
      </w:r>
      <w:r>
        <w:rPr>
          <w:lang w:val="en-US"/>
        </w:rPr>
        <w:fldChar w:fldCharType="begin"/>
      </w:r>
      <w:r w:rsidRPr="00AA677A">
        <w:rPr>
          <w:lang w:val="en-US"/>
        </w:rPr>
        <w:instrText xml:space="preserve"> </w:instrText>
      </w:r>
      <w:r>
        <w:rPr>
          <w:lang w:val="en-US"/>
        </w:rPr>
        <w:instrText>seq</w:instrText>
      </w:r>
      <w:r w:rsidRPr="00AA677A">
        <w:rPr>
          <w:lang w:val="en-US"/>
        </w:rPr>
        <w:instrText xml:space="preserve"> </w:instrText>
      </w:r>
      <w:r>
        <w:rPr>
          <w:lang w:val="en-US"/>
        </w:rPr>
        <w:instrText>eq</w:instrText>
      </w:r>
      <w:r w:rsidRPr="00AA677A">
        <w:rPr>
          <w:lang w:val="en-US"/>
        </w:rPr>
        <w:instrText xml:space="preserve"> \</w:instrText>
      </w:r>
      <w:r>
        <w:rPr>
          <w:lang w:val="en-US"/>
        </w:rPr>
        <w:instrText>s</w:instrText>
      </w:r>
      <w:r w:rsidRPr="00AA677A">
        <w:rPr>
          <w:lang w:val="en-US"/>
        </w:rPr>
        <w:instrText xml:space="preserve"> 1 </w:instrText>
      </w:r>
      <w:r>
        <w:rPr>
          <w:lang w:val="en-US"/>
        </w:rPr>
        <w:fldChar w:fldCharType="separate"/>
      </w:r>
      <w:r w:rsidR="002A64D6" w:rsidRPr="00AA677A">
        <w:rPr>
          <w:noProof/>
          <w:lang w:val="en-US"/>
        </w:rPr>
        <w:t>22</w:t>
      </w:r>
      <w:r>
        <w:rPr>
          <w:lang w:val="en-US"/>
        </w:rPr>
        <w:fldChar w:fldCharType="end"/>
      </w:r>
    </w:p>
    <w:p w:rsidR="00D23CD3" w:rsidRPr="00282BE7" w:rsidRDefault="00282BE7" w:rsidP="006B5CEA">
      <w:pPr>
        <w:pStyle w:val="ad"/>
        <w:rPr>
          <w:lang w:val="en-US"/>
        </w:rPr>
      </w:pPr>
      <w:proofErr w:type="gramStart"/>
      <w:r>
        <w:rPr>
          <w:lang w:val="en-US"/>
        </w:rPr>
        <w:t>where</w:t>
      </w:r>
      <w:proofErr w:type="gramEnd"/>
      <w:r w:rsidR="00EF1E9B" w:rsidRPr="00282BE7">
        <w:rPr>
          <w:lang w:val="en-US"/>
        </w:rPr>
        <w:t xml:space="preserve"> </w:t>
      </w:r>
      <w:r w:rsidR="00EF1E9B" w:rsidRPr="00EF1E9B">
        <w:rPr>
          <w:i/>
          <w:lang w:val="en-US"/>
        </w:rPr>
        <w:t>U</w:t>
      </w:r>
      <w:r w:rsidR="00EF1E9B" w:rsidRPr="00282BE7">
        <w:rPr>
          <w:lang w:val="en-US"/>
        </w:rPr>
        <w:t xml:space="preserve"> </w:t>
      </w:r>
      <w:r>
        <w:rPr>
          <w:lang w:val="en-US"/>
        </w:rPr>
        <w:t>is</w:t>
      </w:r>
      <w:r w:rsidRPr="00282BE7">
        <w:rPr>
          <w:lang w:val="en-US"/>
        </w:rPr>
        <w:t xml:space="preserve"> </w:t>
      </w:r>
      <w:r>
        <w:rPr>
          <w:lang w:val="en-US"/>
        </w:rPr>
        <w:t>the</w:t>
      </w:r>
      <w:r w:rsidRPr="00282BE7">
        <w:rPr>
          <w:lang w:val="en-US"/>
        </w:rPr>
        <w:t xml:space="preserve"> </w:t>
      </w:r>
      <w:r>
        <w:rPr>
          <w:lang w:val="en-US"/>
        </w:rPr>
        <w:t>relevant</w:t>
      </w:r>
      <w:r w:rsidRPr="00282BE7">
        <w:rPr>
          <w:lang w:val="en-US"/>
        </w:rPr>
        <w:t xml:space="preserve"> </w:t>
      </w:r>
      <w:r>
        <w:rPr>
          <w:lang w:val="en-US"/>
        </w:rPr>
        <w:t>humidity</w:t>
      </w:r>
      <w:r w:rsidRPr="00282BE7">
        <w:rPr>
          <w:lang w:val="en-US"/>
        </w:rPr>
        <w:t xml:space="preserve"> </w:t>
      </w:r>
      <w:r w:rsidR="00941260">
        <w:rPr>
          <w:lang w:val="en-US"/>
        </w:rPr>
        <w:t>percentage</w:t>
      </w:r>
      <w:r w:rsidR="00941260" w:rsidRPr="00282BE7">
        <w:rPr>
          <w:lang w:val="en-US"/>
        </w:rPr>
        <w:t xml:space="preserve"> </w:t>
      </w:r>
      <w:r>
        <w:rPr>
          <w:lang w:val="en-US"/>
        </w:rPr>
        <w:t xml:space="preserve">and </w:t>
      </w:r>
      <w:r w:rsidR="00EF1E9B" w:rsidRPr="00EF1E9B">
        <w:rPr>
          <w:i/>
          <w:lang w:val="en-US"/>
        </w:rPr>
        <w:t>e</w:t>
      </w:r>
      <w:r w:rsidR="00EF1E9B" w:rsidRPr="00282BE7">
        <w:rPr>
          <w:vertAlign w:val="subscript"/>
          <w:lang w:val="en-US"/>
        </w:rPr>
        <w:t>*</w:t>
      </w:r>
      <w:r w:rsidR="00EF1E9B" w:rsidRPr="00282BE7">
        <w:rPr>
          <w:lang w:val="en-US"/>
        </w:rPr>
        <w:t xml:space="preserve"> </w:t>
      </w:r>
      <w:r>
        <w:rPr>
          <w:lang w:val="en-US"/>
        </w:rPr>
        <w:t xml:space="preserve">is the </w:t>
      </w:r>
      <w:r w:rsidR="00AC4F00">
        <w:rPr>
          <w:lang w:val="en-US"/>
        </w:rPr>
        <w:t xml:space="preserve">water vapor </w:t>
      </w:r>
      <w:r w:rsidR="009D42AB">
        <w:rPr>
          <w:lang w:val="en-US"/>
        </w:rPr>
        <w:t>saturation pressure</w:t>
      </w:r>
      <w:r w:rsidR="00EF1E9B" w:rsidRPr="00282BE7">
        <w:rPr>
          <w:lang w:val="en-US"/>
        </w:rPr>
        <w:t>.</w:t>
      </w:r>
    </w:p>
    <w:p w:rsidR="006B5CEA" w:rsidRPr="008F1062" w:rsidRDefault="00B6708E" w:rsidP="006B5CEA">
      <w:pPr>
        <w:pStyle w:val="3"/>
      </w:pPr>
      <w:bookmarkStart w:id="7" w:name="_Toc265015545"/>
      <w:r>
        <w:rPr>
          <w:lang w:val="en-US"/>
        </w:rPr>
        <w:t>The</w:t>
      </w:r>
      <w:r w:rsidR="00EF1E9B">
        <w:t xml:space="preserve"> </w:t>
      </w:r>
      <w:r w:rsidR="006B5CEA">
        <w:rPr>
          <w:lang w:val="en-US"/>
        </w:rPr>
        <w:t>Penman</w:t>
      </w:r>
      <w:r w:rsidR="006B5CEA" w:rsidRPr="008F1062">
        <w:t xml:space="preserve"> – </w:t>
      </w:r>
      <w:proofErr w:type="spellStart"/>
      <w:r w:rsidR="006B5CEA">
        <w:rPr>
          <w:lang w:val="en-US"/>
        </w:rPr>
        <w:t>Monteith</w:t>
      </w:r>
      <w:bookmarkEnd w:id="7"/>
      <w:proofErr w:type="spellEnd"/>
      <w:r>
        <w:rPr>
          <w:lang w:val="en-US"/>
        </w:rPr>
        <w:t xml:space="preserve"> model</w:t>
      </w:r>
    </w:p>
    <w:p w:rsidR="006B5CEA" w:rsidRPr="002525BB" w:rsidRDefault="002525BB" w:rsidP="006B5CEA">
      <w:pPr>
        <w:pStyle w:val="ad"/>
        <w:rPr>
          <w:lang w:val="en-US"/>
        </w:rPr>
      </w:pPr>
      <w:r w:rsidRPr="00BA0C2B">
        <w:rPr>
          <w:rStyle w:val="hps"/>
          <w:lang w:val="en-US"/>
        </w:rPr>
        <w:t>The Penman</w:t>
      </w:r>
      <w:r w:rsidR="00C36C6D">
        <w:rPr>
          <w:rStyle w:val="hps"/>
          <w:lang w:val="en-US"/>
        </w:rPr>
        <w:t>-</w:t>
      </w:r>
      <w:proofErr w:type="spellStart"/>
      <w:r w:rsidRPr="00BA0C2B">
        <w:rPr>
          <w:rStyle w:val="hps"/>
          <w:lang w:val="en-US"/>
        </w:rPr>
        <w:t>Monteith</w:t>
      </w:r>
      <w:proofErr w:type="spellEnd"/>
      <w:r w:rsidRPr="00BA0C2B">
        <w:rPr>
          <w:lang w:val="en-US"/>
        </w:rPr>
        <w:t xml:space="preserve"> </w:t>
      </w:r>
      <w:r w:rsidRPr="00BA0C2B">
        <w:rPr>
          <w:rStyle w:val="hps"/>
          <w:lang w:val="en-US"/>
        </w:rPr>
        <w:t>model is a modification</w:t>
      </w:r>
      <w:r w:rsidRPr="00BA0C2B">
        <w:rPr>
          <w:lang w:val="en-US"/>
        </w:rPr>
        <w:t xml:space="preserve"> </w:t>
      </w:r>
      <w:r w:rsidRPr="00BA0C2B">
        <w:rPr>
          <w:rStyle w:val="hps"/>
          <w:lang w:val="en-US"/>
        </w:rPr>
        <w:t>of the original</w:t>
      </w:r>
      <w:r w:rsidRPr="00BA0C2B">
        <w:rPr>
          <w:lang w:val="en-US"/>
        </w:rPr>
        <w:t xml:space="preserve"> </w:t>
      </w:r>
      <w:r w:rsidRPr="00BA0C2B">
        <w:rPr>
          <w:rStyle w:val="hps"/>
          <w:lang w:val="en-US"/>
        </w:rPr>
        <w:t>Penman</w:t>
      </w:r>
      <w:r w:rsidRPr="00BA0C2B">
        <w:rPr>
          <w:lang w:val="en-US"/>
        </w:rPr>
        <w:t xml:space="preserve"> </w:t>
      </w:r>
      <w:r w:rsidRPr="00BA0C2B">
        <w:rPr>
          <w:rStyle w:val="hps"/>
          <w:lang w:val="en-US"/>
        </w:rPr>
        <w:t>equation</w:t>
      </w:r>
      <w:r w:rsidRPr="00BA0C2B">
        <w:rPr>
          <w:lang w:val="en-US"/>
        </w:rPr>
        <w:t>. The p</w:t>
      </w:r>
      <w:r w:rsidRPr="00BA0C2B">
        <w:rPr>
          <w:rStyle w:val="hps"/>
          <w:lang w:val="en-US"/>
        </w:rPr>
        <w:t>otential</w:t>
      </w:r>
      <w:r w:rsidRPr="00BA0C2B">
        <w:rPr>
          <w:lang w:val="en-US"/>
        </w:rPr>
        <w:t xml:space="preserve"> </w:t>
      </w:r>
      <w:r w:rsidRPr="00BA0C2B">
        <w:rPr>
          <w:rStyle w:val="hps"/>
          <w:lang w:val="en-US"/>
        </w:rPr>
        <w:t>evapotranspiration</w:t>
      </w:r>
      <w:r w:rsidRPr="00BA0C2B">
        <w:rPr>
          <w:lang w:val="en-US"/>
        </w:rPr>
        <w:t xml:space="preserve"> </w:t>
      </w:r>
      <w:r w:rsidRPr="00BA0C2B">
        <w:rPr>
          <w:rStyle w:val="hps"/>
          <w:lang w:val="en-US"/>
        </w:rPr>
        <w:t>(rate</w:t>
      </w:r>
      <w:r w:rsidRPr="00BA0C2B">
        <w:rPr>
          <w:lang w:val="en-US"/>
        </w:rPr>
        <w:t xml:space="preserve"> </w:t>
      </w:r>
      <w:r w:rsidRPr="00BA0C2B">
        <w:rPr>
          <w:rStyle w:val="hps"/>
          <w:lang w:val="en-US"/>
        </w:rPr>
        <w:t>per day</w:t>
      </w:r>
      <w:r w:rsidRPr="00BA0C2B">
        <w:rPr>
          <w:lang w:val="en-US"/>
        </w:rPr>
        <w:t xml:space="preserve"> </w:t>
      </w:r>
      <w:r w:rsidRPr="00BA0C2B">
        <w:rPr>
          <w:rStyle w:val="hps"/>
          <w:lang w:val="en-US"/>
        </w:rPr>
        <w:t>- mm/d)</w:t>
      </w:r>
      <w:r w:rsidRPr="00BA0C2B">
        <w:rPr>
          <w:lang w:val="en-US"/>
        </w:rPr>
        <w:t xml:space="preserve"> </w:t>
      </w:r>
      <w:r w:rsidRPr="00BA0C2B">
        <w:rPr>
          <w:rStyle w:val="hps"/>
          <w:lang w:val="en-US"/>
        </w:rPr>
        <w:t xml:space="preserve">derives from the </w:t>
      </w:r>
      <w:r w:rsidR="00C36C6D">
        <w:rPr>
          <w:rStyle w:val="hps"/>
          <w:lang w:val="en-US"/>
        </w:rPr>
        <w:t>formula</w:t>
      </w:r>
      <w:r w:rsidR="00EF1E9B" w:rsidRPr="002525BB">
        <w:rPr>
          <w:lang w:val="en-US"/>
        </w:rPr>
        <w:t>:</w:t>
      </w:r>
    </w:p>
    <w:p w:rsidR="00EF1E9B" w:rsidRPr="00AA677A" w:rsidRDefault="00EF1E9B" w:rsidP="00EF1E9B">
      <w:pPr>
        <w:pStyle w:val="Eq"/>
        <w:rPr>
          <w:lang w:val="en-US"/>
        </w:rPr>
      </w:pPr>
      <w:r w:rsidRPr="002525BB">
        <w:rPr>
          <w:lang w:val="en-US"/>
        </w:rPr>
        <w:tab/>
      </w:r>
      <w:r w:rsidRPr="008F1062">
        <w:rPr>
          <w:position w:val="-28"/>
        </w:rPr>
        <w:object w:dxaOrig="2880" w:dyaOrig="660">
          <v:shape id="_x0000_i1035" type="#_x0000_t75" style="width:2in;height:33.3pt" o:ole="">
            <v:imagedata r:id="rId29" o:title=""/>
          </v:shape>
          <o:OLEObject Type="Embed" ProgID="Equation.3" ShapeID="_x0000_i1035" DrawAspect="Content" ObjectID="_1415093036" r:id="rId30"/>
        </w:object>
      </w:r>
      <w:r w:rsidRPr="00AA677A">
        <w:rPr>
          <w:lang w:val="en-US"/>
        </w:rPr>
        <w:tab/>
      </w:r>
      <w:r>
        <w:fldChar w:fldCharType="begin"/>
      </w:r>
      <w:r w:rsidRPr="00AA677A">
        <w:rPr>
          <w:lang w:val="en-US"/>
        </w:rPr>
        <w:instrText xml:space="preserve"> </w:instrText>
      </w:r>
      <w:r>
        <w:rPr>
          <w:lang w:val="en-US"/>
        </w:rPr>
        <w:instrText>styleref</w:instrText>
      </w:r>
      <w:r w:rsidRPr="00AA677A">
        <w:rPr>
          <w:lang w:val="en-US"/>
        </w:rPr>
        <w:instrText xml:space="preserve"> 1 \</w:instrText>
      </w:r>
      <w:r>
        <w:rPr>
          <w:lang w:val="en-US"/>
        </w:rPr>
        <w:instrText>s</w:instrText>
      </w:r>
      <w:r w:rsidRPr="00AA677A">
        <w:rPr>
          <w:lang w:val="en-US"/>
        </w:rPr>
        <w:instrText xml:space="preserve"> </w:instrText>
      </w:r>
      <w:r>
        <w:fldChar w:fldCharType="separate"/>
      </w:r>
      <w:r w:rsidR="002A64D6" w:rsidRPr="00AA677A">
        <w:rPr>
          <w:noProof/>
          <w:lang w:val="en-US"/>
        </w:rPr>
        <w:t>1</w:t>
      </w:r>
      <w:r>
        <w:fldChar w:fldCharType="end"/>
      </w:r>
      <w:r w:rsidRPr="00AA677A">
        <w:rPr>
          <w:lang w:val="en-US"/>
        </w:rPr>
        <w:t>.</w:t>
      </w:r>
      <w:r>
        <w:rPr>
          <w:lang w:val="en-US"/>
        </w:rPr>
        <w:fldChar w:fldCharType="begin"/>
      </w:r>
      <w:r w:rsidRPr="00AA677A">
        <w:rPr>
          <w:lang w:val="en-US"/>
        </w:rPr>
        <w:instrText xml:space="preserve"> </w:instrText>
      </w:r>
      <w:r>
        <w:rPr>
          <w:lang w:val="en-US"/>
        </w:rPr>
        <w:instrText>seq</w:instrText>
      </w:r>
      <w:r w:rsidRPr="00AA677A">
        <w:rPr>
          <w:lang w:val="en-US"/>
        </w:rPr>
        <w:instrText xml:space="preserve"> </w:instrText>
      </w:r>
      <w:r>
        <w:rPr>
          <w:lang w:val="en-US"/>
        </w:rPr>
        <w:instrText>eq</w:instrText>
      </w:r>
      <w:r w:rsidRPr="00AA677A">
        <w:rPr>
          <w:lang w:val="en-US"/>
        </w:rPr>
        <w:instrText xml:space="preserve"> \</w:instrText>
      </w:r>
      <w:r>
        <w:rPr>
          <w:lang w:val="en-US"/>
        </w:rPr>
        <w:instrText>s</w:instrText>
      </w:r>
      <w:r w:rsidRPr="00AA677A">
        <w:rPr>
          <w:lang w:val="en-US"/>
        </w:rPr>
        <w:instrText xml:space="preserve"> 1 </w:instrText>
      </w:r>
      <w:r>
        <w:rPr>
          <w:lang w:val="en-US"/>
        </w:rPr>
        <w:fldChar w:fldCharType="separate"/>
      </w:r>
      <w:r w:rsidR="002A64D6" w:rsidRPr="00AA677A">
        <w:rPr>
          <w:noProof/>
          <w:lang w:val="en-US"/>
        </w:rPr>
        <w:t>23</w:t>
      </w:r>
      <w:r>
        <w:rPr>
          <w:lang w:val="en-US"/>
        </w:rPr>
        <w:fldChar w:fldCharType="end"/>
      </w:r>
    </w:p>
    <w:p w:rsidR="006B5CEA" w:rsidRPr="002525BB" w:rsidRDefault="00776BAE" w:rsidP="006B5CEA">
      <w:pPr>
        <w:pStyle w:val="ad"/>
        <w:rPr>
          <w:lang w:val="en-US"/>
        </w:rPr>
      </w:pPr>
      <w:r>
        <w:rPr>
          <w:lang w:val="en-US"/>
        </w:rPr>
        <w:t>The</w:t>
      </w:r>
      <w:r w:rsidRPr="002525BB">
        <w:rPr>
          <w:lang w:val="en-US"/>
        </w:rPr>
        <w:t xml:space="preserve"> </w:t>
      </w:r>
      <w:r>
        <w:rPr>
          <w:lang w:val="en-US"/>
        </w:rPr>
        <w:t>wind</w:t>
      </w:r>
      <w:r w:rsidRPr="002525BB">
        <w:rPr>
          <w:lang w:val="en-US"/>
        </w:rPr>
        <w:t xml:space="preserve"> </w:t>
      </w:r>
      <w:proofErr w:type="gramStart"/>
      <w:r>
        <w:rPr>
          <w:lang w:val="en-US"/>
        </w:rPr>
        <w:t>function</w:t>
      </w:r>
      <w:r w:rsidRPr="002525BB">
        <w:rPr>
          <w:lang w:val="en-US"/>
        </w:rPr>
        <w:t xml:space="preserve"> </w:t>
      </w:r>
      <w:r w:rsidR="00EF1E9B" w:rsidRPr="002525BB">
        <w:rPr>
          <w:lang w:val="en-US"/>
        </w:rPr>
        <w:t xml:space="preserve"> </w:t>
      </w:r>
      <w:r w:rsidR="00EF1E9B" w:rsidRPr="00EF1E9B">
        <w:rPr>
          <w:i/>
          <w:lang w:val="en-US"/>
        </w:rPr>
        <w:t>F</w:t>
      </w:r>
      <w:proofErr w:type="gramEnd"/>
      <w:r w:rsidR="00EF1E9B" w:rsidRPr="002525BB">
        <w:rPr>
          <w:lang w:val="en-US"/>
        </w:rPr>
        <w:t>(</w:t>
      </w:r>
      <w:r w:rsidR="00EF1E9B" w:rsidRPr="00EF1E9B">
        <w:rPr>
          <w:i/>
          <w:lang w:val="en-US"/>
        </w:rPr>
        <w:t>u</w:t>
      </w:r>
      <w:r w:rsidR="00EF1E9B" w:rsidRPr="002525BB">
        <w:rPr>
          <w:lang w:val="en-US"/>
        </w:rPr>
        <w:t xml:space="preserve">) </w:t>
      </w:r>
      <w:r>
        <w:rPr>
          <w:lang w:val="en-US"/>
        </w:rPr>
        <w:t xml:space="preserve">is given by the </w:t>
      </w:r>
      <w:r w:rsidR="00C36C6D">
        <w:rPr>
          <w:lang w:val="en-US"/>
        </w:rPr>
        <w:t>formula</w:t>
      </w:r>
      <w:r w:rsidR="00EF1E9B" w:rsidRPr="002525BB">
        <w:rPr>
          <w:lang w:val="en-US"/>
        </w:rPr>
        <w:t>:</w:t>
      </w:r>
    </w:p>
    <w:p w:rsidR="00EF1E9B" w:rsidRPr="00AA677A" w:rsidRDefault="00EF1E9B" w:rsidP="00EF1E9B">
      <w:pPr>
        <w:pStyle w:val="Eq"/>
        <w:rPr>
          <w:lang w:val="en-US"/>
        </w:rPr>
      </w:pPr>
      <w:r w:rsidRPr="002525BB">
        <w:rPr>
          <w:lang w:val="en-US"/>
        </w:rPr>
        <w:tab/>
      </w:r>
      <w:r w:rsidRPr="00EF1E9B">
        <w:rPr>
          <w:position w:val="-30"/>
        </w:rPr>
        <w:object w:dxaOrig="1740" w:dyaOrig="680">
          <v:shape id="_x0000_i1036" type="#_x0000_t75" style="width:87.2pt;height:34.3pt" o:ole="">
            <v:imagedata r:id="rId31" o:title=""/>
          </v:shape>
          <o:OLEObject Type="Embed" ProgID="Equation.3" ShapeID="_x0000_i1036" DrawAspect="Content" ObjectID="_1415093037" r:id="rId32"/>
        </w:object>
      </w:r>
      <w:r w:rsidRPr="00AA677A">
        <w:rPr>
          <w:lang w:val="en-US"/>
        </w:rPr>
        <w:tab/>
      </w:r>
      <w:r>
        <w:rPr>
          <w:lang w:val="en-US"/>
        </w:rPr>
        <w:fldChar w:fldCharType="begin"/>
      </w:r>
      <w:r w:rsidRPr="00AA677A">
        <w:rPr>
          <w:lang w:val="en-US"/>
        </w:rPr>
        <w:instrText xml:space="preserve"> </w:instrText>
      </w:r>
      <w:r>
        <w:rPr>
          <w:lang w:val="en-US"/>
        </w:rPr>
        <w:instrText>styleref</w:instrText>
      </w:r>
      <w:r w:rsidRPr="00AA677A">
        <w:rPr>
          <w:lang w:val="en-US"/>
        </w:rPr>
        <w:instrText xml:space="preserve"> 1 \</w:instrText>
      </w:r>
      <w:r>
        <w:rPr>
          <w:lang w:val="en-US"/>
        </w:rPr>
        <w:instrText>s</w:instrText>
      </w:r>
      <w:r w:rsidRPr="00AA677A">
        <w:rPr>
          <w:lang w:val="en-US"/>
        </w:rPr>
        <w:instrText xml:space="preserve"> </w:instrText>
      </w:r>
      <w:r>
        <w:rPr>
          <w:lang w:val="en-US"/>
        </w:rPr>
        <w:fldChar w:fldCharType="separate"/>
      </w:r>
      <w:r w:rsidR="002A64D6" w:rsidRPr="00AA677A">
        <w:rPr>
          <w:noProof/>
          <w:lang w:val="en-US"/>
        </w:rPr>
        <w:t>1</w:t>
      </w:r>
      <w:r>
        <w:rPr>
          <w:lang w:val="en-US"/>
        </w:rPr>
        <w:fldChar w:fldCharType="end"/>
      </w:r>
      <w:r w:rsidRPr="00AA677A">
        <w:rPr>
          <w:lang w:val="en-US"/>
        </w:rPr>
        <w:t>.</w:t>
      </w:r>
      <w:r>
        <w:rPr>
          <w:lang w:val="en-US"/>
        </w:rPr>
        <w:fldChar w:fldCharType="begin"/>
      </w:r>
      <w:r w:rsidRPr="00AA677A">
        <w:rPr>
          <w:lang w:val="en-US"/>
        </w:rPr>
        <w:instrText xml:space="preserve"> </w:instrText>
      </w:r>
      <w:r>
        <w:rPr>
          <w:lang w:val="en-US"/>
        </w:rPr>
        <w:instrText>seq</w:instrText>
      </w:r>
      <w:r w:rsidRPr="00AA677A">
        <w:rPr>
          <w:lang w:val="en-US"/>
        </w:rPr>
        <w:instrText xml:space="preserve"> </w:instrText>
      </w:r>
      <w:r>
        <w:rPr>
          <w:lang w:val="en-US"/>
        </w:rPr>
        <w:instrText>eq</w:instrText>
      </w:r>
      <w:r w:rsidRPr="00AA677A">
        <w:rPr>
          <w:lang w:val="en-US"/>
        </w:rPr>
        <w:instrText xml:space="preserve"> \</w:instrText>
      </w:r>
      <w:r>
        <w:rPr>
          <w:lang w:val="en-US"/>
        </w:rPr>
        <w:instrText>s</w:instrText>
      </w:r>
      <w:r w:rsidRPr="00AA677A">
        <w:rPr>
          <w:lang w:val="en-US"/>
        </w:rPr>
        <w:instrText xml:space="preserve"> 1 </w:instrText>
      </w:r>
      <w:r>
        <w:rPr>
          <w:lang w:val="en-US"/>
        </w:rPr>
        <w:fldChar w:fldCharType="separate"/>
      </w:r>
      <w:r w:rsidR="002A64D6" w:rsidRPr="00AA677A">
        <w:rPr>
          <w:noProof/>
          <w:lang w:val="en-US"/>
        </w:rPr>
        <w:t>24</w:t>
      </w:r>
      <w:r>
        <w:rPr>
          <w:lang w:val="en-US"/>
        </w:rPr>
        <w:fldChar w:fldCharType="end"/>
      </w:r>
    </w:p>
    <w:p w:rsidR="00EF1E9B" w:rsidRPr="00281B1D" w:rsidRDefault="00281B1D" w:rsidP="006B5CEA">
      <w:pPr>
        <w:pStyle w:val="ad"/>
        <w:rPr>
          <w:lang w:val="en-US"/>
        </w:rPr>
      </w:pPr>
      <w:proofErr w:type="gramStart"/>
      <w:r>
        <w:rPr>
          <w:lang w:val="en-US"/>
        </w:rPr>
        <w:t>where</w:t>
      </w:r>
      <w:proofErr w:type="gramEnd"/>
      <w:r w:rsidR="00EF1E9B" w:rsidRPr="00281B1D">
        <w:rPr>
          <w:lang w:val="en-US"/>
        </w:rPr>
        <w:t xml:space="preserve"> </w:t>
      </w:r>
      <w:r w:rsidR="00EF1E9B" w:rsidRPr="00EF1E9B">
        <w:rPr>
          <w:i/>
          <w:lang w:val="en-US"/>
        </w:rPr>
        <w:t>u</w:t>
      </w:r>
      <w:r w:rsidR="00EF1E9B" w:rsidRPr="00281B1D">
        <w:rPr>
          <w:lang w:val="en-US"/>
        </w:rPr>
        <w:t xml:space="preserve"> </w:t>
      </w:r>
      <w:r>
        <w:rPr>
          <w:lang w:val="en-US"/>
        </w:rPr>
        <w:t>is</w:t>
      </w:r>
      <w:r w:rsidRPr="00281B1D">
        <w:rPr>
          <w:lang w:val="en-US"/>
        </w:rPr>
        <w:t xml:space="preserve"> </w:t>
      </w:r>
      <w:r>
        <w:rPr>
          <w:lang w:val="en-US"/>
        </w:rPr>
        <w:t>the</w:t>
      </w:r>
      <w:r w:rsidRPr="00281B1D">
        <w:rPr>
          <w:lang w:val="en-US"/>
        </w:rPr>
        <w:t xml:space="preserve"> </w:t>
      </w:r>
      <w:r>
        <w:rPr>
          <w:lang w:val="en-US"/>
        </w:rPr>
        <w:t>wind</w:t>
      </w:r>
      <w:r w:rsidRPr="00281B1D">
        <w:rPr>
          <w:lang w:val="en-US"/>
        </w:rPr>
        <w:t xml:space="preserve"> </w:t>
      </w:r>
      <w:r>
        <w:rPr>
          <w:lang w:val="en-US"/>
        </w:rPr>
        <w:t>speed</w:t>
      </w:r>
      <w:r w:rsidRPr="00281B1D">
        <w:rPr>
          <w:lang w:val="en-US"/>
        </w:rPr>
        <w:t xml:space="preserve"> </w:t>
      </w:r>
      <w:r>
        <w:rPr>
          <w:lang w:val="en-US"/>
        </w:rPr>
        <w:t>expressed</w:t>
      </w:r>
      <w:r w:rsidRPr="00281B1D">
        <w:rPr>
          <w:lang w:val="en-US"/>
        </w:rPr>
        <w:t xml:space="preserve"> </w:t>
      </w:r>
      <w:r>
        <w:rPr>
          <w:lang w:val="en-US"/>
        </w:rPr>
        <w:t>in</w:t>
      </w:r>
      <w:r w:rsidRPr="00281B1D">
        <w:rPr>
          <w:lang w:val="en-US"/>
        </w:rPr>
        <w:t xml:space="preserve"> </w:t>
      </w:r>
      <w:r w:rsidR="00EF1E9B">
        <w:rPr>
          <w:lang w:val="en-US"/>
        </w:rPr>
        <w:t>m</w:t>
      </w:r>
      <w:r w:rsidR="00EF1E9B" w:rsidRPr="00281B1D">
        <w:rPr>
          <w:lang w:val="en-US"/>
        </w:rPr>
        <w:t>/</w:t>
      </w:r>
      <w:r w:rsidR="00EF1E9B">
        <w:rPr>
          <w:lang w:val="en-US"/>
        </w:rPr>
        <w:t>s</w:t>
      </w:r>
      <w:r w:rsidR="00EF1E9B" w:rsidRPr="00281B1D">
        <w:rPr>
          <w:lang w:val="en-US"/>
        </w:rPr>
        <w:t xml:space="preserve"> </w:t>
      </w:r>
      <w:r>
        <w:rPr>
          <w:lang w:val="en-US"/>
        </w:rPr>
        <w:t>and</w:t>
      </w:r>
      <w:r w:rsidR="00EF1E9B" w:rsidRPr="00281B1D">
        <w:rPr>
          <w:lang w:val="en-US"/>
        </w:rPr>
        <w:t xml:space="preserve"> </w:t>
      </w:r>
      <w:r w:rsidR="00EF1E9B" w:rsidRPr="00EF1E9B">
        <w:rPr>
          <w:i/>
          <w:lang w:val="en-US"/>
        </w:rPr>
        <w:t>T</w:t>
      </w:r>
      <w:r w:rsidR="00EF1E9B" w:rsidRPr="00EF1E9B">
        <w:rPr>
          <w:i/>
          <w:vertAlign w:val="subscript"/>
          <w:lang w:val="en-US"/>
        </w:rPr>
        <w:t>a</w:t>
      </w:r>
      <w:r w:rsidR="00EF1E9B" w:rsidRPr="00281B1D">
        <w:rPr>
          <w:lang w:val="en-US"/>
        </w:rPr>
        <w:t xml:space="preserve"> </w:t>
      </w:r>
      <w:r>
        <w:rPr>
          <w:lang w:val="en-US"/>
        </w:rPr>
        <w:t xml:space="preserve">the mean temperature expressed in </w:t>
      </w:r>
      <w:r w:rsidR="00EF1E9B" w:rsidRPr="00281B1D">
        <w:rPr>
          <w:lang w:val="en-US"/>
        </w:rPr>
        <w:t>°</w:t>
      </w:r>
      <w:r w:rsidR="00EF1E9B">
        <w:rPr>
          <w:lang w:val="en-US"/>
        </w:rPr>
        <w:t>C</w:t>
      </w:r>
      <w:r w:rsidR="00EF1E9B" w:rsidRPr="00281B1D">
        <w:rPr>
          <w:lang w:val="en-US"/>
        </w:rPr>
        <w:t>.</w:t>
      </w:r>
      <w:r w:rsidR="00986623" w:rsidRPr="00281B1D">
        <w:rPr>
          <w:lang w:val="en-US"/>
        </w:rPr>
        <w:t xml:space="preserve"> </w:t>
      </w:r>
      <w:proofErr w:type="gramStart"/>
      <w:r>
        <w:rPr>
          <w:lang w:val="en-US"/>
        </w:rPr>
        <w:t xml:space="preserve">The </w:t>
      </w:r>
      <w:r w:rsidR="00986623" w:rsidRPr="00281B1D">
        <w:rPr>
          <w:lang w:val="en-US"/>
        </w:rPr>
        <w:t xml:space="preserve"> </w:t>
      </w:r>
      <w:r w:rsidR="00CD24E0" w:rsidRPr="00CD24E0">
        <w:rPr>
          <w:lang w:val="en-US"/>
        </w:rPr>
        <w:t>reduced</w:t>
      </w:r>
      <w:proofErr w:type="gramEnd"/>
      <w:r w:rsidR="00986623" w:rsidRPr="00281B1D">
        <w:rPr>
          <w:color w:val="FF0000"/>
          <w:lang w:val="en-US"/>
        </w:rPr>
        <w:t xml:space="preserve"> </w:t>
      </w:r>
      <w:proofErr w:type="spellStart"/>
      <w:r>
        <w:rPr>
          <w:lang w:val="en-US"/>
        </w:rPr>
        <w:t>p</w:t>
      </w:r>
      <w:r w:rsidRPr="00AB3AA8">
        <w:rPr>
          <w:lang w:val="en-US"/>
        </w:rPr>
        <w:t>sychrometric</w:t>
      </w:r>
      <w:proofErr w:type="spellEnd"/>
      <w:r w:rsidRPr="00AB3AA8">
        <w:rPr>
          <w:color w:val="FF0000"/>
          <w:lang w:val="en-US"/>
        </w:rPr>
        <w:t xml:space="preserve"> </w:t>
      </w:r>
      <w:r>
        <w:rPr>
          <w:lang w:val="en-US"/>
        </w:rPr>
        <w:t>coefficient</w:t>
      </w:r>
      <w:r w:rsidRPr="00B55757">
        <w:rPr>
          <w:lang w:val="en-US"/>
        </w:rPr>
        <w:t xml:space="preserve"> </w:t>
      </w:r>
      <w:r w:rsidR="00986623" w:rsidRPr="00BA0C2B">
        <w:rPr>
          <w:i/>
        </w:rPr>
        <w:t>γ</w:t>
      </w:r>
      <w:r w:rsidR="00986623" w:rsidRPr="00281B1D">
        <w:rPr>
          <w:lang w:val="en-US"/>
        </w:rPr>
        <w:t xml:space="preserve">’ </w:t>
      </w:r>
      <w:r>
        <w:rPr>
          <w:lang w:val="en-US"/>
        </w:rPr>
        <w:t>derives from the relation</w:t>
      </w:r>
      <w:r w:rsidR="00C41171" w:rsidRPr="00281B1D">
        <w:rPr>
          <w:lang w:val="en-US"/>
        </w:rPr>
        <w:t>:</w:t>
      </w:r>
    </w:p>
    <w:p w:rsidR="00986623" w:rsidRPr="00AA677A" w:rsidRDefault="00C41171" w:rsidP="00C41171">
      <w:pPr>
        <w:pStyle w:val="Eq"/>
        <w:rPr>
          <w:lang w:val="en-US"/>
        </w:rPr>
      </w:pPr>
      <w:r w:rsidRPr="00281B1D">
        <w:rPr>
          <w:lang w:val="en-US"/>
        </w:rPr>
        <w:tab/>
      </w:r>
      <w:r w:rsidRPr="00C41171">
        <w:rPr>
          <w:i/>
        </w:rPr>
        <w:t>γ</w:t>
      </w:r>
      <w:r w:rsidRPr="00AA677A">
        <w:rPr>
          <w:i/>
          <w:lang w:val="en-US"/>
        </w:rPr>
        <w:t>’</w:t>
      </w:r>
      <w:r w:rsidRPr="00AA677A">
        <w:rPr>
          <w:lang w:val="en-US"/>
        </w:rPr>
        <w:t xml:space="preserve"> = </w:t>
      </w:r>
      <w:r w:rsidRPr="00C41171">
        <w:rPr>
          <w:i/>
        </w:rPr>
        <w:t>γ</w:t>
      </w:r>
      <w:r w:rsidRPr="00AA677A">
        <w:rPr>
          <w:lang w:val="en-US"/>
        </w:rPr>
        <w:t xml:space="preserve"> (1+0.33 </w:t>
      </w:r>
      <w:r w:rsidRPr="00C41171">
        <w:rPr>
          <w:i/>
          <w:lang w:val="en-US"/>
        </w:rPr>
        <w:t>u</w:t>
      </w:r>
      <w:r w:rsidRPr="00AA677A">
        <w:rPr>
          <w:lang w:val="en-US"/>
        </w:rPr>
        <w:t>)</w:t>
      </w:r>
      <w:r w:rsidRPr="00AA677A">
        <w:rPr>
          <w:lang w:val="en-US"/>
        </w:rPr>
        <w:tab/>
      </w:r>
      <w:r>
        <w:rPr>
          <w:lang w:val="en-US"/>
        </w:rPr>
        <w:fldChar w:fldCharType="begin"/>
      </w:r>
      <w:r w:rsidRPr="00AA677A">
        <w:rPr>
          <w:lang w:val="en-US"/>
        </w:rPr>
        <w:instrText xml:space="preserve"> </w:instrText>
      </w:r>
      <w:r>
        <w:rPr>
          <w:lang w:val="en-US"/>
        </w:rPr>
        <w:instrText>styleref</w:instrText>
      </w:r>
      <w:r w:rsidRPr="00AA677A">
        <w:rPr>
          <w:lang w:val="en-US"/>
        </w:rPr>
        <w:instrText xml:space="preserve"> 1 \</w:instrText>
      </w:r>
      <w:r>
        <w:rPr>
          <w:lang w:val="en-US"/>
        </w:rPr>
        <w:instrText>s</w:instrText>
      </w:r>
      <w:r w:rsidRPr="00AA677A">
        <w:rPr>
          <w:lang w:val="en-US"/>
        </w:rPr>
        <w:instrText xml:space="preserve">  </w:instrText>
      </w:r>
      <w:r>
        <w:rPr>
          <w:lang w:val="en-US"/>
        </w:rPr>
        <w:fldChar w:fldCharType="separate"/>
      </w:r>
      <w:r w:rsidR="002A64D6" w:rsidRPr="00AA677A">
        <w:rPr>
          <w:noProof/>
          <w:lang w:val="en-US"/>
        </w:rPr>
        <w:t>1</w:t>
      </w:r>
      <w:r>
        <w:rPr>
          <w:lang w:val="en-US"/>
        </w:rPr>
        <w:fldChar w:fldCharType="end"/>
      </w:r>
      <w:r w:rsidRPr="00AA677A">
        <w:rPr>
          <w:lang w:val="en-US"/>
        </w:rPr>
        <w:t>.</w:t>
      </w:r>
      <w:r>
        <w:rPr>
          <w:lang w:val="en-US"/>
        </w:rPr>
        <w:fldChar w:fldCharType="begin"/>
      </w:r>
      <w:r w:rsidRPr="00AA677A">
        <w:rPr>
          <w:lang w:val="en-US"/>
        </w:rPr>
        <w:instrText xml:space="preserve"> </w:instrText>
      </w:r>
      <w:r>
        <w:rPr>
          <w:lang w:val="en-US"/>
        </w:rPr>
        <w:instrText>seq</w:instrText>
      </w:r>
      <w:r w:rsidRPr="00AA677A">
        <w:rPr>
          <w:lang w:val="en-US"/>
        </w:rPr>
        <w:instrText xml:space="preserve"> </w:instrText>
      </w:r>
      <w:r>
        <w:rPr>
          <w:lang w:val="en-US"/>
        </w:rPr>
        <w:instrText>eq</w:instrText>
      </w:r>
      <w:r w:rsidRPr="00AA677A">
        <w:rPr>
          <w:lang w:val="en-US"/>
        </w:rPr>
        <w:instrText xml:space="preserve"> \</w:instrText>
      </w:r>
      <w:r>
        <w:rPr>
          <w:lang w:val="en-US"/>
        </w:rPr>
        <w:instrText>s</w:instrText>
      </w:r>
      <w:r w:rsidRPr="00AA677A">
        <w:rPr>
          <w:lang w:val="en-US"/>
        </w:rPr>
        <w:instrText xml:space="preserve"> 1 </w:instrText>
      </w:r>
      <w:r>
        <w:rPr>
          <w:lang w:val="en-US"/>
        </w:rPr>
        <w:fldChar w:fldCharType="separate"/>
      </w:r>
      <w:r w:rsidR="002A64D6" w:rsidRPr="00AA677A">
        <w:rPr>
          <w:noProof/>
          <w:lang w:val="en-US"/>
        </w:rPr>
        <w:t>25</w:t>
      </w:r>
      <w:r>
        <w:rPr>
          <w:lang w:val="en-US"/>
        </w:rPr>
        <w:fldChar w:fldCharType="end"/>
      </w:r>
    </w:p>
    <w:p w:rsidR="00986623" w:rsidRPr="00281B1D" w:rsidRDefault="00281B1D" w:rsidP="006B5CEA">
      <w:pPr>
        <w:pStyle w:val="ad"/>
        <w:rPr>
          <w:lang w:val="en-US"/>
        </w:rPr>
      </w:pPr>
      <w:proofErr w:type="gramStart"/>
      <w:r>
        <w:rPr>
          <w:lang w:val="en-US"/>
        </w:rPr>
        <w:t>where</w:t>
      </w:r>
      <w:proofErr w:type="gramEnd"/>
      <w:r w:rsidR="00C41171" w:rsidRPr="00281B1D">
        <w:rPr>
          <w:lang w:val="en-US"/>
        </w:rPr>
        <w:t xml:space="preserve"> </w:t>
      </w:r>
      <w:r w:rsidR="00C41171" w:rsidRPr="00C41171">
        <w:rPr>
          <w:i/>
        </w:rPr>
        <w:t>γ</w:t>
      </w:r>
      <w:r w:rsidR="00C41171" w:rsidRPr="00281B1D">
        <w:rPr>
          <w:lang w:val="en-US"/>
        </w:rPr>
        <w:t xml:space="preserve"> </w:t>
      </w:r>
      <w:r>
        <w:rPr>
          <w:lang w:val="en-US"/>
        </w:rPr>
        <w:t>is the</w:t>
      </w:r>
      <w:r w:rsidR="00C41171" w:rsidRPr="00281B1D">
        <w:rPr>
          <w:lang w:val="en-US"/>
        </w:rPr>
        <w:t xml:space="preserve"> </w:t>
      </w:r>
      <w:proofErr w:type="spellStart"/>
      <w:r>
        <w:rPr>
          <w:lang w:val="en-US"/>
        </w:rPr>
        <w:t>P</w:t>
      </w:r>
      <w:r w:rsidRPr="00AB3AA8">
        <w:rPr>
          <w:lang w:val="en-US"/>
        </w:rPr>
        <w:t>sychrometric</w:t>
      </w:r>
      <w:proofErr w:type="spellEnd"/>
      <w:r w:rsidRPr="00AB3AA8">
        <w:rPr>
          <w:color w:val="FF0000"/>
          <w:lang w:val="en-US"/>
        </w:rPr>
        <w:t xml:space="preserve"> </w:t>
      </w:r>
      <w:r>
        <w:rPr>
          <w:lang w:val="en-US"/>
        </w:rPr>
        <w:t>coefficient</w:t>
      </w:r>
      <w:r w:rsidRPr="00B55757">
        <w:rPr>
          <w:lang w:val="en-US"/>
        </w:rPr>
        <w:t xml:space="preserve"> </w:t>
      </w:r>
      <w:r>
        <w:rPr>
          <w:lang w:val="en-US"/>
        </w:rPr>
        <w:t xml:space="preserve">for the water vapor and </w:t>
      </w:r>
      <w:r w:rsidR="00C41171" w:rsidRPr="00281B1D">
        <w:rPr>
          <w:lang w:val="en-US"/>
        </w:rPr>
        <w:t xml:space="preserve"> </w:t>
      </w:r>
      <w:r w:rsidR="00C41171" w:rsidRPr="00C41171">
        <w:rPr>
          <w:i/>
          <w:lang w:val="en-US"/>
        </w:rPr>
        <w:t>u</w:t>
      </w:r>
      <w:r w:rsidR="00C41171" w:rsidRPr="00281B1D">
        <w:rPr>
          <w:lang w:val="en-US"/>
        </w:rPr>
        <w:t xml:space="preserve"> </w:t>
      </w:r>
      <w:r>
        <w:rPr>
          <w:lang w:val="en-US"/>
        </w:rPr>
        <w:t>is the wind speed expressed in</w:t>
      </w:r>
      <w:r w:rsidR="00C41171" w:rsidRPr="00281B1D">
        <w:rPr>
          <w:lang w:val="en-US"/>
        </w:rPr>
        <w:t xml:space="preserve"> </w:t>
      </w:r>
      <w:r w:rsidR="00C41171">
        <w:rPr>
          <w:lang w:val="en-US"/>
        </w:rPr>
        <w:t>m</w:t>
      </w:r>
      <w:r w:rsidR="00C41171" w:rsidRPr="00281B1D">
        <w:rPr>
          <w:lang w:val="en-US"/>
        </w:rPr>
        <w:t>/</w:t>
      </w:r>
      <w:r w:rsidR="00C41171">
        <w:rPr>
          <w:lang w:val="en-US"/>
        </w:rPr>
        <w:t>s</w:t>
      </w:r>
      <w:r w:rsidR="00C41171" w:rsidRPr="00281B1D">
        <w:rPr>
          <w:lang w:val="en-US"/>
        </w:rPr>
        <w:t>.</w:t>
      </w:r>
    </w:p>
    <w:p w:rsidR="0064043E" w:rsidRDefault="00E8476A" w:rsidP="0064043E">
      <w:pPr>
        <w:pStyle w:val="3"/>
        <w:rPr>
          <w:lang w:val="en-US"/>
        </w:rPr>
      </w:pPr>
      <w:proofErr w:type="spellStart"/>
      <w:r>
        <w:rPr>
          <w:rStyle w:val="hps"/>
        </w:rPr>
        <w:lastRenderedPageBreak/>
        <w:t>Numerical</w:t>
      </w:r>
      <w:proofErr w:type="spellEnd"/>
      <w:r>
        <w:rPr>
          <w:rStyle w:val="shorttext"/>
        </w:rPr>
        <w:t xml:space="preserve"> </w:t>
      </w:r>
      <w:proofErr w:type="spellStart"/>
      <w:r>
        <w:rPr>
          <w:rStyle w:val="hps"/>
        </w:rPr>
        <w:t>implementation</w:t>
      </w:r>
      <w:proofErr w:type="spellEnd"/>
      <w:r>
        <w:rPr>
          <w:rStyle w:val="shorttext"/>
        </w:rPr>
        <w:t xml:space="preserve"> </w:t>
      </w:r>
      <w:r>
        <w:rPr>
          <w:rStyle w:val="hps"/>
        </w:rPr>
        <w:t xml:space="preserve">- </w:t>
      </w:r>
      <w:proofErr w:type="spellStart"/>
      <w:r>
        <w:rPr>
          <w:rStyle w:val="hps"/>
        </w:rPr>
        <w:t>check</w:t>
      </w:r>
      <w:proofErr w:type="spellEnd"/>
      <w:r>
        <w:rPr>
          <w:rStyle w:val="shorttext"/>
        </w:rPr>
        <w:t xml:space="preserve"> </w:t>
      </w:r>
      <w:proofErr w:type="spellStart"/>
      <w:r>
        <w:rPr>
          <w:rStyle w:val="hps"/>
        </w:rPr>
        <w:t>results</w:t>
      </w:r>
      <w:proofErr w:type="spellEnd"/>
    </w:p>
    <w:p w:rsidR="0064043E" w:rsidRPr="00BA0C2B" w:rsidRDefault="00E8476A" w:rsidP="006B5CEA">
      <w:pPr>
        <w:pStyle w:val="ad"/>
        <w:rPr>
          <w:lang w:val="en-US"/>
        </w:rPr>
      </w:pPr>
      <w:r>
        <w:rPr>
          <w:lang w:val="en-US"/>
        </w:rPr>
        <w:t>The</w:t>
      </w:r>
      <w:r w:rsidRPr="00E8476A">
        <w:rPr>
          <w:lang w:val="en-US"/>
        </w:rPr>
        <w:t xml:space="preserve"> </w:t>
      </w:r>
      <w:proofErr w:type="spellStart"/>
      <w:r w:rsidRPr="00E8476A">
        <w:rPr>
          <w:lang w:val="en-US"/>
        </w:rPr>
        <w:t>Koutsoyiannis</w:t>
      </w:r>
      <w:proofErr w:type="spellEnd"/>
      <w:r w:rsidRPr="00E8476A">
        <w:rPr>
          <w:lang w:val="en-US"/>
        </w:rPr>
        <w:t xml:space="preserve"> and </w:t>
      </w:r>
      <w:proofErr w:type="spellStart"/>
      <w:r w:rsidRPr="00E8476A">
        <w:rPr>
          <w:lang w:val="en-US"/>
        </w:rPr>
        <w:t>Xanthopoulos</w:t>
      </w:r>
      <w:proofErr w:type="spellEnd"/>
      <w:r w:rsidRPr="00E8476A">
        <w:rPr>
          <w:lang w:val="en-US"/>
        </w:rPr>
        <w:t xml:space="preserve"> applications (1999, p 210)</w:t>
      </w:r>
      <w:r>
        <w:rPr>
          <w:lang w:val="en-US"/>
        </w:rPr>
        <w:t xml:space="preserve"> are resolved, in order t</w:t>
      </w:r>
      <w:r w:rsidRPr="00E8476A">
        <w:rPr>
          <w:lang w:val="en-US"/>
        </w:rPr>
        <w:t>o check the algorithms</w:t>
      </w:r>
      <w:r>
        <w:rPr>
          <w:lang w:val="en-US"/>
        </w:rPr>
        <w:t>’</w:t>
      </w:r>
      <w:r w:rsidRPr="00E8476A">
        <w:rPr>
          <w:lang w:val="en-US"/>
        </w:rPr>
        <w:t xml:space="preserve"> reliability </w:t>
      </w:r>
      <w:r w:rsidR="003345CB">
        <w:rPr>
          <w:lang w:val="en-US"/>
        </w:rPr>
        <w:t>of</w:t>
      </w:r>
      <w:r w:rsidRPr="00E8476A">
        <w:rPr>
          <w:lang w:val="en-US"/>
        </w:rPr>
        <w:t xml:space="preserve"> the </w:t>
      </w:r>
      <w:r>
        <w:rPr>
          <w:lang w:val="en-US"/>
        </w:rPr>
        <w:t>Penman and Penman</w:t>
      </w:r>
      <w:r w:rsidR="003345CB">
        <w:rPr>
          <w:lang w:val="en-US"/>
        </w:rPr>
        <w:t>-</w:t>
      </w:r>
      <w:proofErr w:type="spellStart"/>
      <w:r>
        <w:rPr>
          <w:lang w:val="en-US"/>
        </w:rPr>
        <w:t>Monteith</w:t>
      </w:r>
      <w:proofErr w:type="spellEnd"/>
      <w:r w:rsidRPr="00E8476A">
        <w:rPr>
          <w:lang w:val="en-US"/>
        </w:rPr>
        <w:t xml:space="preserve"> models. </w:t>
      </w:r>
      <w:r w:rsidRPr="00BA0C2B">
        <w:rPr>
          <w:lang w:val="en-US"/>
        </w:rPr>
        <w:t xml:space="preserve">The latitude </w:t>
      </w:r>
      <w:r w:rsidRPr="00ED006F">
        <w:rPr>
          <w:i/>
        </w:rPr>
        <w:t>φ</w:t>
      </w:r>
      <w:r w:rsidRPr="00BA0C2B">
        <w:rPr>
          <w:lang w:val="en-US"/>
        </w:rPr>
        <w:t xml:space="preserve"> is 38°45’ 'and the altitude </w:t>
      </w:r>
      <w:r w:rsidRPr="00ED006F">
        <w:rPr>
          <w:i/>
        </w:rPr>
        <w:t>Η</w:t>
      </w:r>
      <w:r w:rsidRPr="00BA0C2B">
        <w:rPr>
          <w:lang w:val="en-US"/>
        </w:rPr>
        <w:t xml:space="preserve"> is 145 m.</w:t>
      </w:r>
    </w:p>
    <w:p w:rsidR="00ED006F" w:rsidRDefault="00E312E5" w:rsidP="00117D55">
      <w:pPr>
        <w:pStyle w:val="TabCaption"/>
        <w:rPr>
          <w:lang w:val="en-US"/>
        </w:rPr>
      </w:pPr>
      <w:bookmarkStart w:id="8" w:name="_Toc265015664"/>
      <w:proofErr w:type="gramStart"/>
      <w:r>
        <w:rPr>
          <w:lang w:val="en-US"/>
        </w:rPr>
        <w:t>Table</w:t>
      </w:r>
      <w:r w:rsidR="00117D55" w:rsidRPr="00E8476A">
        <w:rPr>
          <w:lang w:val="en-US"/>
        </w:rPr>
        <w:t xml:space="preserve"> </w:t>
      </w:r>
      <w:r w:rsidR="00117D55">
        <w:fldChar w:fldCharType="begin"/>
      </w:r>
      <w:r w:rsidR="00117D55" w:rsidRPr="00E8476A">
        <w:rPr>
          <w:lang w:val="en-US"/>
        </w:rPr>
        <w:instrText xml:space="preserve"> </w:instrText>
      </w:r>
      <w:r w:rsidR="00117D55">
        <w:rPr>
          <w:lang w:val="en-US"/>
        </w:rPr>
        <w:instrText>styleref</w:instrText>
      </w:r>
      <w:r w:rsidR="00117D55" w:rsidRPr="00E8476A">
        <w:rPr>
          <w:lang w:val="en-US"/>
        </w:rPr>
        <w:instrText xml:space="preserve"> 1 \</w:instrText>
      </w:r>
      <w:r w:rsidR="00117D55">
        <w:rPr>
          <w:lang w:val="en-US"/>
        </w:rPr>
        <w:instrText>s</w:instrText>
      </w:r>
      <w:r w:rsidR="00117D55" w:rsidRPr="00E8476A">
        <w:rPr>
          <w:lang w:val="en-US"/>
        </w:rPr>
        <w:instrText xml:space="preserve"> </w:instrText>
      </w:r>
      <w:r w:rsidR="00117D55">
        <w:fldChar w:fldCharType="separate"/>
      </w:r>
      <w:r w:rsidR="002A64D6" w:rsidRPr="00E8476A">
        <w:rPr>
          <w:noProof/>
          <w:lang w:val="en-US"/>
        </w:rPr>
        <w:t>1</w:t>
      </w:r>
      <w:r w:rsidR="00117D55">
        <w:fldChar w:fldCharType="end"/>
      </w:r>
      <w:r w:rsidR="00117D55" w:rsidRPr="00E8476A">
        <w:rPr>
          <w:lang w:val="en-US"/>
        </w:rPr>
        <w:t>.</w:t>
      </w:r>
      <w:proofErr w:type="gramEnd"/>
      <w:r w:rsidR="00117D55">
        <w:rPr>
          <w:lang w:val="en-US"/>
        </w:rPr>
        <w:fldChar w:fldCharType="begin"/>
      </w:r>
      <w:r w:rsidR="00117D55" w:rsidRPr="00E8476A">
        <w:rPr>
          <w:lang w:val="en-US"/>
        </w:rPr>
        <w:instrText xml:space="preserve"> </w:instrText>
      </w:r>
      <w:r w:rsidR="00117D55">
        <w:rPr>
          <w:lang w:val="en-US"/>
        </w:rPr>
        <w:instrText>seq</w:instrText>
      </w:r>
      <w:r w:rsidR="00117D55" w:rsidRPr="00E8476A">
        <w:rPr>
          <w:lang w:val="en-US"/>
        </w:rPr>
        <w:instrText xml:space="preserve"> </w:instrText>
      </w:r>
      <w:r w:rsidR="00117D55">
        <w:rPr>
          <w:lang w:val="en-US"/>
        </w:rPr>
        <w:instrText>table</w:instrText>
      </w:r>
      <w:r w:rsidR="00117D55" w:rsidRPr="00E8476A">
        <w:rPr>
          <w:lang w:val="en-US"/>
        </w:rPr>
        <w:instrText xml:space="preserve"> \</w:instrText>
      </w:r>
      <w:r w:rsidR="00117D55">
        <w:rPr>
          <w:lang w:val="en-US"/>
        </w:rPr>
        <w:instrText>s</w:instrText>
      </w:r>
      <w:r w:rsidR="00117D55" w:rsidRPr="00E8476A">
        <w:rPr>
          <w:lang w:val="en-US"/>
        </w:rPr>
        <w:instrText xml:space="preserve"> 1 </w:instrText>
      </w:r>
      <w:r w:rsidR="00117D55">
        <w:rPr>
          <w:lang w:val="en-US"/>
        </w:rPr>
        <w:fldChar w:fldCharType="separate"/>
      </w:r>
      <w:r w:rsidR="002A64D6" w:rsidRPr="00E8476A">
        <w:rPr>
          <w:noProof/>
          <w:lang w:val="en-US"/>
        </w:rPr>
        <w:t>2</w:t>
      </w:r>
      <w:r w:rsidR="00117D55">
        <w:rPr>
          <w:lang w:val="en-US"/>
        </w:rPr>
        <w:fldChar w:fldCharType="end"/>
      </w:r>
      <w:r w:rsidR="00117D55" w:rsidRPr="00E8476A">
        <w:rPr>
          <w:lang w:val="en-US"/>
        </w:rPr>
        <w:t xml:space="preserve">: </w:t>
      </w:r>
      <w:r w:rsidR="00E8476A" w:rsidRPr="00E8476A">
        <w:rPr>
          <w:lang w:val="en-US"/>
        </w:rPr>
        <w:t>Comparisons between the results of the methods Penman</w:t>
      </w:r>
      <w:r w:rsidR="00E8476A">
        <w:rPr>
          <w:lang w:val="en-US"/>
        </w:rPr>
        <w:t xml:space="preserve"> and </w:t>
      </w:r>
      <w:r w:rsidR="00E8476A" w:rsidRPr="00E8476A">
        <w:rPr>
          <w:lang w:val="en-US"/>
        </w:rPr>
        <w:t>Penman</w:t>
      </w:r>
      <w:r w:rsidR="003345CB">
        <w:rPr>
          <w:lang w:val="en-US"/>
        </w:rPr>
        <w:t>-</w:t>
      </w:r>
      <w:proofErr w:type="spellStart"/>
      <w:r w:rsidR="00E8476A" w:rsidRPr="00E8476A">
        <w:rPr>
          <w:lang w:val="en-US"/>
        </w:rPr>
        <w:t>Monteith</w:t>
      </w:r>
      <w:proofErr w:type="spellEnd"/>
      <w:r w:rsidR="00E8476A" w:rsidRPr="00E8476A">
        <w:rPr>
          <w:lang w:val="en-US"/>
        </w:rPr>
        <w:t xml:space="preserve">. Data </w:t>
      </w:r>
      <w:r w:rsidR="003345CB">
        <w:rPr>
          <w:lang w:val="en-US"/>
        </w:rPr>
        <w:t xml:space="preserve">is derived </w:t>
      </w:r>
      <w:r w:rsidR="00E8476A" w:rsidRPr="00E8476A">
        <w:rPr>
          <w:lang w:val="en-US"/>
        </w:rPr>
        <w:t xml:space="preserve">from </w:t>
      </w:r>
      <w:proofErr w:type="spellStart"/>
      <w:r w:rsidR="00E8476A" w:rsidRPr="00E8476A">
        <w:rPr>
          <w:lang w:val="en-US"/>
        </w:rPr>
        <w:t>Koutsoyiannis</w:t>
      </w:r>
      <w:proofErr w:type="spellEnd"/>
      <w:r w:rsidR="00E8476A" w:rsidRPr="00E8476A">
        <w:rPr>
          <w:lang w:val="en-US"/>
        </w:rPr>
        <w:t xml:space="preserve"> and </w:t>
      </w:r>
      <w:proofErr w:type="spellStart"/>
      <w:r w:rsidR="00E8476A" w:rsidRPr="00E8476A">
        <w:rPr>
          <w:lang w:val="en-US"/>
        </w:rPr>
        <w:t>Xanthopoulos</w:t>
      </w:r>
      <w:proofErr w:type="spellEnd"/>
      <w:r w:rsidR="00E8476A">
        <w:rPr>
          <w:lang w:val="en-US"/>
        </w:rPr>
        <w:t xml:space="preserve"> </w:t>
      </w:r>
      <w:r w:rsidR="00E4032B" w:rsidRPr="00E62D76">
        <w:rPr>
          <w:lang w:val="en-US"/>
        </w:rPr>
        <w:t xml:space="preserve">(1999, </w:t>
      </w:r>
      <w:r w:rsidR="00E4032B">
        <w:t>σ</w:t>
      </w:r>
      <w:r w:rsidR="00E4032B" w:rsidRPr="00E62D76">
        <w:rPr>
          <w:lang w:val="en-US"/>
        </w:rPr>
        <w:t>. 2</w:t>
      </w:r>
      <w:r w:rsidR="00647AD9" w:rsidRPr="00E62D76">
        <w:rPr>
          <w:lang w:val="en-US"/>
        </w:rPr>
        <w:t>10</w:t>
      </w:r>
      <w:r w:rsidR="00E4032B" w:rsidRPr="00E62D76">
        <w:rPr>
          <w:lang w:val="en-US"/>
        </w:rPr>
        <w:t>).</w:t>
      </w:r>
      <w:bookmarkEnd w:id="8"/>
    </w:p>
    <w:p w:rsidR="00E8476A" w:rsidRPr="00E8476A" w:rsidRDefault="00E8476A" w:rsidP="00117D55">
      <w:pPr>
        <w:pStyle w:val="TabCaption"/>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805"/>
        <w:gridCol w:w="567"/>
        <w:gridCol w:w="567"/>
        <w:gridCol w:w="992"/>
        <w:gridCol w:w="1373"/>
        <w:gridCol w:w="1373"/>
        <w:gridCol w:w="1373"/>
        <w:gridCol w:w="1374"/>
      </w:tblGrid>
      <w:tr w:rsidR="003345CB" w:rsidRPr="00467575" w:rsidTr="00CA68A1">
        <w:trPr>
          <w:jc w:val="center"/>
        </w:trPr>
        <w:tc>
          <w:tcPr>
            <w:tcW w:w="863" w:type="dxa"/>
            <w:shd w:val="clear" w:color="auto" w:fill="auto"/>
          </w:tcPr>
          <w:p w:rsidR="00FB5627" w:rsidRPr="00467575" w:rsidRDefault="00E312E5" w:rsidP="00CA68A1">
            <w:pPr>
              <w:keepNext/>
              <w:jc w:val="center"/>
              <w:textAlignment w:val="baseline"/>
              <w:rPr>
                <w:b/>
                <w:color w:val="000000"/>
                <w:lang w:val="en-US"/>
              </w:rPr>
            </w:pPr>
            <w:r w:rsidRPr="00467575">
              <w:rPr>
                <w:b/>
                <w:color w:val="000000"/>
                <w:lang w:val="en-US"/>
              </w:rPr>
              <w:t>Month</w:t>
            </w:r>
          </w:p>
        </w:tc>
        <w:tc>
          <w:tcPr>
            <w:tcW w:w="805" w:type="dxa"/>
            <w:shd w:val="clear" w:color="auto" w:fill="auto"/>
          </w:tcPr>
          <w:p w:rsidR="00FB5627" w:rsidRPr="00467575" w:rsidRDefault="00FB5627" w:rsidP="00CA68A1">
            <w:pPr>
              <w:keepNext/>
              <w:jc w:val="center"/>
              <w:textAlignment w:val="baseline"/>
              <w:rPr>
                <w:b/>
                <w:color w:val="000000"/>
              </w:rPr>
            </w:pPr>
            <w:r w:rsidRPr="00467575">
              <w:rPr>
                <w:b/>
                <w:i/>
                <w:color w:val="000000"/>
                <w:lang w:val="en-US"/>
              </w:rPr>
              <w:t>T</w:t>
            </w:r>
            <w:r w:rsidRPr="00467575">
              <w:rPr>
                <w:b/>
                <w:i/>
                <w:color w:val="000000"/>
                <w:vertAlign w:val="subscript"/>
                <w:lang w:val="en-US"/>
              </w:rPr>
              <w:t>a</w:t>
            </w:r>
            <w:r w:rsidRPr="00467575">
              <w:rPr>
                <w:b/>
                <w:color w:val="000000"/>
              </w:rPr>
              <w:t xml:space="preserve"> </w:t>
            </w:r>
          </w:p>
          <w:p w:rsidR="00FB5627" w:rsidRPr="00467575" w:rsidRDefault="00FB5627" w:rsidP="00CA68A1">
            <w:pPr>
              <w:keepNext/>
              <w:jc w:val="center"/>
              <w:textAlignment w:val="baseline"/>
              <w:rPr>
                <w:b/>
                <w:color w:val="000000"/>
              </w:rPr>
            </w:pPr>
            <w:r w:rsidRPr="00467575">
              <w:rPr>
                <w:b/>
                <w:color w:val="000000"/>
              </w:rPr>
              <w:t>°</w:t>
            </w:r>
            <w:r w:rsidRPr="00467575">
              <w:rPr>
                <w:b/>
                <w:color w:val="000000"/>
                <w:lang w:val="en-US"/>
              </w:rPr>
              <w:t>C</w:t>
            </w:r>
          </w:p>
        </w:tc>
        <w:tc>
          <w:tcPr>
            <w:tcW w:w="567" w:type="dxa"/>
            <w:shd w:val="clear" w:color="auto" w:fill="auto"/>
          </w:tcPr>
          <w:p w:rsidR="00FB5627" w:rsidRPr="00467575" w:rsidRDefault="00FB5627" w:rsidP="00CA68A1">
            <w:pPr>
              <w:keepNext/>
              <w:jc w:val="center"/>
              <w:textAlignment w:val="baseline"/>
              <w:rPr>
                <w:b/>
                <w:color w:val="000000"/>
              </w:rPr>
            </w:pPr>
            <w:r w:rsidRPr="00467575">
              <w:rPr>
                <w:b/>
                <w:i/>
                <w:color w:val="000000"/>
                <w:lang w:val="en-US"/>
              </w:rPr>
              <w:t>U</w:t>
            </w:r>
            <w:r w:rsidRPr="00467575">
              <w:rPr>
                <w:b/>
                <w:color w:val="000000"/>
              </w:rPr>
              <w:t xml:space="preserve"> %</w:t>
            </w:r>
          </w:p>
        </w:tc>
        <w:tc>
          <w:tcPr>
            <w:tcW w:w="567" w:type="dxa"/>
            <w:shd w:val="clear" w:color="auto" w:fill="auto"/>
          </w:tcPr>
          <w:p w:rsidR="00FB5627" w:rsidRPr="00467575" w:rsidRDefault="00FB5627" w:rsidP="00CA68A1">
            <w:pPr>
              <w:keepNext/>
              <w:jc w:val="center"/>
              <w:textAlignment w:val="baseline"/>
              <w:rPr>
                <w:b/>
                <w:color w:val="000000"/>
              </w:rPr>
            </w:pPr>
            <w:r w:rsidRPr="00467575">
              <w:rPr>
                <w:b/>
                <w:i/>
                <w:color w:val="000000"/>
                <w:lang w:val="en-US"/>
              </w:rPr>
              <w:t>u</w:t>
            </w:r>
            <w:r w:rsidRPr="00467575">
              <w:rPr>
                <w:b/>
                <w:color w:val="000000"/>
              </w:rPr>
              <w:t xml:space="preserve"> </w:t>
            </w:r>
            <w:r w:rsidRPr="00467575">
              <w:rPr>
                <w:b/>
                <w:color w:val="000000"/>
                <w:lang w:val="en-US"/>
              </w:rPr>
              <w:t>m</w:t>
            </w:r>
            <w:r w:rsidRPr="00467575">
              <w:rPr>
                <w:b/>
                <w:color w:val="000000"/>
              </w:rPr>
              <w:t>/</w:t>
            </w:r>
            <w:r w:rsidRPr="00467575">
              <w:rPr>
                <w:b/>
                <w:color w:val="000000"/>
                <w:lang w:val="en-US"/>
              </w:rPr>
              <w:t>s</w:t>
            </w:r>
          </w:p>
        </w:tc>
        <w:tc>
          <w:tcPr>
            <w:tcW w:w="992" w:type="dxa"/>
            <w:shd w:val="clear" w:color="auto" w:fill="auto"/>
          </w:tcPr>
          <w:p w:rsidR="00FB5627" w:rsidRPr="00467575" w:rsidRDefault="00FB5627" w:rsidP="00CA68A1">
            <w:pPr>
              <w:keepNext/>
              <w:jc w:val="center"/>
              <w:textAlignment w:val="baseline"/>
              <w:rPr>
                <w:b/>
                <w:color w:val="000000"/>
              </w:rPr>
            </w:pPr>
            <w:r w:rsidRPr="00467575">
              <w:rPr>
                <w:b/>
                <w:i/>
                <w:color w:val="000000"/>
                <w:lang w:val="en-US"/>
              </w:rPr>
              <w:t>n</w:t>
            </w:r>
            <w:r w:rsidRPr="00467575">
              <w:rPr>
                <w:b/>
                <w:color w:val="000000"/>
              </w:rPr>
              <w:t>/</w:t>
            </w:r>
            <w:r w:rsidRPr="00467575">
              <w:rPr>
                <w:b/>
                <w:i/>
                <w:color w:val="000000"/>
                <w:lang w:val="en-US"/>
              </w:rPr>
              <w:t>N</w:t>
            </w:r>
          </w:p>
        </w:tc>
        <w:tc>
          <w:tcPr>
            <w:tcW w:w="1373" w:type="dxa"/>
            <w:shd w:val="clear" w:color="auto" w:fill="auto"/>
          </w:tcPr>
          <w:p w:rsidR="00FB5627" w:rsidRPr="00467575" w:rsidRDefault="00E4032B" w:rsidP="00E62D76">
            <w:pPr>
              <w:keepNext/>
              <w:jc w:val="center"/>
              <w:textAlignment w:val="baseline"/>
              <w:rPr>
                <w:b/>
                <w:color w:val="000000"/>
                <w:lang w:val="en-US"/>
              </w:rPr>
            </w:pPr>
            <w:r w:rsidRPr="00467575">
              <w:rPr>
                <w:b/>
                <w:color w:val="000000"/>
                <w:lang w:val="en-US"/>
              </w:rPr>
              <w:t>Penman</w:t>
            </w:r>
            <w:r w:rsidRPr="00467575">
              <w:rPr>
                <w:b/>
                <w:color w:val="000000"/>
              </w:rPr>
              <w:t xml:space="preserve"> </w:t>
            </w:r>
            <w:r w:rsidR="003345CB">
              <w:rPr>
                <w:b/>
                <w:color w:val="000000"/>
                <w:lang w:val="en-US"/>
              </w:rPr>
              <w:t>(model</w:t>
            </w:r>
            <w:r w:rsidR="00E62D76" w:rsidRPr="00467575">
              <w:rPr>
                <w:b/>
                <w:color w:val="000000"/>
                <w:lang w:val="en-US"/>
              </w:rPr>
              <w:t>)</w:t>
            </w:r>
          </w:p>
        </w:tc>
        <w:tc>
          <w:tcPr>
            <w:tcW w:w="1373" w:type="dxa"/>
            <w:shd w:val="clear" w:color="auto" w:fill="auto"/>
          </w:tcPr>
          <w:p w:rsidR="00FB5627" w:rsidRPr="00467575" w:rsidRDefault="00E4032B" w:rsidP="00E62D76">
            <w:pPr>
              <w:keepNext/>
              <w:jc w:val="center"/>
              <w:textAlignment w:val="baseline"/>
              <w:rPr>
                <w:b/>
                <w:color w:val="000000"/>
                <w:lang w:val="en-US"/>
              </w:rPr>
            </w:pPr>
            <w:r w:rsidRPr="00467575">
              <w:rPr>
                <w:b/>
                <w:color w:val="000000"/>
                <w:lang w:val="en-US"/>
              </w:rPr>
              <w:t>Penman</w:t>
            </w:r>
            <w:r w:rsidRPr="00467575">
              <w:rPr>
                <w:b/>
                <w:color w:val="000000"/>
              </w:rPr>
              <w:t xml:space="preserve"> (</w:t>
            </w:r>
            <w:r w:rsidR="003345CB">
              <w:rPr>
                <w:b/>
                <w:color w:val="000000"/>
                <w:lang w:val="en-US"/>
              </w:rPr>
              <w:t>data</w:t>
            </w:r>
            <w:r w:rsidR="00E62D76" w:rsidRPr="00467575">
              <w:rPr>
                <w:b/>
                <w:color w:val="000000"/>
                <w:lang w:val="en-US"/>
              </w:rPr>
              <w:t>)</w:t>
            </w:r>
          </w:p>
        </w:tc>
        <w:tc>
          <w:tcPr>
            <w:tcW w:w="1373" w:type="dxa"/>
            <w:shd w:val="clear" w:color="auto" w:fill="auto"/>
          </w:tcPr>
          <w:p w:rsidR="00FB5627" w:rsidRPr="00467575" w:rsidRDefault="00E4032B" w:rsidP="00E62D76">
            <w:pPr>
              <w:keepNext/>
              <w:jc w:val="center"/>
              <w:textAlignment w:val="baseline"/>
              <w:rPr>
                <w:b/>
                <w:color w:val="000000"/>
                <w:lang w:val="en-US"/>
              </w:rPr>
            </w:pPr>
            <w:r w:rsidRPr="00467575">
              <w:rPr>
                <w:b/>
                <w:color w:val="000000"/>
                <w:lang w:val="en-US"/>
              </w:rPr>
              <w:t>Penman</w:t>
            </w:r>
            <w:r w:rsidRPr="00467575">
              <w:rPr>
                <w:b/>
                <w:color w:val="000000"/>
              </w:rPr>
              <w:t xml:space="preserve"> – </w:t>
            </w:r>
            <w:proofErr w:type="spellStart"/>
            <w:r w:rsidRPr="00467575">
              <w:rPr>
                <w:b/>
                <w:color w:val="000000"/>
                <w:lang w:val="en-US"/>
              </w:rPr>
              <w:t>Monteith</w:t>
            </w:r>
            <w:proofErr w:type="spellEnd"/>
            <w:r w:rsidRPr="00467575">
              <w:rPr>
                <w:b/>
                <w:color w:val="000000"/>
              </w:rPr>
              <w:t xml:space="preserve"> (</w:t>
            </w:r>
            <w:r w:rsidR="003345CB">
              <w:rPr>
                <w:b/>
                <w:color w:val="000000"/>
                <w:lang w:val="en-US"/>
              </w:rPr>
              <w:t>model</w:t>
            </w:r>
            <w:r w:rsidR="00E62D76" w:rsidRPr="00467575">
              <w:rPr>
                <w:b/>
                <w:color w:val="000000"/>
                <w:lang w:val="en-US"/>
              </w:rPr>
              <w:t>)</w:t>
            </w:r>
          </w:p>
        </w:tc>
        <w:tc>
          <w:tcPr>
            <w:tcW w:w="1374" w:type="dxa"/>
            <w:shd w:val="clear" w:color="auto" w:fill="auto"/>
          </w:tcPr>
          <w:p w:rsidR="00FB5627" w:rsidRPr="00467575" w:rsidRDefault="00E4032B" w:rsidP="00E62D76">
            <w:pPr>
              <w:keepNext/>
              <w:jc w:val="center"/>
              <w:textAlignment w:val="baseline"/>
              <w:rPr>
                <w:b/>
                <w:color w:val="000000"/>
              </w:rPr>
            </w:pPr>
            <w:r w:rsidRPr="00467575">
              <w:rPr>
                <w:b/>
                <w:color w:val="000000"/>
                <w:lang w:val="en-US"/>
              </w:rPr>
              <w:t>Penman</w:t>
            </w:r>
            <w:r w:rsidRPr="00467575">
              <w:rPr>
                <w:b/>
                <w:color w:val="000000"/>
              </w:rPr>
              <w:t xml:space="preserve"> – </w:t>
            </w:r>
            <w:proofErr w:type="spellStart"/>
            <w:r w:rsidRPr="00467575">
              <w:rPr>
                <w:b/>
                <w:color w:val="000000"/>
                <w:lang w:val="en-US"/>
              </w:rPr>
              <w:t>Monteith</w:t>
            </w:r>
            <w:proofErr w:type="spellEnd"/>
            <w:r w:rsidRPr="00467575">
              <w:rPr>
                <w:b/>
                <w:color w:val="000000"/>
              </w:rPr>
              <w:t xml:space="preserve"> (</w:t>
            </w:r>
            <w:r w:rsidR="003345CB">
              <w:rPr>
                <w:b/>
                <w:color w:val="000000"/>
                <w:lang w:val="en-US"/>
              </w:rPr>
              <w:t>data</w:t>
            </w:r>
            <w:r w:rsidRPr="00467575">
              <w:rPr>
                <w:b/>
                <w:color w:val="000000"/>
              </w:rPr>
              <w:t>)</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Oct</w:t>
            </w:r>
          </w:p>
        </w:tc>
        <w:tc>
          <w:tcPr>
            <w:tcW w:w="805" w:type="dxa"/>
            <w:shd w:val="clear" w:color="auto" w:fill="auto"/>
          </w:tcPr>
          <w:p w:rsidR="00FB5627" w:rsidRPr="00E4032B" w:rsidRDefault="00FB5627" w:rsidP="00CA68A1">
            <w:pPr>
              <w:keepNext/>
              <w:jc w:val="center"/>
              <w:textAlignment w:val="baseline"/>
            </w:pPr>
            <w:r w:rsidRPr="00E4032B">
              <w:t>18.7</w:t>
            </w:r>
          </w:p>
        </w:tc>
        <w:tc>
          <w:tcPr>
            <w:tcW w:w="567" w:type="dxa"/>
            <w:shd w:val="clear" w:color="auto" w:fill="auto"/>
          </w:tcPr>
          <w:p w:rsidR="00FB5627" w:rsidRPr="00E4032B" w:rsidRDefault="00FB5627" w:rsidP="00CA68A1">
            <w:pPr>
              <w:keepNext/>
              <w:jc w:val="center"/>
              <w:textAlignment w:val="baseline"/>
            </w:pPr>
            <w:r w:rsidRPr="00E4032B">
              <w:t>68</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1.6</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0.56</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74.59</w:t>
            </w:r>
          </w:p>
        </w:tc>
        <w:tc>
          <w:tcPr>
            <w:tcW w:w="1373" w:type="dxa"/>
            <w:shd w:val="clear" w:color="auto" w:fill="auto"/>
          </w:tcPr>
          <w:p w:rsidR="00FB5627" w:rsidRPr="00FB5627" w:rsidRDefault="00FB5627" w:rsidP="00CA68A1">
            <w:pPr>
              <w:keepNext/>
              <w:jc w:val="center"/>
              <w:textAlignment w:val="baseline"/>
            </w:pPr>
            <w:r>
              <w:t>74.6</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69.56</w:t>
            </w:r>
          </w:p>
        </w:tc>
        <w:tc>
          <w:tcPr>
            <w:tcW w:w="1374" w:type="dxa"/>
            <w:shd w:val="clear" w:color="auto" w:fill="auto"/>
          </w:tcPr>
          <w:p w:rsidR="00FB5627" w:rsidRPr="00FB5627" w:rsidRDefault="00FB5627" w:rsidP="00CA68A1">
            <w:pPr>
              <w:keepNext/>
              <w:jc w:val="center"/>
              <w:textAlignment w:val="baseline"/>
            </w:pPr>
            <w:r>
              <w:t>69.4</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Nov</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13.3</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69</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1.6</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0.70</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36.58</w:t>
            </w:r>
          </w:p>
        </w:tc>
        <w:tc>
          <w:tcPr>
            <w:tcW w:w="1373" w:type="dxa"/>
            <w:shd w:val="clear" w:color="auto" w:fill="auto"/>
          </w:tcPr>
          <w:p w:rsidR="00FB5627" w:rsidRPr="00FB5627" w:rsidRDefault="00FB5627" w:rsidP="00CA68A1">
            <w:pPr>
              <w:keepNext/>
              <w:jc w:val="center"/>
              <w:textAlignment w:val="baseline"/>
            </w:pPr>
            <w:r>
              <w:t>36.6</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41.58</w:t>
            </w:r>
          </w:p>
        </w:tc>
        <w:tc>
          <w:tcPr>
            <w:tcW w:w="1374" w:type="dxa"/>
            <w:shd w:val="clear" w:color="auto" w:fill="auto"/>
          </w:tcPr>
          <w:p w:rsidR="00FB5627" w:rsidRPr="00FB5627" w:rsidRDefault="00FB5627" w:rsidP="00CA68A1">
            <w:pPr>
              <w:keepNext/>
              <w:jc w:val="center"/>
              <w:textAlignment w:val="baseline"/>
            </w:pPr>
            <w:r>
              <w:t>41.4</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Dec</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8.5</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72</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2.0</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0.44</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25.79</w:t>
            </w:r>
          </w:p>
        </w:tc>
        <w:tc>
          <w:tcPr>
            <w:tcW w:w="1373" w:type="dxa"/>
            <w:shd w:val="clear" w:color="auto" w:fill="auto"/>
          </w:tcPr>
          <w:p w:rsidR="00FB5627" w:rsidRPr="00FB5627" w:rsidRDefault="00FB5627" w:rsidP="00CA68A1">
            <w:pPr>
              <w:keepNext/>
              <w:jc w:val="center"/>
              <w:textAlignment w:val="baseline"/>
            </w:pPr>
            <w:r>
              <w:t>26.3</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30.96</w:t>
            </w:r>
          </w:p>
        </w:tc>
        <w:tc>
          <w:tcPr>
            <w:tcW w:w="1374" w:type="dxa"/>
            <w:shd w:val="clear" w:color="auto" w:fill="auto"/>
          </w:tcPr>
          <w:p w:rsidR="00FB5627" w:rsidRPr="00FB5627" w:rsidRDefault="00FB5627" w:rsidP="00CA68A1">
            <w:pPr>
              <w:keepNext/>
              <w:jc w:val="center"/>
              <w:textAlignment w:val="baseline"/>
            </w:pPr>
            <w:r>
              <w:t>31.1</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Jan</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10.4</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74</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3.7</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0.33</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43.30</w:t>
            </w:r>
          </w:p>
        </w:tc>
        <w:tc>
          <w:tcPr>
            <w:tcW w:w="1373" w:type="dxa"/>
            <w:shd w:val="clear" w:color="auto" w:fill="auto"/>
          </w:tcPr>
          <w:p w:rsidR="00FB5627" w:rsidRPr="00FB5627" w:rsidRDefault="00FB5627" w:rsidP="00CA68A1">
            <w:pPr>
              <w:keepNext/>
              <w:jc w:val="center"/>
              <w:textAlignment w:val="baseline"/>
            </w:pPr>
            <w:r>
              <w:t>43.7</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44.74</w:t>
            </w:r>
          </w:p>
        </w:tc>
        <w:tc>
          <w:tcPr>
            <w:tcW w:w="1374" w:type="dxa"/>
            <w:shd w:val="clear" w:color="auto" w:fill="auto"/>
          </w:tcPr>
          <w:p w:rsidR="00FB5627" w:rsidRPr="00FB5627" w:rsidRDefault="00FB5627" w:rsidP="00CA68A1">
            <w:pPr>
              <w:keepNext/>
              <w:jc w:val="center"/>
              <w:textAlignment w:val="baseline"/>
            </w:pPr>
            <w:r>
              <w:t>44.7</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Feb</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9.8</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70</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3.4</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0.34</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51.34</w:t>
            </w:r>
          </w:p>
        </w:tc>
        <w:tc>
          <w:tcPr>
            <w:tcW w:w="1373" w:type="dxa"/>
            <w:shd w:val="clear" w:color="auto" w:fill="auto"/>
          </w:tcPr>
          <w:p w:rsidR="00FB5627" w:rsidRPr="00FB5627" w:rsidRDefault="00FB5627" w:rsidP="00CA68A1">
            <w:pPr>
              <w:keepNext/>
              <w:jc w:val="center"/>
              <w:textAlignment w:val="baseline"/>
            </w:pPr>
            <w:r>
              <w:t>51.9</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48.6</w:t>
            </w:r>
          </w:p>
        </w:tc>
        <w:tc>
          <w:tcPr>
            <w:tcW w:w="1374" w:type="dxa"/>
            <w:shd w:val="clear" w:color="auto" w:fill="auto"/>
          </w:tcPr>
          <w:p w:rsidR="00FB5627" w:rsidRPr="00FB5627" w:rsidRDefault="00FB5627" w:rsidP="00CA68A1">
            <w:pPr>
              <w:keepNext/>
              <w:jc w:val="center"/>
              <w:textAlignment w:val="baseline"/>
            </w:pPr>
            <w:r>
              <w:t>48.6</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Mar</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7.1</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67</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3.3</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0.45</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73.18</w:t>
            </w:r>
          </w:p>
        </w:tc>
        <w:tc>
          <w:tcPr>
            <w:tcW w:w="1373" w:type="dxa"/>
            <w:shd w:val="clear" w:color="auto" w:fill="auto"/>
          </w:tcPr>
          <w:p w:rsidR="00FB5627" w:rsidRPr="00FB5627" w:rsidRDefault="00FB5627" w:rsidP="00CA68A1">
            <w:pPr>
              <w:keepNext/>
              <w:jc w:val="center"/>
              <w:textAlignment w:val="baseline"/>
            </w:pPr>
            <w:r>
              <w:t>73.2</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61.89</w:t>
            </w:r>
          </w:p>
        </w:tc>
        <w:tc>
          <w:tcPr>
            <w:tcW w:w="1374" w:type="dxa"/>
            <w:shd w:val="clear" w:color="auto" w:fill="auto"/>
          </w:tcPr>
          <w:p w:rsidR="00FB5627" w:rsidRPr="00FB5627" w:rsidRDefault="00FB5627" w:rsidP="00CA68A1">
            <w:pPr>
              <w:keepNext/>
              <w:jc w:val="center"/>
              <w:textAlignment w:val="baseline"/>
            </w:pPr>
            <w:r>
              <w:t>61.6</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Apr</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11.3</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64</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3.3</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0.55</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110.21</w:t>
            </w:r>
          </w:p>
        </w:tc>
        <w:tc>
          <w:tcPr>
            <w:tcW w:w="1373" w:type="dxa"/>
            <w:shd w:val="clear" w:color="auto" w:fill="auto"/>
          </w:tcPr>
          <w:p w:rsidR="00FB5627" w:rsidRPr="00FB5627" w:rsidRDefault="00FB5627" w:rsidP="00CA68A1">
            <w:pPr>
              <w:keepNext/>
              <w:jc w:val="center"/>
              <w:textAlignment w:val="baseline"/>
            </w:pPr>
            <w:r>
              <w:t>110.3</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89.99</w:t>
            </w:r>
          </w:p>
        </w:tc>
        <w:tc>
          <w:tcPr>
            <w:tcW w:w="1374" w:type="dxa"/>
            <w:shd w:val="clear" w:color="auto" w:fill="auto"/>
          </w:tcPr>
          <w:p w:rsidR="00FB5627" w:rsidRPr="00FB5627" w:rsidRDefault="00FB5627" w:rsidP="00CA68A1">
            <w:pPr>
              <w:keepNext/>
              <w:jc w:val="center"/>
              <w:textAlignment w:val="baseline"/>
            </w:pPr>
            <w:r>
              <w:t>89.7</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May</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17.6</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64</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2.4</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0.54</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147.35</w:t>
            </w:r>
          </w:p>
        </w:tc>
        <w:tc>
          <w:tcPr>
            <w:tcW w:w="1373" w:type="dxa"/>
            <w:shd w:val="clear" w:color="auto" w:fill="auto"/>
          </w:tcPr>
          <w:p w:rsidR="00FB5627" w:rsidRPr="00FB5627" w:rsidRDefault="00FB5627" w:rsidP="00CA68A1">
            <w:pPr>
              <w:keepNext/>
              <w:jc w:val="center"/>
              <w:textAlignment w:val="baseline"/>
            </w:pPr>
            <w:r>
              <w:t>147.0</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121.89</w:t>
            </w:r>
          </w:p>
        </w:tc>
        <w:tc>
          <w:tcPr>
            <w:tcW w:w="1374" w:type="dxa"/>
            <w:shd w:val="clear" w:color="auto" w:fill="auto"/>
          </w:tcPr>
          <w:p w:rsidR="00FB5627" w:rsidRPr="00FB5627" w:rsidRDefault="00FB5627" w:rsidP="00CA68A1">
            <w:pPr>
              <w:keepNext/>
              <w:jc w:val="center"/>
              <w:textAlignment w:val="baseline"/>
            </w:pPr>
            <w:r>
              <w:t>121.3</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June</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22.3</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58</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2.0</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0.72</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185.41</w:t>
            </w:r>
          </w:p>
        </w:tc>
        <w:tc>
          <w:tcPr>
            <w:tcW w:w="1373" w:type="dxa"/>
            <w:shd w:val="clear" w:color="auto" w:fill="auto"/>
          </w:tcPr>
          <w:p w:rsidR="00FB5627" w:rsidRPr="00FB5627" w:rsidRDefault="00FB5627" w:rsidP="00CA68A1">
            <w:pPr>
              <w:keepNext/>
              <w:jc w:val="center"/>
              <w:textAlignment w:val="baseline"/>
            </w:pPr>
            <w:r>
              <w:t>185.0</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156.3</w:t>
            </w:r>
          </w:p>
        </w:tc>
        <w:tc>
          <w:tcPr>
            <w:tcW w:w="1374" w:type="dxa"/>
            <w:shd w:val="clear" w:color="auto" w:fill="auto"/>
          </w:tcPr>
          <w:p w:rsidR="00FB5627" w:rsidRPr="00FB5627" w:rsidRDefault="00FB5627" w:rsidP="00CA68A1">
            <w:pPr>
              <w:keepNext/>
              <w:jc w:val="center"/>
              <w:textAlignment w:val="baseline"/>
            </w:pPr>
            <w:r>
              <w:t>155.6</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July</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27.3</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57</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3.3</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0.74</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236.07</w:t>
            </w:r>
          </w:p>
        </w:tc>
        <w:tc>
          <w:tcPr>
            <w:tcW w:w="1373" w:type="dxa"/>
            <w:shd w:val="clear" w:color="auto" w:fill="auto"/>
          </w:tcPr>
          <w:p w:rsidR="00FB5627" w:rsidRPr="00FB5627" w:rsidRDefault="00FB5627" w:rsidP="00CA68A1">
            <w:pPr>
              <w:keepNext/>
              <w:jc w:val="center"/>
              <w:textAlignment w:val="baseline"/>
            </w:pPr>
            <w:r>
              <w:t>235.8</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203.86</w:t>
            </w:r>
          </w:p>
        </w:tc>
        <w:tc>
          <w:tcPr>
            <w:tcW w:w="1374" w:type="dxa"/>
            <w:shd w:val="clear" w:color="auto" w:fill="auto"/>
          </w:tcPr>
          <w:p w:rsidR="00FB5627" w:rsidRPr="00FB5627" w:rsidRDefault="00FB5627" w:rsidP="00CA68A1">
            <w:pPr>
              <w:keepNext/>
              <w:jc w:val="center"/>
              <w:textAlignment w:val="baseline"/>
            </w:pPr>
            <w:r>
              <w:t>203.0</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Aug</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26.0</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61</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2.1</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0.80</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193.01</w:t>
            </w:r>
          </w:p>
        </w:tc>
        <w:tc>
          <w:tcPr>
            <w:tcW w:w="1373" w:type="dxa"/>
            <w:shd w:val="clear" w:color="auto" w:fill="auto"/>
          </w:tcPr>
          <w:p w:rsidR="00FB5627" w:rsidRPr="00FB5627" w:rsidRDefault="00FB5627" w:rsidP="00CA68A1">
            <w:pPr>
              <w:keepNext/>
              <w:jc w:val="center"/>
              <w:textAlignment w:val="baseline"/>
            </w:pPr>
            <w:r>
              <w:t>193.1</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164.25</w:t>
            </w:r>
          </w:p>
        </w:tc>
        <w:tc>
          <w:tcPr>
            <w:tcW w:w="1374" w:type="dxa"/>
            <w:shd w:val="clear" w:color="auto" w:fill="auto"/>
          </w:tcPr>
          <w:p w:rsidR="00FB5627" w:rsidRPr="00FB5627" w:rsidRDefault="00FB5627" w:rsidP="00CA68A1">
            <w:pPr>
              <w:keepNext/>
              <w:jc w:val="center"/>
              <w:textAlignment w:val="baseline"/>
            </w:pPr>
            <w:r>
              <w:t>163.9</w:t>
            </w:r>
          </w:p>
        </w:tc>
      </w:tr>
      <w:tr w:rsidR="003345CB" w:rsidRPr="00CA68A1" w:rsidTr="00CA68A1">
        <w:trPr>
          <w:jc w:val="center"/>
        </w:trPr>
        <w:tc>
          <w:tcPr>
            <w:tcW w:w="863" w:type="dxa"/>
            <w:shd w:val="clear" w:color="auto" w:fill="auto"/>
          </w:tcPr>
          <w:p w:rsidR="00FB5627" w:rsidRPr="00E8476A" w:rsidRDefault="00E8476A" w:rsidP="00CA68A1">
            <w:pPr>
              <w:keepNext/>
              <w:jc w:val="center"/>
              <w:textAlignment w:val="baseline"/>
              <w:rPr>
                <w:lang w:val="en-US"/>
              </w:rPr>
            </w:pPr>
            <w:r>
              <w:rPr>
                <w:lang w:val="en-US"/>
              </w:rPr>
              <w:t>Sep</w:t>
            </w:r>
          </w:p>
        </w:tc>
        <w:tc>
          <w:tcPr>
            <w:tcW w:w="805" w:type="dxa"/>
            <w:shd w:val="clear" w:color="auto" w:fill="auto"/>
          </w:tcPr>
          <w:p w:rsidR="00FB5627" w:rsidRPr="00CA68A1" w:rsidRDefault="00FB5627" w:rsidP="00CA68A1">
            <w:pPr>
              <w:keepNext/>
              <w:jc w:val="center"/>
              <w:textAlignment w:val="baseline"/>
              <w:rPr>
                <w:lang w:val="en-US"/>
              </w:rPr>
            </w:pPr>
            <w:r w:rsidRPr="00CA68A1">
              <w:rPr>
                <w:lang w:val="en-US"/>
              </w:rPr>
              <w:t>25.8</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62</w:t>
            </w:r>
          </w:p>
        </w:tc>
        <w:tc>
          <w:tcPr>
            <w:tcW w:w="567" w:type="dxa"/>
            <w:shd w:val="clear" w:color="auto" w:fill="auto"/>
          </w:tcPr>
          <w:p w:rsidR="00FB5627" w:rsidRPr="00CA68A1" w:rsidRDefault="00FB5627" w:rsidP="00CA68A1">
            <w:pPr>
              <w:keepNext/>
              <w:jc w:val="center"/>
              <w:textAlignment w:val="baseline"/>
              <w:rPr>
                <w:lang w:val="en-US"/>
              </w:rPr>
            </w:pPr>
            <w:r w:rsidRPr="00CA68A1">
              <w:rPr>
                <w:lang w:val="en-US"/>
              </w:rPr>
              <w:t>2.4</w:t>
            </w:r>
          </w:p>
        </w:tc>
        <w:tc>
          <w:tcPr>
            <w:tcW w:w="992" w:type="dxa"/>
            <w:shd w:val="clear" w:color="auto" w:fill="auto"/>
          </w:tcPr>
          <w:p w:rsidR="00FB5627" w:rsidRPr="00CA68A1" w:rsidRDefault="00FB5627" w:rsidP="00CA68A1">
            <w:pPr>
              <w:keepNext/>
              <w:jc w:val="center"/>
              <w:textAlignment w:val="baseline"/>
              <w:rPr>
                <w:lang w:val="en-US"/>
              </w:rPr>
            </w:pPr>
            <w:r w:rsidRPr="00CA68A1">
              <w:rPr>
                <w:lang w:val="en-US"/>
              </w:rPr>
              <w:t>0.70</w:t>
            </w:r>
          </w:p>
        </w:tc>
        <w:tc>
          <w:tcPr>
            <w:tcW w:w="1373" w:type="dxa"/>
            <w:shd w:val="clear" w:color="auto" w:fill="auto"/>
          </w:tcPr>
          <w:p w:rsidR="00FB5627" w:rsidRPr="00CA68A1" w:rsidRDefault="00FB5627" w:rsidP="00CA68A1">
            <w:pPr>
              <w:keepNext/>
              <w:jc w:val="center"/>
              <w:textAlignment w:val="baseline"/>
              <w:rPr>
                <w:lang w:val="en-US"/>
              </w:rPr>
            </w:pPr>
            <w:r w:rsidRPr="00CA68A1">
              <w:rPr>
                <w:lang w:val="en-US"/>
              </w:rPr>
              <w:t>148.67</w:t>
            </w:r>
          </w:p>
        </w:tc>
        <w:tc>
          <w:tcPr>
            <w:tcW w:w="1373" w:type="dxa"/>
            <w:shd w:val="clear" w:color="auto" w:fill="auto"/>
          </w:tcPr>
          <w:p w:rsidR="00FB5627" w:rsidRPr="00FB5627" w:rsidRDefault="00FB5627" w:rsidP="00CA68A1">
            <w:pPr>
              <w:keepNext/>
              <w:jc w:val="center"/>
              <w:textAlignment w:val="baseline"/>
            </w:pPr>
            <w:r>
              <w:t>148.8</w:t>
            </w:r>
          </w:p>
        </w:tc>
        <w:tc>
          <w:tcPr>
            <w:tcW w:w="1373" w:type="dxa"/>
            <w:shd w:val="clear" w:color="auto" w:fill="auto"/>
            <w:vAlign w:val="bottom"/>
          </w:tcPr>
          <w:p w:rsidR="00FB5627" w:rsidRPr="00CA68A1" w:rsidRDefault="00FB5627" w:rsidP="00CA68A1">
            <w:pPr>
              <w:keepNext/>
              <w:jc w:val="center"/>
              <w:textAlignment w:val="baseline"/>
              <w:rPr>
                <w:lang w:val="en-US"/>
              </w:rPr>
            </w:pPr>
            <w:r w:rsidRPr="00CA68A1">
              <w:rPr>
                <w:lang w:val="en-US"/>
              </w:rPr>
              <w:t>132.75</w:t>
            </w:r>
          </w:p>
        </w:tc>
        <w:tc>
          <w:tcPr>
            <w:tcW w:w="1374" w:type="dxa"/>
            <w:shd w:val="clear" w:color="auto" w:fill="auto"/>
          </w:tcPr>
          <w:p w:rsidR="00FB5627" w:rsidRPr="00FB5627" w:rsidRDefault="00FB5627" w:rsidP="00CA68A1">
            <w:pPr>
              <w:keepNext/>
              <w:jc w:val="center"/>
              <w:textAlignment w:val="baseline"/>
            </w:pPr>
            <w:r>
              <w:t>132.4</w:t>
            </w:r>
          </w:p>
        </w:tc>
      </w:tr>
      <w:tr w:rsidR="00BA0C2B" w:rsidRPr="00CA68A1" w:rsidTr="00CA68A1">
        <w:trPr>
          <w:jc w:val="center"/>
        </w:trPr>
        <w:tc>
          <w:tcPr>
            <w:tcW w:w="863" w:type="dxa"/>
            <w:shd w:val="clear" w:color="auto" w:fill="auto"/>
          </w:tcPr>
          <w:p w:rsidR="00FB5627" w:rsidRPr="00E8476A" w:rsidRDefault="00E8476A" w:rsidP="00CA68A1">
            <w:pPr>
              <w:keepNext/>
              <w:textAlignment w:val="baseline"/>
              <w:rPr>
                <w:lang w:val="en-US"/>
              </w:rPr>
            </w:pPr>
            <w:r>
              <w:rPr>
                <w:lang w:val="en-US"/>
              </w:rPr>
              <w:t>Total</w:t>
            </w:r>
          </w:p>
        </w:tc>
        <w:tc>
          <w:tcPr>
            <w:tcW w:w="2931" w:type="dxa"/>
            <w:gridSpan w:val="4"/>
            <w:shd w:val="clear" w:color="auto" w:fill="auto"/>
          </w:tcPr>
          <w:p w:rsidR="00FB5627" w:rsidRPr="00CA68A1" w:rsidRDefault="00FB5627" w:rsidP="00CA68A1">
            <w:pPr>
              <w:keepNext/>
              <w:jc w:val="center"/>
              <w:textAlignment w:val="baseline"/>
              <w:rPr>
                <w:lang w:val="en-US"/>
              </w:rPr>
            </w:pPr>
          </w:p>
        </w:tc>
        <w:tc>
          <w:tcPr>
            <w:tcW w:w="1373" w:type="dxa"/>
            <w:shd w:val="clear" w:color="auto" w:fill="auto"/>
          </w:tcPr>
          <w:p w:rsidR="00FB5627" w:rsidRPr="00CA68A1" w:rsidRDefault="00FB5627" w:rsidP="00CA68A1">
            <w:pPr>
              <w:keepNext/>
              <w:jc w:val="center"/>
              <w:textAlignment w:val="baseline"/>
              <w:rPr>
                <w:b/>
              </w:rPr>
            </w:pPr>
            <w:r w:rsidRPr="00CA68A1">
              <w:rPr>
                <w:b/>
              </w:rPr>
              <w:t>1325.50</w:t>
            </w:r>
          </w:p>
        </w:tc>
        <w:tc>
          <w:tcPr>
            <w:tcW w:w="1373" w:type="dxa"/>
            <w:shd w:val="clear" w:color="auto" w:fill="auto"/>
          </w:tcPr>
          <w:p w:rsidR="00FB5627" w:rsidRPr="00CA68A1" w:rsidRDefault="00FB5627" w:rsidP="00CA68A1">
            <w:pPr>
              <w:keepNext/>
              <w:jc w:val="center"/>
              <w:textAlignment w:val="baseline"/>
              <w:rPr>
                <w:b/>
              </w:rPr>
            </w:pPr>
            <w:r w:rsidRPr="00CA68A1">
              <w:rPr>
                <w:b/>
              </w:rPr>
              <w:t>1326.3</w:t>
            </w:r>
          </w:p>
        </w:tc>
        <w:tc>
          <w:tcPr>
            <w:tcW w:w="1373" w:type="dxa"/>
            <w:shd w:val="clear" w:color="auto" w:fill="auto"/>
          </w:tcPr>
          <w:p w:rsidR="00FB5627" w:rsidRPr="00CA68A1" w:rsidRDefault="00FB5627" w:rsidP="00CA68A1">
            <w:pPr>
              <w:keepNext/>
              <w:jc w:val="center"/>
              <w:textAlignment w:val="baseline"/>
              <w:rPr>
                <w:b/>
              </w:rPr>
            </w:pPr>
            <w:r w:rsidRPr="00CA68A1">
              <w:rPr>
                <w:b/>
              </w:rPr>
              <w:t>1166.37</w:t>
            </w:r>
          </w:p>
        </w:tc>
        <w:tc>
          <w:tcPr>
            <w:tcW w:w="1374" w:type="dxa"/>
            <w:shd w:val="clear" w:color="auto" w:fill="auto"/>
          </w:tcPr>
          <w:p w:rsidR="00FB5627" w:rsidRPr="00CA68A1" w:rsidRDefault="00FB5627" w:rsidP="00CA68A1">
            <w:pPr>
              <w:keepNext/>
              <w:jc w:val="center"/>
              <w:textAlignment w:val="baseline"/>
              <w:rPr>
                <w:b/>
              </w:rPr>
            </w:pPr>
            <w:r w:rsidRPr="00CA68A1">
              <w:rPr>
                <w:b/>
              </w:rPr>
              <w:t>1162</w:t>
            </w:r>
          </w:p>
        </w:tc>
      </w:tr>
    </w:tbl>
    <w:p w:rsidR="00117D55" w:rsidRDefault="00117D55" w:rsidP="00FB5627"/>
    <w:p w:rsidR="00D65886" w:rsidRDefault="00D65886" w:rsidP="00FB5627">
      <w:pPr>
        <w:pStyle w:val="ad"/>
        <w:rPr>
          <w:lang w:val="en-US"/>
        </w:rPr>
      </w:pPr>
      <w:r w:rsidRPr="00D65886">
        <w:rPr>
          <w:lang w:val="en-US"/>
        </w:rPr>
        <w:t xml:space="preserve">The differences between the calculated values ​​and the </w:t>
      </w:r>
      <w:r w:rsidR="003345CB">
        <w:rPr>
          <w:lang w:val="en-US"/>
        </w:rPr>
        <w:t xml:space="preserve">ones derived from </w:t>
      </w:r>
      <w:proofErr w:type="spellStart"/>
      <w:r w:rsidRPr="00D65886">
        <w:rPr>
          <w:lang w:val="en-US"/>
        </w:rPr>
        <w:t>Koutsoyiannis</w:t>
      </w:r>
      <w:proofErr w:type="spellEnd"/>
      <w:r w:rsidRPr="00D65886">
        <w:rPr>
          <w:lang w:val="en-US"/>
        </w:rPr>
        <w:t xml:space="preserve"> and </w:t>
      </w:r>
      <w:proofErr w:type="spellStart"/>
      <w:r w:rsidRPr="00D65886">
        <w:rPr>
          <w:lang w:val="en-US"/>
        </w:rPr>
        <w:t>Xanthopoulos</w:t>
      </w:r>
      <w:proofErr w:type="spellEnd"/>
      <w:r w:rsidRPr="00D65886">
        <w:rPr>
          <w:lang w:val="en-US"/>
        </w:rPr>
        <w:t xml:space="preserve"> (1999</w:t>
      </w:r>
      <w:r w:rsidR="003345CB">
        <w:rPr>
          <w:lang w:val="en-US"/>
        </w:rPr>
        <w:t>)</w:t>
      </w:r>
      <w:r w:rsidRPr="00D65886">
        <w:rPr>
          <w:lang w:val="en-US"/>
        </w:rPr>
        <w:t xml:space="preserve"> </w:t>
      </w:r>
      <w:r w:rsidR="003345CB">
        <w:rPr>
          <w:lang w:val="en-US"/>
        </w:rPr>
        <w:t xml:space="preserve">are </w:t>
      </w:r>
      <w:r w:rsidRPr="00D65886">
        <w:rPr>
          <w:lang w:val="en-US"/>
        </w:rPr>
        <w:t xml:space="preserve">slightly </w:t>
      </w:r>
      <w:r w:rsidR="003345CB">
        <w:rPr>
          <w:lang w:val="en-US"/>
        </w:rPr>
        <w:t xml:space="preserve">different </w:t>
      </w:r>
      <w:r w:rsidRPr="00D65886">
        <w:rPr>
          <w:lang w:val="en-US"/>
        </w:rPr>
        <w:t>(</w:t>
      </w:r>
      <w:r w:rsidR="003345CB">
        <w:rPr>
          <w:lang w:val="en-US"/>
        </w:rPr>
        <w:t xml:space="preserve">0.1% </w:t>
      </w:r>
      <w:r>
        <w:rPr>
          <w:lang w:val="en-US"/>
        </w:rPr>
        <w:t xml:space="preserve">order of </w:t>
      </w:r>
      <w:r w:rsidRPr="00D65886">
        <w:rPr>
          <w:lang w:val="en-US"/>
        </w:rPr>
        <w:t>magnitude)</w:t>
      </w:r>
      <w:r w:rsidR="003345CB">
        <w:rPr>
          <w:lang w:val="en-US"/>
        </w:rPr>
        <w:t>. These</w:t>
      </w:r>
      <w:r w:rsidRPr="00D65886">
        <w:rPr>
          <w:lang w:val="en-US"/>
        </w:rPr>
        <w:t xml:space="preserve"> differences</w:t>
      </w:r>
      <w:r w:rsidR="003345CB">
        <w:rPr>
          <w:lang w:val="en-US"/>
        </w:rPr>
        <w:t xml:space="preserve"> are due </w:t>
      </w:r>
      <w:proofErr w:type="spellStart"/>
      <w:r w:rsidR="003345CB">
        <w:rPr>
          <w:lang w:val="en-US"/>
        </w:rPr>
        <w:t>tothe</w:t>
      </w:r>
      <w:proofErr w:type="spellEnd"/>
      <w:r w:rsidRPr="00D65886">
        <w:rPr>
          <w:lang w:val="en-US"/>
        </w:rPr>
        <w:t xml:space="preserve"> slightly modified </w:t>
      </w:r>
      <w:r w:rsidR="003345CB">
        <w:rPr>
          <w:lang w:val="en-US"/>
        </w:rPr>
        <w:t>equations</w:t>
      </w:r>
      <w:r w:rsidRPr="00D65886">
        <w:rPr>
          <w:lang w:val="en-US"/>
        </w:rPr>
        <w:t>.</w:t>
      </w:r>
    </w:p>
    <w:p w:rsidR="00820CC1" w:rsidRPr="00EC0B13" w:rsidRDefault="00820CC1" w:rsidP="00624169">
      <w:pPr>
        <w:pStyle w:val="2"/>
        <w:numPr>
          <w:ilvl w:val="0"/>
          <w:numId w:val="0"/>
        </w:numPr>
        <w:rPr>
          <w:lang w:val="en-US"/>
        </w:rPr>
      </w:pPr>
      <w:bookmarkStart w:id="9" w:name="_Toc265015547"/>
      <w:proofErr w:type="spellStart"/>
      <w:r w:rsidRPr="00EC0B13">
        <w:rPr>
          <w:lang w:val="en-US"/>
        </w:rPr>
        <w:t>Thornthwaite</w:t>
      </w:r>
      <w:proofErr w:type="spellEnd"/>
      <w:r w:rsidRPr="00EC0B13">
        <w:rPr>
          <w:lang w:val="en-US"/>
        </w:rPr>
        <w:t xml:space="preserve">, Hargreaves and </w:t>
      </w:r>
      <w:proofErr w:type="spellStart"/>
      <w:r w:rsidRPr="00EC0B13">
        <w:rPr>
          <w:lang w:val="en-US"/>
        </w:rPr>
        <w:t>Blaney-Criddle</w:t>
      </w:r>
      <w:proofErr w:type="spellEnd"/>
      <w:r w:rsidRPr="00EC0B13">
        <w:rPr>
          <w:lang w:val="en-US"/>
        </w:rPr>
        <w:t xml:space="preserve"> models</w:t>
      </w:r>
    </w:p>
    <w:p w:rsidR="00820CC1" w:rsidRDefault="00820CC1" w:rsidP="00820CC1">
      <w:pPr>
        <w:rPr>
          <w:lang w:val="en-US"/>
        </w:rPr>
      </w:pPr>
      <w:r>
        <w:rPr>
          <w:lang w:val="en-US"/>
        </w:rPr>
        <w:t xml:space="preserve">The models discussed in this section are parsimonious regarding </w:t>
      </w:r>
      <w:r w:rsidRPr="00AA677A">
        <w:rPr>
          <w:szCs w:val="22"/>
          <w:lang w:val="en-US"/>
        </w:rPr>
        <w:t>to</w:t>
      </w:r>
      <w:r>
        <w:rPr>
          <w:lang w:val="en-US"/>
        </w:rPr>
        <w:t xml:space="preserve"> the amount of the required time series as only the temperature time series is sufficient. These models are based on empirical assumptions rather than the modeling of the exact physical mechanisms which describe the phenomenon </w:t>
      </w:r>
      <w:r w:rsidRPr="00AA677A">
        <w:rPr>
          <w:color w:val="000000" w:themeColor="text1"/>
          <w:lang w:val="en-US"/>
        </w:rPr>
        <w:t>and they are known as the</w:t>
      </w:r>
      <w:r w:rsidRPr="00AA677A">
        <w:rPr>
          <w:lang w:val="en-US"/>
        </w:rPr>
        <w:t xml:space="preserve"> </w:t>
      </w:r>
      <w:proofErr w:type="spellStart"/>
      <w:r w:rsidRPr="00705925">
        <w:rPr>
          <w:lang w:val="en-US"/>
        </w:rPr>
        <w:t>Thornthwaite</w:t>
      </w:r>
      <w:proofErr w:type="spellEnd"/>
      <w:r w:rsidRPr="00705925">
        <w:rPr>
          <w:lang w:val="en-US"/>
        </w:rPr>
        <w:t xml:space="preserve">, Hargreaves and </w:t>
      </w:r>
      <w:proofErr w:type="spellStart"/>
      <w:r w:rsidRPr="00705925">
        <w:rPr>
          <w:lang w:val="en-US"/>
        </w:rPr>
        <w:t>Blaney-Criddle</w:t>
      </w:r>
      <w:proofErr w:type="spellEnd"/>
      <w:r w:rsidRPr="00705925">
        <w:rPr>
          <w:lang w:val="en-US"/>
        </w:rPr>
        <w:t xml:space="preserve"> </w:t>
      </w:r>
      <w:r>
        <w:rPr>
          <w:lang w:val="en-US"/>
        </w:rPr>
        <w:t xml:space="preserve">methodologies </w:t>
      </w:r>
      <w:r w:rsidRPr="00705925">
        <w:rPr>
          <w:lang w:val="en-US"/>
        </w:rPr>
        <w:t>(</w:t>
      </w:r>
      <w:proofErr w:type="spellStart"/>
      <w:r w:rsidRPr="00705925">
        <w:rPr>
          <w:lang w:val="en-US"/>
        </w:rPr>
        <w:t>Koutsoyiannis</w:t>
      </w:r>
      <w:proofErr w:type="spellEnd"/>
      <w:r w:rsidRPr="00705925">
        <w:rPr>
          <w:lang w:val="en-US"/>
        </w:rPr>
        <w:t xml:space="preserve"> and </w:t>
      </w:r>
      <w:proofErr w:type="spellStart"/>
      <w:r w:rsidRPr="00705925">
        <w:rPr>
          <w:lang w:val="en-US"/>
        </w:rPr>
        <w:t>Xanthopoulos</w:t>
      </w:r>
      <w:proofErr w:type="spellEnd"/>
      <w:r w:rsidRPr="00705925">
        <w:rPr>
          <w:lang w:val="en-US"/>
        </w:rPr>
        <w:t>, 1999, p</w:t>
      </w:r>
      <w:r>
        <w:rPr>
          <w:lang w:val="en-US"/>
        </w:rPr>
        <w:t>.</w:t>
      </w:r>
      <w:r w:rsidRPr="00705925">
        <w:rPr>
          <w:lang w:val="en-US"/>
        </w:rPr>
        <w:t xml:space="preserve"> 225</w:t>
      </w:r>
      <w:r w:rsidR="00BA0C2B">
        <w:rPr>
          <w:lang w:val="en-US"/>
        </w:rPr>
        <w:t>)</w:t>
      </w:r>
      <w:r>
        <w:rPr>
          <w:lang w:val="en-US"/>
        </w:rPr>
        <w:t xml:space="preserve">. The </w:t>
      </w:r>
      <w:proofErr w:type="spellStart"/>
      <w:r w:rsidRPr="00705925">
        <w:rPr>
          <w:lang w:val="en-US"/>
        </w:rPr>
        <w:t>Thornthwaite</w:t>
      </w:r>
      <w:proofErr w:type="spellEnd"/>
      <w:r w:rsidRPr="00705925">
        <w:rPr>
          <w:lang w:val="en-US"/>
        </w:rPr>
        <w:t xml:space="preserve"> and </w:t>
      </w:r>
      <w:proofErr w:type="spellStart"/>
      <w:r w:rsidRPr="00705925">
        <w:rPr>
          <w:lang w:val="en-US"/>
        </w:rPr>
        <w:t>Blaney-Criddle</w:t>
      </w:r>
      <w:proofErr w:type="spellEnd"/>
      <w:r w:rsidRPr="00705925">
        <w:rPr>
          <w:lang w:val="en-US"/>
        </w:rPr>
        <w:t xml:space="preserve"> </w:t>
      </w:r>
      <w:r>
        <w:rPr>
          <w:lang w:val="en-US"/>
        </w:rPr>
        <w:t xml:space="preserve">methods may be used solely to calculate monthly values of evapotranspiration, while the </w:t>
      </w:r>
      <w:r w:rsidRPr="00705925">
        <w:rPr>
          <w:lang w:val="en-US"/>
        </w:rPr>
        <w:t>Hargreaves</w:t>
      </w:r>
      <w:r>
        <w:rPr>
          <w:lang w:val="en-US"/>
        </w:rPr>
        <w:t xml:space="preserve"> method can be used to estimate daily evapotranspiration as long as daily data for temperature is available.</w:t>
      </w:r>
    </w:p>
    <w:p w:rsidR="00820CC1" w:rsidRDefault="00820CC1" w:rsidP="00624169">
      <w:pPr>
        <w:pStyle w:val="3"/>
        <w:numPr>
          <w:ilvl w:val="0"/>
          <w:numId w:val="0"/>
        </w:numPr>
        <w:rPr>
          <w:lang w:val="en-US"/>
        </w:rPr>
      </w:pPr>
      <w:bookmarkStart w:id="10" w:name="_Toc265015548"/>
      <w:bookmarkEnd w:id="9"/>
      <w:r>
        <w:rPr>
          <w:lang w:val="en-US"/>
        </w:rPr>
        <w:t xml:space="preserve">The </w:t>
      </w:r>
      <w:proofErr w:type="spellStart"/>
      <w:r>
        <w:rPr>
          <w:lang w:val="en-US"/>
        </w:rPr>
        <w:t>Thornthwaite</w:t>
      </w:r>
      <w:bookmarkEnd w:id="10"/>
      <w:proofErr w:type="spellEnd"/>
      <w:r>
        <w:rPr>
          <w:lang w:val="en-US"/>
        </w:rPr>
        <w:t xml:space="preserve"> method</w:t>
      </w:r>
    </w:p>
    <w:p w:rsidR="00820CC1" w:rsidRDefault="00820CC1" w:rsidP="00820CC1">
      <w:pPr>
        <w:pStyle w:val="ad"/>
        <w:rPr>
          <w:lang w:val="en-US"/>
        </w:rPr>
      </w:pPr>
      <w:proofErr w:type="gramStart"/>
      <w:r>
        <w:rPr>
          <w:lang w:val="en-US"/>
        </w:rPr>
        <w:t xml:space="preserve">Although this method is the oldest one (dating back to 1948), it has the simplest </w:t>
      </w:r>
      <w:r w:rsidRPr="00705925">
        <w:rPr>
          <w:lang w:val="en-US"/>
        </w:rPr>
        <w:t xml:space="preserve">computational process </w:t>
      </w:r>
      <w:r>
        <w:rPr>
          <w:lang w:val="en-US"/>
        </w:rPr>
        <w:t>and therefore it is the most widely implemented</w:t>
      </w:r>
      <w:r w:rsidR="00014809">
        <w:rPr>
          <w:color w:val="FF0000"/>
          <w:lang w:val="en-US"/>
        </w:rPr>
        <w:t>.</w:t>
      </w:r>
      <w:proofErr w:type="gramEnd"/>
      <w:r w:rsidR="00014809">
        <w:rPr>
          <w:color w:val="FF0000"/>
          <w:lang w:val="en-US"/>
        </w:rPr>
        <w:t xml:space="preserve"> </w:t>
      </w:r>
      <w:r>
        <w:rPr>
          <w:lang w:val="en-US"/>
        </w:rPr>
        <w:t>Monthly</w:t>
      </w:r>
      <w:r w:rsidRPr="00705925">
        <w:rPr>
          <w:lang w:val="en-US"/>
        </w:rPr>
        <w:t xml:space="preserve"> potential evapotranspiration is calculated </w:t>
      </w:r>
      <w:r>
        <w:rPr>
          <w:lang w:val="en-US"/>
        </w:rPr>
        <w:t>by</w:t>
      </w:r>
      <w:r w:rsidRPr="00705925">
        <w:rPr>
          <w:lang w:val="en-US"/>
        </w:rPr>
        <w:t xml:space="preserve"> </w:t>
      </w:r>
      <w:r w:rsidR="00A14FA6">
        <w:rPr>
          <w:lang w:val="en-US"/>
        </w:rPr>
        <w:t>using the formula</w:t>
      </w:r>
      <w:r w:rsidRPr="00705925">
        <w:rPr>
          <w:lang w:val="en-US"/>
        </w:rPr>
        <w:t>:</w:t>
      </w:r>
    </w:p>
    <w:p w:rsidR="00820CC1" w:rsidRPr="00820CC1" w:rsidRDefault="00820CC1" w:rsidP="00820CC1">
      <w:pPr>
        <w:pStyle w:val="Eq"/>
        <w:rPr>
          <w:lang w:val="en-US"/>
        </w:rPr>
      </w:pPr>
      <w:r w:rsidRPr="00313B3A">
        <w:rPr>
          <w:lang w:val="en-US"/>
        </w:rPr>
        <w:tab/>
      </w:r>
      <w:r w:rsidRPr="00417533">
        <w:rPr>
          <w:position w:val="-28"/>
        </w:rPr>
        <w:object w:dxaOrig="2220" w:dyaOrig="740">
          <v:shape id="_x0000_i1037" type="#_x0000_t75" style="width:110.7pt;height:36.75pt" o:ole="">
            <v:imagedata r:id="rId33" o:title=""/>
          </v:shape>
          <o:OLEObject Type="Embed" ProgID="Equation.3" ShapeID="_x0000_i1037" DrawAspect="Content" ObjectID="_1415093038" r:id="rId34"/>
        </w:object>
      </w:r>
      <w:r w:rsidRPr="00820CC1">
        <w:rPr>
          <w:lang w:val="en-US"/>
        </w:rPr>
        <w:tab/>
      </w:r>
      <w: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fldChar w:fldCharType="separate"/>
      </w:r>
      <w:r w:rsidRPr="00820CC1">
        <w:rPr>
          <w:noProof/>
          <w:lang w:val="en-US"/>
        </w:rPr>
        <w:t>6</w:t>
      </w:r>
      <w: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26</w:t>
      </w:r>
      <w:r>
        <w:rPr>
          <w:lang w:val="en-US"/>
        </w:rPr>
        <w:fldChar w:fldCharType="end"/>
      </w:r>
    </w:p>
    <w:p w:rsidR="00820CC1" w:rsidRDefault="00820CC1" w:rsidP="00820CC1">
      <w:pPr>
        <w:pStyle w:val="ad"/>
        <w:rPr>
          <w:lang w:val="en-US"/>
        </w:rPr>
      </w:pPr>
      <w:proofErr w:type="gramStart"/>
      <w:r w:rsidRPr="00313B3A">
        <w:rPr>
          <w:lang w:val="en-US"/>
        </w:rPr>
        <w:lastRenderedPageBreak/>
        <w:t>where</w:t>
      </w:r>
      <w:proofErr w:type="gramEnd"/>
      <w:r w:rsidRPr="00313B3A">
        <w:rPr>
          <w:lang w:val="en-US"/>
        </w:rPr>
        <w:t xml:space="preserve"> </w:t>
      </w:r>
      <w:proofErr w:type="spellStart"/>
      <w:r w:rsidRPr="00417533">
        <w:rPr>
          <w:i/>
          <w:lang w:val="en-US"/>
        </w:rPr>
        <w:t>E</w:t>
      </w:r>
      <w:r w:rsidRPr="00417533">
        <w:rPr>
          <w:i/>
          <w:vertAlign w:val="subscript"/>
          <w:lang w:val="en-US"/>
        </w:rPr>
        <w:t>p</w:t>
      </w:r>
      <w:proofErr w:type="spellEnd"/>
      <w:r w:rsidRPr="00313B3A">
        <w:rPr>
          <w:lang w:val="en-US"/>
        </w:rPr>
        <w:t xml:space="preserve"> is </w:t>
      </w:r>
      <w:r>
        <w:rPr>
          <w:lang w:val="en-US"/>
        </w:rPr>
        <w:t xml:space="preserve">the </w:t>
      </w:r>
      <w:r w:rsidRPr="00313B3A">
        <w:rPr>
          <w:lang w:val="en-US"/>
        </w:rPr>
        <w:t>potential e</w:t>
      </w:r>
      <w:r>
        <w:rPr>
          <w:lang w:val="en-US"/>
        </w:rPr>
        <w:t>vapotranspiration in mm/month</w:t>
      </w:r>
      <w:r w:rsidRPr="00313B3A">
        <w:rPr>
          <w:lang w:val="en-US"/>
        </w:rPr>
        <w:t xml:space="preserve">, </w:t>
      </w:r>
      <w:r w:rsidRPr="00417533">
        <w:rPr>
          <w:i/>
          <w:lang w:val="en-US"/>
        </w:rPr>
        <w:t>T</w:t>
      </w:r>
      <w:r w:rsidRPr="00417533">
        <w:rPr>
          <w:i/>
          <w:vertAlign w:val="subscript"/>
          <w:lang w:val="en-US"/>
        </w:rPr>
        <w:t>a</w:t>
      </w:r>
      <w:r w:rsidRPr="00313B3A">
        <w:rPr>
          <w:lang w:val="en-US"/>
        </w:rPr>
        <w:t xml:space="preserve"> ​​the </w:t>
      </w:r>
      <w:r>
        <w:rPr>
          <w:lang w:val="en-US"/>
        </w:rPr>
        <w:t>mean</w:t>
      </w:r>
      <w:r w:rsidRPr="00313B3A">
        <w:rPr>
          <w:lang w:val="en-US"/>
        </w:rPr>
        <w:t xml:space="preserve"> </w:t>
      </w:r>
      <w:r>
        <w:rPr>
          <w:lang w:val="en-US"/>
        </w:rPr>
        <w:t xml:space="preserve">monthly </w:t>
      </w:r>
      <w:r w:rsidRPr="00313B3A">
        <w:rPr>
          <w:lang w:val="en-US"/>
        </w:rPr>
        <w:t xml:space="preserve">temperature </w:t>
      </w:r>
      <w:r>
        <w:rPr>
          <w:lang w:val="en-US"/>
        </w:rPr>
        <w:t>of</w:t>
      </w:r>
      <w:r w:rsidRPr="00313B3A">
        <w:rPr>
          <w:lang w:val="en-US"/>
        </w:rPr>
        <w:t xml:space="preserve"> the month in °C, </w:t>
      </w:r>
      <w:r w:rsidRPr="00417533">
        <w:rPr>
          <w:i/>
        </w:rPr>
        <w:t>μ</w:t>
      </w:r>
      <w:r w:rsidRPr="00313B3A">
        <w:rPr>
          <w:lang w:val="en-US"/>
        </w:rPr>
        <w:t xml:space="preserve"> the number of </w:t>
      </w:r>
      <w:r>
        <w:rPr>
          <w:lang w:val="en-US"/>
        </w:rPr>
        <w:t xml:space="preserve">the </w:t>
      </w:r>
      <w:r w:rsidRPr="00313B3A">
        <w:rPr>
          <w:lang w:val="en-US"/>
        </w:rPr>
        <w:t xml:space="preserve">days of the month, </w:t>
      </w:r>
      <w:r w:rsidRPr="00313B3A">
        <w:rPr>
          <w:i/>
          <w:lang w:val="en-US"/>
        </w:rPr>
        <w:t>N</w:t>
      </w:r>
      <w:r w:rsidRPr="00313B3A">
        <w:rPr>
          <w:lang w:val="en-US"/>
        </w:rPr>
        <w:t xml:space="preserve"> the</w:t>
      </w:r>
      <w:r w:rsidRPr="00D91853">
        <w:rPr>
          <w:lang w:val="en-US"/>
        </w:rPr>
        <w:t xml:space="preserve"> </w:t>
      </w:r>
      <w:r w:rsidRPr="00313B3A">
        <w:rPr>
          <w:lang w:val="en-US"/>
        </w:rPr>
        <w:t>mean</w:t>
      </w:r>
      <w:r w:rsidRPr="00D91853">
        <w:rPr>
          <w:lang w:val="en-US"/>
        </w:rPr>
        <w:t xml:space="preserve"> </w:t>
      </w:r>
      <w:r w:rsidRPr="00313B3A">
        <w:rPr>
          <w:lang w:val="en-US"/>
        </w:rPr>
        <w:t>astronomical</w:t>
      </w:r>
      <w:r w:rsidRPr="00D91853">
        <w:rPr>
          <w:lang w:val="en-US"/>
        </w:rPr>
        <w:t xml:space="preserve"> </w:t>
      </w:r>
      <w:r>
        <w:rPr>
          <w:lang w:val="en-US"/>
        </w:rPr>
        <w:t>duration</w:t>
      </w:r>
      <w:r w:rsidRPr="00D91853">
        <w:rPr>
          <w:lang w:val="en-US"/>
        </w:rPr>
        <w:t xml:space="preserve"> </w:t>
      </w:r>
      <w:r>
        <w:rPr>
          <w:lang w:val="en-US"/>
        </w:rPr>
        <w:t>of day in</w:t>
      </w:r>
      <w:r w:rsidRPr="00D91853">
        <w:rPr>
          <w:lang w:val="en-US"/>
        </w:rPr>
        <w:t xml:space="preserve"> </w:t>
      </w:r>
      <w:r>
        <w:rPr>
          <w:lang w:val="en-US"/>
        </w:rPr>
        <w:t>the</w:t>
      </w:r>
      <w:r w:rsidRPr="00D91853">
        <w:rPr>
          <w:lang w:val="en-US"/>
        </w:rPr>
        <w:t xml:space="preserve"> </w:t>
      </w:r>
      <w:r>
        <w:rPr>
          <w:lang w:val="en-US"/>
        </w:rPr>
        <w:t>mid</w:t>
      </w:r>
      <w:r w:rsidRPr="00D91853">
        <w:rPr>
          <w:lang w:val="en-US"/>
        </w:rPr>
        <w:t xml:space="preserve"> </w:t>
      </w:r>
      <w:r>
        <w:rPr>
          <w:lang w:val="en-US"/>
        </w:rPr>
        <w:t>of</w:t>
      </w:r>
      <w:r w:rsidRPr="00D91853">
        <w:rPr>
          <w:lang w:val="en-US"/>
        </w:rPr>
        <w:t xml:space="preserve"> </w:t>
      </w:r>
      <w:r>
        <w:rPr>
          <w:lang w:val="en-US"/>
        </w:rPr>
        <w:t>the</w:t>
      </w:r>
      <w:r w:rsidRPr="00D91853">
        <w:rPr>
          <w:lang w:val="en-US"/>
        </w:rPr>
        <w:t xml:space="preserve"> </w:t>
      </w:r>
      <w:r>
        <w:rPr>
          <w:lang w:val="en-US"/>
        </w:rPr>
        <w:t>month</w:t>
      </w:r>
      <w:r w:rsidRPr="00313B3A">
        <w:rPr>
          <w:lang w:val="en-US"/>
        </w:rPr>
        <w:t xml:space="preserve">, </w:t>
      </w:r>
      <w:r w:rsidRPr="00313B3A">
        <w:rPr>
          <w:i/>
          <w:lang w:val="en-US"/>
        </w:rPr>
        <w:t>I</w:t>
      </w:r>
      <w:r w:rsidRPr="00313B3A">
        <w:rPr>
          <w:lang w:val="en-US"/>
        </w:rPr>
        <w:t xml:space="preserve"> </w:t>
      </w:r>
      <w:r>
        <w:rPr>
          <w:lang w:val="en-US"/>
        </w:rPr>
        <w:t xml:space="preserve">is </w:t>
      </w:r>
      <w:r w:rsidRPr="00313B3A">
        <w:rPr>
          <w:lang w:val="en-US"/>
        </w:rPr>
        <w:t xml:space="preserve">the annual thermal index empirical coefficient and </w:t>
      </w:r>
      <w:r w:rsidRPr="00313B3A">
        <w:rPr>
          <w:i/>
          <w:lang w:val="en-US"/>
        </w:rPr>
        <w:t>a</w:t>
      </w:r>
      <w:r w:rsidRPr="00313B3A">
        <w:rPr>
          <w:lang w:val="en-US"/>
        </w:rPr>
        <w:t xml:space="preserve"> </w:t>
      </w:r>
      <w:r>
        <w:rPr>
          <w:lang w:val="en-US"/>
        </w:rPr>
        <w:t xml:space="preserve">is </w:t>
      </w:r>
      <w:r w:rsidRPr="00313B3A">
        <w:rPr>
          <w:lang w:val="en-US"/>
        </w:rPr>
        <w:t xml:space="preserve">another empirical coefficient, </w:t>
      </w:r>
      <w:r>
        <w:rPr>
          <w:lang w:val="en-US"/>
        </w:rPr>
        <w:t>which is</w:t>
      </w:r>
      <w:r w:rsidRPr="00313B3A">
        <w:rPr>
          <w:lang w:val="en-US"/>
        </w:rPr>
        <w:t xml:space="preserve"> function of </w:t>
      </w:r>
      <w:r w:rsidRPr="00313B3A">
        <w:rPr>
          <w:i/>
          <w:lang w:val="en-US"/>
        </w:rPr>
        <w:t>I</w:t>
      </w:r>
      <w:r w:rsidRPr="00313B3A">
        <w:rPr>
          <w:lang w:val="en-US"/>
        </w:rPr>
        <w:t>. The empirical coefficients</w:t>
      </w:r>
      <w:r>
        <w:rPr>
          <w:lang w:val="en-US"/>
        </w:rPr>
        <w:t xml:space="preserve"> can be</w:t>
      </w:r>
      <w:r w:rsidRPr="00313B3A">
        <w:rPr>
          <w:lang w:val="en-US"/>
        </w:rPr>
        <w:t xml:space="preserve"> calculated from the sample of </w:t>
      </w:r>
      <w:r>
        <w:rPr>
          <w:lang w:val="en-US"/>
        </w:rPr>
        <w:t xml:space="preserve">the mean </w:t>
      </w:r>
      <w:r w:rsidRPr="00313B3A">
        <w:rPr>
          <w:lang w:val="en-US"/>
        </w:rPr>
        <w:t>monthly temperatures of the year (</w:t>
      </w:r>
      <w:proofErr w:type="spellStart"/>
      <w:r>
        <w:rPr>
          <w:i/>
          <w:lang w:val="en-US"/>
        </w:rPr>
        <w:t>T</w:t>
      </w:r>
      <w:r w:rsidRPr="003579BA">
        <w:rPr>
          <w:i/>
          <w:vertAlign w:val="subscript"/>
          <w:lang w:val="en-US"/>
        </w:rPr>
        <w:t>a</w:t>
      </w:r>
      <w:r w:rsidRPr="00E16D71">
        <w:rPr>
          <w:i/>
          <w:vertAlign w:val="subscript"/>
          <w:lang w:val="en-US"/>
        </w:rPr>
        <w:t>j</w:t>
      </w:r>
      <w:proofErr w:type="spellEnd"/>
      <w:r w:rsidRPr="005810CD">
        <w:rPr>
          <w:lang w:val="en-US"/>
        </w:rPr>
        <w:t xml:space="preserve">, </w:t>
      </w:r>
      <w:r w:rsidRPr="00E16D71">
        <w:rPr>
          <w:i/>
          <w:lang w:val="en-US"/>
        </w:rPr>
        <w:t>j</w:t>
      </w:r>
      <w:r w:rsidRPr="00313B3A">
        <w:rPr>
          <w:lang w:val="en-US"/>
        </w:rPr>
        <w:t xml:space="preserve"> = </w:t>
      </w:r>
      <w:proofErr w:type="gramStart"/>
      <w:r w:rsidRPr="00313B3A">
        <w:rPr>
          <w:lang w:val="en-US"/>
        </w:rPr>
        <w:t>1 ..</w:t>
      </w:r>
      <w:proofErr w:type="gramEnd"/>
      <w:r w:rsidRPr="00313B3A">
        <w:rPr>
          <w:lang w:val="en-US"/>
        </w:rPr>
        <w:t xml:space="preserve"> </w:t>
      </w:r>
      <w:r w:rsidRPr="00DA7CA6">
        <w:rPr>
          <w:lang w:val="en-US"/>
        </w:rPr>
        <w:t xml:space="preserve">12) </w:t>
      </w:r>
      <w:r>
        <w:rPr>
          <w:lang w:val="en-US"/>
        </w:rPr>
        <w:t>as</w:t>
      </w:r>
      <w:r w:rsidRPr="00DA7CA6">
        <w:rPr>
          <w:lang w:val="en-US"/>
        </w:rPr>
        <w:t xml:space="preserve"> </w:t>
      </w:r>
      <w:r>
        <w:rPr>
          <w:lang w:val="en-US"/>
        </w:rPr>
        <w:t>shown by the following relations</w:t>
      </w:r>
      <w:r w:rsidRPr="00DA7CA6">
        <w:rPr>
          <w:lang w:val="en-US"/>
        </w:rPr>
        <w:t>:</w:t>
      </w:r>
    </w:p>
    <w:p w:rsidR="00820CC1" w:rsidRPr="00820CC1" w:rsidRDefault="00820CC1" w:rsidP="00820CC1">
      <w:pPr>
        <w:pStyle w:val="Eq"/>
        <w:rPr>
          <w:lang w:val="en-US"/>
        </w:rPr>
      </w:pPr>
      <w:r w:rsidRPr="00DA7CA6">
        <w:rPr>
          <w:lang w:val="en-US"/>
        </w:rPr>
        <w:tab/>
      </w:r>
      <w:r w:rsidRPr="00E16D71">
        <w:rPr>
          <w:position w:val="-28"/>
        </w:rPr>
        <w:object w:dxaOrig="880" w:dyaOrig="680">
          <v:shape id="_x0000_i1038" type="#_x0000_t75" style="width:43.6pt;height:34.3pt" o:ole="">
            <v:imagedata r:id="rId35" o:title=""/>
          </v:shape>
          <o:OLEObject Type="Embed" ProgID="Equation.3" ShapeID="_x0000_i1038" DrawAspect="Content" ObjectID="_1415093039" r:id="rId36"/>
        </w:object>
      </w:r>
      <w:r w:rsidRPr="00820CC1">
        <w:rPr>
          <w:lang w:val="en-US"/>
        </w:rPr>
        <w:tab/>
      </w:r>
      <w: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fldChar w:fldCharType="separate"/>
      </w:r>
      <w:r w:rsidRPr="00820CC1">
        <w:rPr>
          <w:noProof/>
          <w:lang w:val="en-US"/>
        </w:rPr>
        <w:t>6</w:t>
      </w:r>
      <w: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27</w:t>
      </w:r>
      <w:r>
        <w:rPr>
          <w:lang w:val="en-US"/>
        </w:rPr>
        <w:fldChar w:fldCharType="end"/>
      </w:r>
    </w:p>
    <w:p w:rsidR="00820CC1" w:rsidRPr="00820CC1" w:rsidRDefault="00820CC1" w:rsidP="00820CC1">
      <w:pPr>
        <w:pStyle w:val="Eq"/>
        <w:rPr>
          <w:lang w:val="en-US"/>
        </w:rPr>
      </w:pPr>
      <w:r w:rsidRPr="00820CC1">
        <w:rPr>
          <w:lang w:val="en-US"/>
        </w:rPr>
        <w:tab/>
      </w:r>
      <w:r w:rsidRPr="003579BA">
        <w:rPr>
          <w:position w:val="-16"/>
          <w:lang w:val="en-US"/>
        </w:rPr>
        <w:object w:dxaOrig="1400" w:dyaOrig="440">
          <v:shape id="_x0000_i1039" type="#_x0000_t75" style="width:70.05pt;height:22.05pt" o:ole="">
            <v:imagedata r:id="rId37" o:title=""/>
          </v:shape>
          <o:OLEObject Type="Embed" ProgID="Equation.3" ShapeID="_x0000_i1039" DrawAspect="Content" ObjectID="_1415093040" r:id="rId38"/>
        </w:object>
      </w:r>
      <w:r w:rsidRPr="00820CC1">
        <w:rPr>
          <w:lang w:val="en-US"/>
        </w:rPr>
        <w:tab/>
      </w:r>
      <w:r>
        <w:rPr>
          <w:lang w:val="en-US"/>
        </w:rP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rPr>
          <w:lang w:val="en-US"/>
        </w:rPr>
        <w:fldChar w:fldCharType="separate"/>
      </w:r>
      <w:r w:rsidRPr="00820CC1">
        <w:rPr>
          <w:noProof/>
          <w:lang w:val="en-US"/>
        </w:rPr>
        <w:t>6</w:t>
      </w:r>
      <w:r>
        <w:rPr>
          <w:lang w:val="en-US"/>
        </w:rP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28</w:t>
      </w:r>
      <w:r>
        <w:rPr>
          <w:lang w:val="en-US"/>
        </w:rPr>
        <w:fldChar w:fldCharType="end"/>
      </w:r>
    </w:p>
    <w:p w:rsidR="00820CC1" w:rsidRPr="00820CC1" w:rsidRDefault="00820CC1" w:rsidP="00820CC1">
      <w:pPr>
        <w:pStyle w:val="Eq"/>
        <w:rPr>
          <w:lang w:val="en-US"/>
        </w:rPr>
      </w:pPr>
      <w:r w:rsidRPr="00820CC1">
        <w:rPr>
          <w:lang w:val="en-US"/>
        </w:rPr>
        <w:tab/>
      </w:r>
      <w:r w:rsidRPr="003579BA">
        <w:rPr>
          <w:position w:val="-6"/>
          <w:lang w:val="en-US"/>
        </w:rPr>
        <w:object w:dxaOrig="1620" w:dyaOrig="279">
          <v:shape id="_x0000_i1040" type="#_x0000_t75" style="width:81.8pt;height:14.2pt" o:ole="">
            <v:imagedata r:id="rId39" o:title=""/>
          </v:shape>
          <o:OLEObject Type="Embed" ProgID="Equation.3" ShapeID="_x0000_i1040" DrawAspect="Content" ObjectID="_1415093041" r:id="rId40"/>
        </w:object>
      </w:r>
      <w:r w:rsidRPr="00820CC1">
        <w:rPr>
          <w:lang w:val="en-US"/>
        </w:rPr>
        <w:tab/>
      </w:r>
      <w:r>
        <w:rPr>
          <w:lang w:val="en-US"/>
        </w:rP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rPr>
          <w:lang w:val="en-US"/>
        </w:rPr>
        <w:fldChar w:fldCharType="separate"/>
      </w:r>
      <w:r w:rsidRPr="00820CC1">
        <w:rPr>
          <w:noProof/>
          <w:lang w:val="en-US"/>
        </w:rPr>
        <w:t>6</w:t>
      </w:r>
      <w:r>
        <w:rPr>
          <w:lang w:val="en-US"/>
        </w:rP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29</w:t>
      </w:r>
      <w:r>
        <w:rPr>
          <w:lang w:val="en-US"/>
        </w:rPr>
        <w:fldChar w:fldCharType="end"/>
      </w:r>
    </w:p>
    <w:p w:rsidR="00820CC1" w:rsidRDefault="00820CC1" w:rsidP="00820CC1">
      <w:pPr>
        <w:pStyle w:val="ad"/>
        <w:rPr>
          <w:lang w:val="en-US"/>
        </w:rPr>
      </w:pPr>
      <w:r>
        <w:rPr>
          <w:lang w:val="en-US"/>
        </w:rPr>
        <w:t xml:space="preserve">If the estimation of certain values for </w:t>
      </w:r>
      <w:proofErr w:type="spellStart"/>
      <w:r w:rsidRPr="00DB3C7F">
        <w:rPr>
          <w:i/>
          <w:lang w:val="en-US"/>
        </w:rPr>
        <w:t>i</w:t>
      </w:r>
      <w:r w:rsidRPr="00DB3C7F">
        <w:rPr>
          <w:i/>
          <w:vertAlign w:val="subscript"/>
          <w:lang w:val="en-US"/>
        </w:rPr>
        <w:t>j</w:t>
      </w:r>
      <w:proofErr w:type="spellEnd"/>
      <w:r>
        <w:rPr>
          <w:i/>
          <w:lang w:val="en-US"/>
        </w:rPr>
        <w:t xml:space="preserve"> </w:t>
      </w:r>
      <w:r>
        <w:rPr>
          <w:lang w:val="en-US"/>
        </w:rPr>
        <w:t>is not possible</w:t>
      </w:r>
      <w:r w:rsidR="004C3C6B">
        <w:rPr>
          <w:lang w:val="en-US"/>
        </w:rPr>
        <w:t xml:space="preserve"> </w:t>
      </w:r>
      <w:r>
        <w:rPr>
          <w:lang w:val="en-US"/>
        </w:rPr>
        <w:t xml:space="preserve">due to missing temperature values, then the user is notified that the calculation procedure is abandoned. </w:t>
      </w:r>
      <w:r w:rsidRPr="005810CD">
        <w:rPr>
          <w:lang w:val="en-US"/>
        </w:rPr>
        <w:t>Table 6.3 compares the calculated evapotranspiration values ​​</w:t>
      </w:r>
      <w:r>
        <w:rPr>
          <w:lang w:val="en-US"/>
        </w:rPr>
        <w:t>used in the</w:t>
      </w:r>
      <w:r w:rsidRPr="005810CD">
        <w:rPr>
          <w:lang w:val="en-US"/>
        </w:rPr>
        <w:t xml:space="preserve"> example of </w:t>
      </w:r>
      <w:proofErr w:type="spellStart"/>
      <w:r w:rsidRPr="005810CD">
        <w:rPr>
          <w:lang w:val="en-US"/>
        </w:rPr>
        <w:t>Koutsoyiannis</w:t>
      </w:r>
      <w:proofErr w:type="spellEnd"/>
      <w:r w:rsidRPr="005810CD">
        <w:rPr>
          <w:lang w:val="en-US"/>
        </w:rPr>
        <w:t xml:space="preserve"> and </w:t>
      </w:r>
      <w:proofErr w:type="spellStart"/>
      <w:r w:rsidRPr="005810CD">
        <w:rPr>
          <w:lang w:val="en-US"/>
        </w:rPr>
        <w:t>Xanthopoulos</w:t>
      </w:r>
      <w:proofErr w:type="spellEnd"/>
      <w:r w:rsidRPr="005810CD">
        <w:rPr>
          <w:lang w:val="en-US"/>
        </w:rPr>
        <w:t xml:space="preserve"> (1999, p 228)</w:t>
      </w:r>
      <w:r>
        <w:rPr>
          <w:lang w:val="en-US"/>
        </w:rPr>
        <w:t>; t</w:t>
      </w:r>
      <w:r w:rsidRPr="005810CD">
        <w:rPr>
          <w:lang w:val="en-US"/>
        </w:rPr>
        <w:t xml:space="preserve">he differences </w:t>
      </w:r>
      <w:r>
        <w:rPr>
          <w:lang w:val="en-US"/>
        </w:rPr>
        <w:t xml:space="preserve">between actual and calculated values </w:t>
      </w:r>
      <w:r w:rsidRPr="005810CD">
        <w:rPr>
          <w:lang w:val="en-US"/>
        </w:rPr>
        <w:t xml:space="preserve">are small and </w:t>
      </w:r>
      <w:r>
        <w:rPr>
          <w:lang w:val="en-US"/>
        </w:rPr>
        <w:t>arise out from the</w:t>
      </w:r>
      <w:r w:rsidRPr="005810CD">
        <w:rPr>
          <w:lang w:val="en-US"/>
        </w:rPr>
        <w:t xml:space="preserve"> use </w:t>
      </w:r>
      <w:r>
        <w:rPr>
          <w:lang w:val="en-US"/>
        </w:rPr>
        <w:t>of a</w:t>
      </w:r>
      <w:r w:rsidRPr="00313B3A">
        <w:rPr>
          <w:lang w:val="en-US"/>
        </w:rPr>
        <w:t xml:space="preserve"> mean astronomical </w:t>
      </w:r>
      <w:r>
        <w:rPr>
          <w:lang w:val="en-US"/>
        </w:rPr>
        <w:t>daily duration</w:t>
      </w:r>
      <w:r w:rsidRPr="005810CD">
        <w:rPr>
          <w:lang w:val="en-US"/>
        </w:rPr>
        <w:t xml:space="preserve"> table</w:t>
      </w:r>
      <w:r>
        <w:rPr>
          <w:lang w:val="en-US"/>
        </w:rPr>
        <w:t xml:space="preserve"> in the </w:t>
      </w:r>
      <w:r w:rsidRPr="005810CD">
        <w:rPr>
          <w:lang w:val="en-US"/>
        </w:rPr>
        <w:t>solved example.</w:t>
      </w:r>
    </w:p>
    <w:p w:rsidR="00820CC1" w:rsidRDefault="00820CC1" w:rsidP="00820CC1">
      <w:pPr>
        <w:pStyle w:val="TabCaption"/>
        <w:rPr>
          <w:lang w:val="en-US"/>
        </w:rPr>
      </w:pPr>
      <w:bookmarkStart w:id="11" w:name="_Toc265015665"/>
      <w:proofErr w:type="gramStart"/>
      <w:r>
        <w:rPr>
          <w:lang w:val="en-US"/>
        </w:rPr>
        <w:t>Table</w:t>
      </w:r>
      <w:r w:rsidRPr="004451E6">
        <w:rPr>
          <w:lang w:val="en-US"/>
        </w:rPr>
        <w:t xml:space="preserve"> </w:t>
      </w:r>
      <w:bookmarkStart w:id="12" w:name="tab_ThornthwaiteComparison"/>
      <w:r>
        <w:fldChar w:fldCharType="begin"/>
      </w:r>
      <w:r w:rsidRPr="004451E6">
        <w:rPr>
          <w:lang w:val="en-US"/>
        </w:rPr>
        <w:instrText xml:space="preserve"> </w:instrText>
      </w:r>
      <w:r>
        <w:rPr>
          <w:lang w:val="en-US"/>
        </w:rPr>
        <w:instrText>styleref</w:instrText>
      </w:r>
      <w:r w:rsidRPr="004451E6">
        <w:rPr>
          <w:lang w:val="en-US"/>
        </w:rPr>
        <w:instrText xml:space="preserve"> 1 \</w:instrText>
      </w:r>
      <w:r>
        <w:rPr>
          <w:lang w:val="en-US"/>
        </w:rPr>
        <w:instrText>s</w:instrText>
      </w:r>
      <w:r w:rsidRPr="004451E6">
        <w:rPr>
          <w:lang w:val="en-US"/>
        </w:rPr>
        <w:instrText xml:space="preserve"> </w:instrText>
      </w:r>
      <w:r>
        <w:fldChar w:fldCharType="separate"/>
      </w:r>
      <w:r w:rsidRPr="004451E6">
        <w:rPr>
          <w:noProof/>
          <w:lang w:val="en-US"/>
        </w:rPr>
        <w:t>6</w:t>
      </w:r>
      <w:r>
        <w:fldChar w:fldCharType="end"/>
      </w:r>
      <w:r w:rsidRPr="004451E6">
        <w:rPr>
          <w:lang w:val="en-US"/>
        </w:rPr>
        <w:t>.</w:t>
      </w:r>
      <w:proofErr w:type="gramEnd"/>
      <w:r>
        <w:rPr>
          <w:lang w:val="en-US"/>
        </w:rPr>
        <w:fldChar w:fldCharType="begin"/>
      </w:r>
      <w:r w:rsidRPr="004451E6">
        <w:rPr>
          <w:lang w:val="en-US"/>
        </w:rPr>
        <w:instrText xml:space="preserve"> </w:instrText>
      </w:r>
      <w:r>
        <w:rPr>
          <w:lang w:val="en-US"/>
        </w:rPr>
        <w:instrText>seq</w:instrText>
      </w:r>
      <w:r w:rsidRPr="004451E6">
        <w:rPr>
          <w:lang w:val="en-US"/>
        </w:rPr>
        <w:instrText xml:space="preserve"> </w:instrText>
      </w:r>
      <w:r>
        <w:rPr>
          <w:lang w:val="en-US"/>
        </w:rPr>
        <w:instrText>table</w:instrText>
      </w:r>
      <w:r w:rsidRPr="004451E6">
        <w:rPr>
          <w:lang w:val="en-US"/>
        </w:rPr>
        <w:instrText xml:space="preserve"> \</w:instrText>
      </w:r>
      <w:r>
        <w:rPr>
          <w:lang w:val="en-US"/>
        </w:rPr>
        <w:instrText>s</w:instrText>
      </w:r>
      <w:r w:rsidRPr="004451E6">
        <w:rPr>
          <w:lang w:val="en-US"/>
        </w:rPr>
        <w:instrText xml:space="preserve"> 1 </w:instrText>
      </w:r>
      <w:r>
        <w:rPr>
          <w:lang w:val="en-US"/>
        </w:rPr>
        <w:fldChar w:fldCharType="separate"/>
      </w:r>
      <w:r w:rsidRPr="004451E6">
        <w:rPr>
          <w:noProof/>
          <w:lang w:val="en-US"/>
        </w:rPr>
        <w:t>3</w:t>
      </w:r>
      <w:r>
        <w:rPr>
          <w:lang w:val="en-US"/>
        </w:rPr>
        <w:fldChar w:fldCharType="end"/>
      </w:r>
      <w:bookmarkEnd w:id="12"/>
      <w:r w:rsidRPr="004451E6">
        <w:rPr>
          <w:lang w:val="en-US"/>
        </w:rPr>
        <w:t xml:space="preserve">: </w:t>
      </w:r>
      <w:r>
        <w:rPr>
          <w:lang w:val="en-US"/>
        </w:rPr>
        <w:t>Comparison</w:t>
      </w:r>
      <w:r w:rsidRPr="004451E6">
        <w:rPr>
          <w:lang w:val="en-US"/>
        </w:rPr>
        <w:t xml:space="preserve"> </w:t>
      </w:r>
      <w:r>
        <w:rPr>
          <w:lang w:val="en-US"/>
        </w:rPr>
        <w:t>of</w:t>
      </w:r>
      <w:r w:rsidRPr="004451E6">
        <w:rPr>
          <w:lang w:val="en-US"/>
        </w:rPr>
        <w:t xml:space="preserve"> </w:t>
      </w:r>
      <w:r>
        <w:rPr>
          <w:lang w:val="en-US"/>
        </w:rPr>
        <w:t>the</w:t>
      </w:r>
      <w:r w:rsidRPr="004451E6">
        <w:rPr>
          <w:lang w:val="en-US"/>
        </w:rPr>
        <w:t xml:space="preserve"> </w:t>
      </w:r>
      <w:proofErr w:type="spellStart"/>
      <w:r>
        <w:rPr>
          <w:lang w:val="en-US"/>
        </w:rPr>
        <w:t>Thornthwaite</w:t>
      </w:r>
      <w:proofErr w:type="spellEnd"/>
      <w:r w:rsidRPr="004451E6">
        <w:rPr>
          <w:lang w:val="en-US"/>
        </w:rPr>
        <w:t xml:space="preserve"> </w:t>
      </w:r>
      <w:r>
        <w:rPr>
          <w:lang w:val="en-US"/>
        </w:rPr>
        <w:t>evapotranspiration estimation method</w:t>
      </w:r>
      <w:r w:rsidRPr="004451E6">
        <w:rPr>
          <w:lang w:val="en-US"/>
        </w:rPr>
        <w:t xml:space="preserve"> </w:t>
      </w:r>
      <w:r>
        <w:rPr>
          <w:lang w:val="en-US"/>
        </w:rPr>
        <w:t>results</w:t>
      </w:r>
      <w:r w:rsidRPr="004451E6">
        <w:rPr>
          <w:lang w:val="en-US"/>
        </w:rPr>
        <w:t xml:space="preserve">. </w:t>
      </w:r>
      <w:proofErr w:type="gramStart"/>
      <w:r>
        <w:rPr>
          <w:lang w:val="en-US"/>
        </w:rPr>
        <w:t xml:space="preserve">Data taken from </w:t>
      </w:r>
      <w:proofErr w:type="spellStart"/>
      <w:r w:rsidRPr="005810CD">
        <w:rPr>
          <w:lang w:val="en-US"/>
        </w:rPr>
        <w:t>Koutsoyiannis</w:t>
      </w:r>
      <w:proofErr w:type="spellEnd"/>
      <w:r w:rsidRPr="005810CD">
        <w:rPr>
          <w:lang w:val="en-US"/>
        </w:rPr>
        <w:t xml:space="preserve"> and </w:t>
      </w:r>
      <w:proofErr w:type="spellStart"/>
      <w:r w:rsidRPr="005810CD">
        <w:rPr>
          <w:lang w:val="en-US"/>
        </w:rPr>
        <w:t>Xanthopoulos</w:t>
      </w:r>
      <w:proofErr w:type="spellEnd"/>
      <w:r w:rsidRPr="005810CD">
        <w:rPr>
          <w:lang w:val="en-US"/>
        </w:rPr>
        <w:t xml:space="preserve"> (1999, p 228)</w:t>
      </w:r>
      <w:r>
        <w:t>.</w:t>
      </w:r>
      <w:bookmarkEnd w:id="11"/>
      <w:proofErr w:type="gramEnd"/>
    </w:p>
    <w:p w:rsidR="00AA677A" w:rsidRPr="00624169" w:rsidRDefault="00AA677A" w:rsidP="00820CC1">
      <w:pPr>
        <w:pStyle w:val="TabCaption"/>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417"/>
        <w:gridCol w:w="2552"/>
        <w:gridCol w:w="2551"/>
      </w:tblGrid>
      <w:tr w:rsidR="00820CC1" w:rsidRPr="00DB3C7F" w:rsidTr="00624169">
        <w:trPr>
          <w:jc w:val="center"/>
        </w:trPr>
        <w:tc>
          <w:tcPr>
            <w:tcW w:w="1101" w:type="dxa"/>
          </w:tcPr>
          <w:p w:rsidR="00820CC1" w:rsidRPr="004451E6" w:rsidRDefault="00820CC1" w:rsidP="00575BD3">
            <w:pPr>
              <w:keepNext/>
              <w:jc w:val="center"/>
              <w:textAlignment w:val="baseline"/>
              <w:rPr>
                <w:b/>
                <w:sz w:val="20"/>
                <w:lang w:val="en-US"/>
              </w:rPr>
            </w:pPr>
            <w:r>
              <w:rPr>
                <w:b/>
                <w:sz w:val="20"/>
                <w:lang w:val="en-US"/>
              </w:rPr>
              <w:t>Month</w:t>
            </w:r>
          </w:p>
        </w:tc>
        <w:tc>
          <w:tcPr>
            <w:tcW w:w="1417" w:type="dxa"/>
          </w:tcPr>
          <w:p w:rsidR="00820CC1" w:rsidRPr="001B18A4" w:rsidRDefault="00820CC1" w:rsidP="00575BD3">
            <w:pPr>
              <w:keepNext/>
              <w:jc w:val="center"/>
              <w:textAlignment w:val="baseline"/>
              <w:rPr>
                <w:b/>
                <w:sz w:val="20"/>
              </w:rPr>
            </w:pPr>
            <w:r w:rsidRPr="001B18A4">
              <w:rPr>
                <w:b/>
                <w:i/>
                <w:sz w:val="20"/>
                <w:lang w:val="en-US"/>
              </w:rPr>
              <w:t>T</w:t>
            </w:r>
            <w:r w:rsidRPr="001B18A4">
              <w:rPr>
                <w:b/>
                <w:i/>
                <w:sz w:val="20"/>
                <w:vertAlign w:val="subscript"/>
                <w:lang w:val="en-US"/>
              </w:rPr>
              <w:t>a</w:t>
            </w:r>
            <w:r w:rsidRPr="001B18A4">
              <w:rPr>
                <w:b/>
                <w:sz w:val="20"/>
                <w:lang w:val="en-US"/>
              </w:rPr>
              <w:t> </w:t>
            </w:r>
            <w:r w:rsidRPr="001B18A4">
              <w:rPr>
                <w:b/>
                <w:sz w:val="20"/>
              </w:rPr>
              <w:t>(°</w:t>
            </w:r>
            <w:r w:rsidRPr="001B18A4">
              <w:rPr>
                <w:b/>
                <w:sz w:val="20"/>
                <w:lang w:val="en-US"/>
              </w:rPr>
              <w:t>C</w:t>
            </w:r>
            <w:r w:rsidRPr="001B18A4">
              <w:rPr>
                <w:b/>
                <w:sz w:val="20"/>
              </w:rPr>
              <w:t>)</w:t>
            </w:r>
          </w:p>
        </w:tc>
        <w:tc>
          <w:tcPr>
            <w:tcW w:w="2552" w:type="dxa"/>
          </w:tcPr>
          <w:p w:rsidR="00820CC1" w:rsidRPr="004451E6" w:rsidRDefault="00820CC1" w:rsidP="00575BD3">
            <w:pPr>
              <w:keepNext/>
              <w:jc w:val="center"/>
              <w:textAlignment w:val="baseline"/>
              <w:rPr>
                <w:b/>
                <w:sz w:val="20"/>
                <w:lang w:val="en-US"/>
              </w:rPr>
            </w:pPr>
            <w:proofErr w:type="spellStart"/>
            <w:r w:rsidRPr="001B18A4">
              <w:rPr>
                <w:b/>
                <w:i/>
                <w:sz w:val="20"/>
                <w:lang w:val="en-US"/>
              </w:rPr>
              <w:t>E</w:t>
            </w:r>
            <w:r w:rsidRPr="001B18A4">
              <w:rPr>
                <w:b/>
                <w:i/>
                <w:sz w:val="20"/>
                <w:vertAlign w:val="subscript"/>
                <w:lang w:val="en-US"/>
              </w:rPr>
              <w:t>p</w:t>
            </w:r>
            <w:proofErr w:type="spellEnd"/>
            <w:r w:rsidRPr="001B18A4">
              <w:rPr>
                <w:b/>
                <w:sz w:val="20"/>
              </w:rPr>
              <w:t xml:space="preserve"> (</w:t>
            </w:r>
            <w:r w:rsidRPr="001B18A4">
              <w:rPr>
                <w:b/>
                <w:sz w:val="20"/>
                <w:lang w:val="en-US"/>
              </w:rPr>
              <w:t>mm</w:t>
            </w:r>
            <w:r w:rsidRPr="001B18A4">
              <w:rPr>
                <w:b/>
                <w:sz w:val="20"/>
              </w:rPr>
              <w:t xml:space="preserve">) – </w:t>
            </w:r>
            <w:r w:rsidRPr="00A14FA6">
              <w:rPr>
                <w:b/>
                <w:sz w:val="20"/>
                <w:lang w:val="en-US"/>
              </w:rPr>
              <w:t>actual</w:t>
            </w:r>
          </w:p>
        </w:tc>
        <w:tc>
          <w:tcPr>
            <w:tcW w:w="2551" w:type="dxa"/>
          </w:tcPr>
          <w:p w:rsidR="00820CC1" w:rsidRPr="004451E6" w:rsidRDefault="00820CC1" w:rsidP="00575BD3">
            <w:pPr>
              <w:keepNext/>
              <w:jc w:val="center"/>
              <w:textAlignment w:val="baseline"/>
              <w:rPr>
                <w:b/>
                <w:sz w:val="20"/>
                <w:lang w:val="en-US"/>
              </w:rPr>
            </w:pPr>
            <w:proofErr w:type="spellStart"/>
            <w:r w:rsidRPr="001B18A4">
              <w:rPr>
                <w:b/>
                <w:i/>
                <w:sz w:val="20"/>
                <w:lang w:val="en-US"/>
              </w:rPr>
              <w:t>E</w:t>
            </w:r>
            <w:r w:rsidRPr="001B18A4">
              <w:rPr>
                <w:b/>
                <w:i/>
                <w:sz w:val="20"/>
                <w:vertAlign w:val="subscript"/>
                <w:lang w:val="en-US"/>
              </w:rPr>
              <w:t>p</w:t>
            </w:r>
            <w:proofErr w:type="spellEnd"/>
            <w:r w:rsidRPr="001B18A4">
              <w:rPr>
                <w:b/>
                <w:sz w:val="20"/>
              </w:rPr>
              <w:t xml:space="preserve"> (</w:t>
            </w:r>
            <w:r w:rsidRPr="001B18A4">
              <w:rPr>
                <w:b/>
                <w:sz w:val="20"/>
                <w:lang w:val="en-US"/>
              </w:rPr>
              <w:t>mm</w:t>
            </w:r>
            <w:r w:rsidRPr="001B18A4">
              <w:rPr>
                <w:b/>
                <w:sz w:val="20"/>
              </w:rPr>
              <w:t xml:space="preserve">) - </w:t>
            </w:r>
            <w:r>
              <w:rPr>
                <w:b/>
                <w:sz w:val="20"/>
                <w:lang w:val="en-US"/>
              </w:rPr>
              <w:t>calculated</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Oct</w:t>
            </w:r>
          </w:p>
        </w:tc>
        <w:tc>
          <w:tcPr>
            <w:tcW w:w="1417" w:type="dxa"/>
          </w:tcPr>
          <w:p w:rsidR="00820CC1" w:rsidRPr="001B18A4" w:rsidRDefault="00820CC1" w:rsidP="00575BD3">
            <w:pPr>
              <w:keepNext/>
              <w:jc w:val="center"/>
              <w:textAlignment w:val="baseline"/>
              <w:rPr>
                <w:sz w:val="20"/>
              </w:rPr>
            </w:pPr>
            <w:r w:rsidRPr="001B18A4">
              <w:rPr>
                <w:sz w:val="20"/>
              </w:rPr>
              <w:t>18.70</w:t>
            </w:r>
          </w:p>
        </w:tc>
        <w:tc>
          <w:tcPr>
            <w:tcW w:w="2552" w:type="dxa"/>
          </w:tcPr>
          <w:p w:rsidR="00820CC1" w:rsidRPr="001B18A4" w:rsidRDefault="00820CC1" w:rsidP="00575BD3">
            <w:pPr>
              <w:keepNext/>
              <w:jc w:val="center"/>
              <w:textAlignment w:val="baseline"/>
              <w:rPr>
                <w:sz w:val="20"/>
              </w:rPr>
            </w:pPr>
            <w:r w:rsidRPr="001B18A4">
              <w:rPr>
                <w:sz w:val="20"/>
              </w:rPr>
              <w:t>69.9</w:t>
            </w:r>
          </w:p>
        </w:tc>
        <w:tc>
          <w:tcPr>
            <w:tcW w:w="2551" w:type="dxa"/>
          </w:tcPr>
          <w:p w:rsidR="00820CC1" w:rsidRPr="001B18A4" w:rsidRDefault="00820CC1" w:rsidP="00575BD3">
            <w:pPr>
              <w:keepNext/>
              <w:jc w:val="center"/>
              <w:textAlignment w:val="baseline"/>
              <w:rPr>
                <w:sz w:val="20"/>
              </w:rPr>
            </w:pPr>
            <w:r w:rsidRPr="001B18A4">
              <w:rPr>
                <w:sz w:val="20"/>
              </w:rPr>
              <w:t>70.17</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Nov</w:t>
            </w:r>
          </w:p>
        </w:tc>
        <w:tc>
          <w:tcPr>
            <w:tcW w:w="1417" w:type="dxa"/>
          </w:tcPr>
          <w:p w:rsidR="00820CC1" w:rsidRPr="001B18A4" w:rsidRDefault="00820CC1" w:rsidP="00575BD3">
            <w:pPr>
              <w:keepNext/>
              <w:jc w:val="center"/>
              <w:textAlignment w:val="baseline"/>
              <w:rPr>
                <w:sz w:val="20"/>
              </w:rPr>
            </w:pPr>
            <w:r w:rsidRPr="001B18A4">
              <w:rPr>
                <w:sz w:val="20"/>
              </w:rPr>
              <w:t>13.30</w:t>
            </w:r>
          </w:p>
        </w:tc>
        <w:tc>
          <w:tcPr>
            <w:tcW w:w="2552" w:type="dxa"/>
          </w:tcPr>
          <w:p w:rsidR="00820CC1" w:rsidRPr="001B18A4" w:rsidRDefault="00820CC1" w:rsidP="00575BD3">
            <w:pPr>
              <w:keepNext/>
              <w:jc w:val="center"/>
              <w:textAlignment w:val="baseline"/>
              <w:rPr>
                <w:sz w:val="20"/>
              </w:rPr>
            </w:pPr>
            <w:r w:rsidRPr="001B18A4">
              <w:rPr>
                <w:sz w:val="20"/>
              </w:rPr>
              <w:t>33.7</w:t>
            </w:r>
          </w:p>
        </w:tc>
        <w:tc>
          <w:tcPr>
            <w:tcW w:w="2551" w:type="dxa"/>
          </w:tcPr>
          <w:p w:rsidR="00820CC1" w:rsidRPr="001B18A4" w:rsidRDefault="00820CC1" w:rsidP="00575BD3">
            <w:pPr>
              <w:keepNext/>
              <w:jc w:val="center"/>
              <w:textAlignment w:val="baseline"/>
              <w:rPr>
                <w:sz w:val="20"/>
              </w:rPr>
            </w:pPr>
            <w:r w:rsidRPr="001B18A4">
              <w:rPr>
                <w:sz w:val="20"/>
              </w:rPr>
              <w:t>33.69</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Dec</w:t>
            </w:r>
          </w:p>
        </w:tc>
        <w:tc>
          <w:tcPr>
            <w:tcW w:w="1417" w:type="dxa"/>
          </w:tcPr>
          <w:p w:rsidR="00820CC1" w:rsidRPr="001B18A4" w:rsidRDefault="00820CC1" w:rsidP="00575BD3">
            <w:pPr>
              <w:keepNext/>
              <w:jc w:val="center"/>
              <w:textAlignment w:val="baseline"/>
              <w:rPr>
                <w:sz w:val="20"/>
              </w:rPr>
            </w:pPr>
            <w:r w:rsidRPr="001B18A4">
              <w:rPr>
                <w:sz w:val="20"/>
              </w:rPr>
              <w:t>8.50</w:t>
            </w:r>
          </w:p>
        </w:tc>
        <w:tc>
          <w:tcPr>
            <w:tcW w:w="2552" w:type="dxa"/>
          </w:tcPr>
          <w:p w:rsidR="00820CC1" w:rsidRPr="001B18A4" w:rsidRDefault="00820CC1" w:rsidP="00575BD3">
            <w:pPr>
              <w:keepNext/>
              <w:jc w:val="center"/>
              <w:textAlignment w:val="baseline"/>
              <w:rPr>
                <w:sz w:val="20"/>
              </w:rPr>
            </w:pPr>
            <w:r w:rsidRPr="001B18A4">
              <w:rPr>
                <w:sz w:val="20"/>
              </w:rPr>
              <w:t>15.1</w:t>
            </w:r>
          </w:p>
        </w:tc>
        <w:tc>
          <w:tcPr>
            <w:tcW w:w="2551" w:type="dxa"/>
          </w:tcPr>
          <w:p w:rsidR="00820CC1" w:rsidRPr="001B18A4" w:rsidRDefault="00820CC1" w:rsidP="00575BD3">
            <w:pPr>
              <w:keepNext/>
              <w:jc w:val="center"/>
              <w:textAlignment w:val="baseline"/>
              <w:rPr>
                <w:sz w:val="20"/>
              </w:rPr>
            </w:pPr>
            <w:r w:rsidRPr="001B18A4">
              <w:rPr>
                <w:sz w:val="20"/>
              </w:rPr>
              <w:t>15.07</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Jan</w:t>
            </w:r>
          </w:p>
        </w:tc>
        <w:tc>
          <w:tcPr>
            <w:tcW w:w="1417" w:type="dxa"/>
          </w:tcPr>
          <w:p w:rsidR="00820CC1" w:rsidRPr="001B18A4" w:rsidRDefault="00820CC1" w:rsidP="00575BD3">
            <w:pPr>
              <w:keepNext/>
              <w:jc w:val="center"/>
              <w:textAlignment w:val="baseline"/>
              <w:rPr>
                <w:sz w:val="20"/>
              </w:rPr>
            </w:pPr>
            <w:r w:rsidRPr="001B18A4">
              <w:rPr>
                <w:sz w:val="20"/>
              </w:rPr>
              <w:t>10.40</w:t>
            </w:r>
          </w:p>
        </w:tc>
        <w:tc>
          <w:tcPr>
            <w:tcW w:w="2552" w:type="dxa"/>
          </w:tcPr>
          <w:p w:rsidR="00820CC1" w:rsidRPr="001B18A4" w:rsidRDefault="00820CC1" w:rsidP="00575BD3">
            <w:pPr>
              <w:keepNext/>
              <w:jc w:val="center"/>
              <w:textAlignment w:val="baseline"/>
              <w:rPr>
                <w:sz w:val="20"/>
              </w:rPr>
            </w:pPr>
            <w:r w:rsidRPr="001B18A4">
              <w:rPr>
                <w:sz w:val="20"/>
              </w:rPr>
              <w:t>22.1</w:t>
            </w:r>
          </w:p>
        </w:tc>
        <w:tc>
          <w:tcPr>
            <w:tcW w:w="2551" w:type="dxa"/>
          </w:tcPr>
          <w:p w:rsidR="00820CC1" w:rsidRPr="001B18A4" w:rsidRDefault="00820CC1" w:rsidP="00575BD3">
            <w:pPr>
              <w:keepNext/>
              <w:jc w:val="center"/>
              <w:textAlignment w:val="baseline"/>
              <w:rPr>
                <w:sz w:val="20"/>
              </w:rPr>
            </w:pPr>
            <w:r w:rsidRPr="001B18A4">
              <w:rPr>
                <w:sz w:val="20"/>
              </w:rPr>
              <w:t>21.97</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Feb</w:t>
            </w:r>
          </w:p>
        </w:tc>
        <w:tc>
          <w:tcPr>
            <w:tcW w:w="1417" w:type="dxa"/>
          </w:tcPr>
          <w:p w:rsidR="00820CC1" w:rsidRPr="001B18A4" w:rsidRDefault="00820CC1" w:rsidP="00575BD3">
            <w:pPr>
              <w:keepNext/>
              <w:jc w:val="center"/>
              <w:textAlignment w:val="baseline"/>
              <w:rPr>
                <w:sz w:val="20"/>
              </w:rPr>
            </w:pPr>
            <w:r w:rsidRPr="001B18A4">
              <w:rPr>
                <w:sz w:val="20"/>
              </w:rPr>
              <w:t>9.80</w:t>
            </w:r>
          </w:p>
        </w:tc>
        <w:tc>
          <w:tcPr>
            <w:tcW w:w="2552" w:type="dxa"/>
          </w:tcPr>
          <w:p w:rsidR="00820CC1" w:rsidRPr="001B18A4" w:rsidRDefault="00820CC1" w:rsidP="00575BD3">
            <w:pPr>
              <w:keepNext/>
              <w:jc w:val="center"/>
              <w:textAlignment w:val="baseline"/>
              <w:rPr>
                <w:sz w:val="20"/>
              </w:rPr>
            </w:pPr>
            <w:r w:rsidRPr="001B18A4">
              <w:rPr>
                <w:sz w:val="20"/>
              </w:rPr>
              <w:t>19.7</w:t>
            </w:r>
          </w:p>
        </w:tc>
        <w:tc>
          <w:tcPr>
            <w:tcW w:w="2551" w:type="dxa"/>
          </w:tcPr>
          <w:p w:rsidR="00820CC1" w:rsidRPr="001B18A4" w:rsidRDefault="00820CC1" w:rsidP="00575BD3">
            <w:pPr>
              <w:keepNext/>
              <w:jc w:val="center"/>
              <w:textAlignment w:val="baseline"/>
              <w:rPr>
                <w:sz w:val="20"/>
              </w:rPr>
            </w:pPr>
            <w:r w:rsidRPr="001B18A4">
              <w:rPr>
                <w:sz w:val="20"/>
              </w:rPr>
              <w:t>19.62</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Mar</w:t>
            </w:r>
          </w:p>
        </w:tc>
        <w:tc>
          <w:tcPr>
            <w:tcW w:w="1417" w:type="dxa"/>
          </w:tcPr>
          <w:p w:rsidR="00820CC1" w:rsidRPr="001B18A4" w:rsidRDefault="00820CC1" w:rsidP="00575BD3">
            <w:pPr>
              <w:keepNext/>
              <w:jc w:val="center"/>
              <w:textAlignment w:val="baseline"/>
              <w:rPr>
                <w:sz w:val="20"/>
              </w:rPr>
            </w:pPr>
            <w:r w:rsidRPr="001B18A4">
              <w:rPr>
                <w:sz w:val="20"/>
              </w:rPr>
              <w:t>7.10</w:t>
            </w:r>
          </w:p>
        </w:tc>
        <w:tc>
          <w:tcPr>
            <w:tcW w:w="2552" w:type="dxa"/>
          </w:tcPr>
          <w:p w:rsidR="00820CC1" w:rsidRPr="001B18A4" w:rsidRDefault="00820CC1" w:rsidP="00575BD3">
            <w:pPr>
              <w:keepNext/>
              <w:jc w:val="center"/>
              <w:textAlignment w:val="baseline"/>
              <w:rPr>
                <w:sz w:val="20"/>
              </w:rPr>
            </w:pPr>
            <w:r w:rsidRPr="001B18A4">
              <w:rPr>
                <w:sz w:val="20"/>
              </w:rPr>
              <w:t>13.9</w:t>
            </w:r>
          </w:p>
        </w:tc>
        <w:tc>
          <w:tcPr>
            <w:tcW w:w="2551" w:type="dxa"/>
          </w:tcPr>
          <w:p w:rsidR="00820CC1" w:rsidRPr="001B18A4" w:rsidRDefault="00820CC1" w:rsidP="00575BD3">
            <w:pPr>
              <w:keepNext/>
              <w:jc w:val="center"/>
              <w:textAlignment w:val="baseline"/>
              <w:rPr>
                <w:sz w:val="20"/>
              </w:rPr>
            </w:pPr>
            <w:r w:rsidRPr="001B18A4">
              <w:rPr>
                <w:sz w:val="20"/>
              </w:rPr>
              <w:t>13.81</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Apr</w:t>
            </w:r>
          </w:p>
        </w:tc>
        <w:tc>
          <w:tcPr>
            <w:tcW w:w="1417" w:type="dxa"/>
          </w:tcPr>
          <w:p w:rsidR="00820CC1" w:rsidRPr="001B18A4" w:rsidRDefault="00820CC1" w:rsidP="00575BD3">
            <w:pPr>
              <w:keepNext/>
              <w:jc w:val="center"/>
              <w:textAlignment w:val="baseline"/>
              <w:rPr>
                <w:sz w:val="20"/>
              </w:rPr>
            </w:pPr>
            <w:r w:rsidRPr="001B18A4">
              <w:rPr>
                <w:sz w:val="20"/>
              </w:rPr>
              <w:t>11.30</w:t>
            </w:r>
          </w:p>
        </w:tc>
        <w:tc>
          <w:tcPr>
            <w:tcW w:w="2552" w:type="dxa"/>
          </w:tcPr>
          <w:p w:rsidR="00820CC1" w:rsidRPr="001B18A4" w:rsidRDefault="00820CC1" w:rsidP="00575BD3">
            <w:pPr>
              <w:keepNext/>
              <w:jc w:val="center"/>
              <w:textAlignment w:val="baseline"/>
              <w:rPr>
                <w:sz w:val="20"/>
              </w:rPr>
            </w:pPr>
            <w:r w:rsidRPr="001B18A4">
              <w:rPr>
                <w:sz w:val="20"/>
              </w:rPr>
              <w:t>33.4</w:t>
            </w:r>
          </w:p>
        </w:tc>
        <w:tc>
          <w:tcPr>
            <w:tcW w:w="2551" w:type="dxa"/>
          </w:tcPr>
          <w:p w:rsidR="00820CC1" w:rsidRPr="001B18A4" w:rsidRDefault="00820CC1" w:rsidP="00575BD3">
            <w:pPr>
              <w:keepNext/>
              <w:jc w:val="center"/>
              <w:textAlignment w:val="baseline"/>
              <w:rPr>
                <w:sz w:val="20"/>
              </w:rPr>
            </w:pPr>
            <w:r w:rsidRPr="001B18A4">
              <w:rPr>
                <w:sz w:val="20"/>
              </w:rPr>
              <w:t>33.39</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May</w:t>
            </w:r>
          </w:p>
        </w:tc>
        <w:tc>
          <w:tcPr>
            <w:tcW w:w="1417" w:type="dxa"/>
          </w:tcPr>
          <w:p w:rsidR="00820CC1" w:rsidRPr="001B18A4" w:rsidRDefault="00820CC1" w:rsidP="00575BD3">
            <w:pPr>
              <w:keepNext/>
              <w:jc w:val="center"/>
              <w:textAlignment w:val="baseline"/>
              <w:rPr>
                <w:sz w:val="20"/>
              </w:rPr>
            </w:pPr>
            <w:r w:rsidRPr="001B18A4">
              <w:rPr>
                <w:sz w:val="20"/>
              </w:rPr>
              <w:t>17.60</w:t>
            </w:r>
          </w:p>
        </w:tc>
        <w:tc>
          <w:tcPr>
            <w:tcW w:w="2552" w:type="dxa"/>
          </w:tcPr>
          <w:p w:rsidR="00820CC1" w:rsidRPr="001B18A4" w:rsidRDefault="00820CC1" w:rsidP="00575BD3">
            <w:pPr>
              <w:keepNext/>
              <w:jc w:val="center"/>
              <w:textAlignment w:val="baseline"/>
              <w:rPr>
                <w:sz w:val="20"/>
              </w:rPr>
            </w:pPr>
            <w:r w:rsidRPr="001B18A4">
              <w:rPr>
                <w:sz w:val="20"/>
              </w:rPr>
              <w:t>80.9</w:t>
            </w:r>
          </w:p>
        </w:tc>
        <w:tc>
          <w:tcPr>
            <w:tcW w:w="2551" w:type="dxa"/>
          </w:tcPr>
          <w:p w:rsidR="00820CC1" w:rsidRPr="001B18A4" w:rsidRDefault="00820CC1" w:rsidP="00575BD3">
            <w:pPr>
              <w:keepNext/>
              <w:jc w:val="center"/>
              <w:textAlignment w:val="baseline"/>
              <w:rPr>
                <w:sz w:val="20"/>
              </w:rPr>
            </w:pPr>
            <w:r w:rsidRPr="001B18A4">
              <w:rPr>
                <w:sz w:val="20"/>
              </w:rPr>
              <w:t>80.90</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Jun</w:t>
            </w:r>
          </w:p>
        </w:tc>
        <w:tc>
          <w:tcPr>
            <w:tcW w:w="1417" w:type="dxa"/>
          </w:tcPr>
          <w:p w:rsidR="00820CC1" w:rsidRPr="001B18A4" w:rsidRDefault="00820CC1" w:rsidP="00575BD3">
            <w:pPr>
              <w:keepNext/>
              <w:jc w:val="center"/>
              <w:textAlignment w:val="baseline"/>
              <w:rPr>
                <w:sz w:val="20"/>
              </w:rPr>
            </w:pPr>
            <w:r w:rsidRPr="001B18A4">
              <w:rPr>
                <w:sz w:val="20"/>
              </w:rPr>
              <w:t>22.30</w:t>
            </w:r>
          </w:p>
        </w:tc>
        <w:tc>
          <w:tcPr>
            <w:tcW w:w="2552" w:type="dxa"/>
          </w:tcPr>
          <w:p w:rsidR="00820CC1" w:rsidRPr="001B18A4" w:rsidRDefault="00820CC1" w:rsidP="00575BD3">
            <w:pPr>
              <w:keepNext/>
              <w:jc w:val="center"/>
              <w:textAlignment w:val="baseline"/>
              <w:rPr>
                <w:sz w:val="20"/>
              </w:rPr>
            </w:pPr>
            <w:r w:rsidRPr="001B18A4">
              <w:rPr>
                <w:sz w:val="20"/>
              </w:rPr>
              <w:t>123.0</w:t>
            </w:r>
          </w:p>
        </w:tc>
        <w:tc>
          <w:tcPr>
            <w:tcW w:w="2551" w:type="dxa"/>
          </w:tcPr>
          <w:p w:rsidR="00820CC1" w:rsidRPr="001B18A4" w:rsidRDefault="00820CC1" w:rsidP="00575BD3">
            <w:pPr>
              <w:keepNext/>
              <w:jc w:val="center"/>
              <w:textAlignment w:val="baseline"/>
              <w:rPr>
                <w:sz w:val="20"/>
              </w:rPr>
            </w:pPr>
            <w:r w:rsidRPr="001B18A4">
              <w:rPr>
                <w:sz w:val="20"/>
              </w:rPr>
              <w:t>123.26</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Jul</w:t>
            </w:r>
          </w:p>
        </w:tc>
        <w:tc>
          <w:tcPr>
            <w:tcW w:w="1417" w:type="dxa"/>
          </w:tcPr>
          <w:p w:rsidR="00820CC1" w:rsidRPr="001B18A4" w:rsidRDefault="00820CC1" w:rsidP="00575BD3">
            <w:pPr>
              <w:keepNext/>
              <w:jc w:val="center"/>
              <w:textAlignment w:val="baseline"/>
              <w:rPr>
                <w:sz w:val="20"/>
              </w:rPr>
            </w:pPr>
            <w:r w:rsidRPr="001B18A4">
              <w:rPr>
                <w:sz w:val="20"/>
              </w:rPr>
              <w:t>27.30</w:t>
            </w:r>
          </w:p>
        </w:tc>
        <w:tc>
          <w:tcPr>
            <w:tcW w:w="2552" w:type="dxa"/>
          </w:tcPr>
          <w:p w:rsidR="00820CC1" w:rsidRPr="001B18A4" w:rsidRDefault="00820CC1" w:rsidP="00575BD3">
            <w:pPr>
              <w:keepNext/>
              <w:jc w:val="center"/>
              <w:textAlignment w:val="baseline"/>
              <w:rPr>
                <w:sz w:val="20"/>
              </w:rPr>
            </w:pPr>
            <w:r w:rsidRPr="001B18A4">
              <w:rPr>
                <w:sz w:val="20"/>
              </w:rPr>
              <w:t>177.9</w:t>
            </w:r>
          </w:p>
        </w:tc>
        <w:tc>
          <w:tcPr>
            <w:tcW w:w="2551" w:type="dxa"/>
          </w:tcPr>
          <w:p w:rsidR="00820CC1" w:rsidRPr="001B18A4" w:rsidRDefault="00820CC1" w:rsidP="00575BD3">
            <w:pPr>
              <w:keepNext/>
              <w:jc w:val="center"/>
              <w:textAlignment w:val="baseline"/>
              <w:rPr>
                <w:sz w:val="20"/>
              </w:rPr>
            </w:pPr>
            <w:r w:rsidRPr="001B18A4">
              <w:rPr>
                <w:sz w:val="20"/>
              </w:rPr>
              <w:t>178.42</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Aug</w:t>
            </w:r>
          </w:p>
        </w:tc>
        <w:tc>
          <w:tcPr>
            <w:tcW w:w="1417" w:type="dxa"/>
          </w:tcPr>
          <w:p w:rsidR="00820CC1" w:rsidRPr="001B18A4" w:rsidRDefault="00820CC1" w:rsidP="00575BD3">
            <w:pPr>
              <w:keepNext/>
              <w:jc w:val="center"/>
              <w:textAlignment w:val="baseline"/>
              <w:rPr>
                <w:sz w:val="20"/>
              </w:rPr>
            </w:pPr>
            <w:r w:rsidRPr="001B18A4">
              <w:rPr>
                <w:sz w:val="20"/>
              </w:rPr>
              <w:t>26.00</w:t>
            </w:r>
          </w:p>
        </w:tc>
        <w:tc>
          <w:tcPr>
            <w:tcW w:w="2552" w:type="dxa"/>
          </w:tcPr>
          <w:p w:rsidR="00820CC1" w:rsidRPr="001B18A4" w:rsidRDefault="00820CC1" w:rsidP="00575BD3">
            <w:pPr>
              <w:keepNext/>
              <w:jc w:val="center"/>
              <w:textAlignment w:val="baseline"/>
              <w:rPr>
                <w:sz w:val="20"/>
              </w:rPr>
            </w:pPr>
            <w:r w:rsidRPr="001B18A4">
              <w:rPr>
                <w:sz w:val="20"/>
              </w:rPr>
              <w:t>152.9</w:t>
            </w:r>
          </w:p>
        </w:tc>
        <w:tc>
          <w:tcPr>
            <w:tcW w:w="2551" w:type="dxa"/>
          </w:tcPr>
          <w:p w:rsidR="00820CC1" w:rsidRPr="001B18A4" w:rsidRDefault="00820CC1" w:rsidP="00575BD3">
            <w:pPr>
              <w:keepNext/>
              <w:jc w:val="center"/>
              <w:textAlignment w:val="baseline"/>
              <w:rPr>
                <w:sz w:val="20"/>
              </w:rPr>
            </w:pPr>
            <w:r w:rsidRPr="001B18A4">
              <w:rPr>
                <w:sz w:val="20"/>
              </w:rPr>
              <w:t>153.37</w:t>
            </w:r>
          </w:p>
        </w:tc>
      </w:tr>
      <w:tr w:rsidR="00820CC1" w:rsidRPr="00DB3C7F" w:rsidTr="00624169">
        <w:trPr>
          <w:jc w:val="center"/>
        </w:trPr>
        <w:tc>
          <w:tcPr>
            <w:tcW w:w="1101" w:type="dxa"/>
          </w:tcPr>
          <w:p w:rsidR="00820CC1" w:rsidRPr="004451E6" w:rsidRDefault="00820CC1" w:rsidP="00575BD3">
            <w:pPr>
              <w:keepNext/>
              <w:jc w:val="center"/>
              <w:textAlignment w:val="baseline"/>
              <w:rPr>
                <w:sz w:val="20"/>
                <w:lang w:val="en-US"/>
              </w:rPr>
            </w:pPr>
            <w:r>
              <w:rPr>
                <w:sz w:val="20"/>
                <w:lang w:val="en-US"/>
              </w:rPr>
              <w:t>Sep</w:t>
            </w:r>
          </w:p>
        </w:tc>
        <w:tc>
          <w:tcPr>
            <w:tcW w:w="1417" w:type="dxa"/>
          </w:tcPr>
          <w:p w:rsidR="00820CC1" w:rsidRPr="001B18A4" w:rsidRDefault="00820CC1" w:rsidP="00575BD3">
            <w:pPr>
              <w:keepNext/>
              <w:jc w:val="center"/>
              <w:textAlignment w:val="baseline"/>
              <w:rPr>
                <w:sz w:val="20"/>
              </w:rPr>
            </w:pPr>
            <w:r w:rsidRPr="001B18A4">
              <w:rPr>
                <w:sz w:val="20"/>
              </w:rPr>
              <w:t>25.80</w:t>
            </w:r>
          </w:p>
        </w:tc>
        <w:tc>
          <w:tcPr>
            <w:tcW w:w="2552" w:type="dxa"/>
          </w:tcPr>
          <w:p w:rsidR="00820CC1" w:rsidRPr="001B18A4" w:rsidRDefault="00820CC1" w:rsidP="00575BD3">
            <w:pPr>
              <w:keepNext/>
              <w:jc w:val="center"/>
              <w:textAlignment w:val="baseline"/>
              <w:rPr>
                <w:sz w:val="20"/>
              </w:rPr>
            </w:pPr>
            <w:r w:rsidRPr="001B18A4">
              <w:rPr>
                <w:sz w:val="20"/>
              </w:rPr>
              <w:t>132.7</w:t>
            </w:r>
          </w:p>
        </w:tc>
        <w:tc>
          <w:tcPr>
            <w:tcW w:w="2551" w:type="dxa"/>
          </w:tcPr>
          <w:p w:rsidR="00820CC1" w:rsidRPr="001B18A4" w:rsidRDefault="00820CC1" w:rsidP="00575BD3">
            <w:pPr>
              <w:keepNext/>
              <w:jc w:val="center"/>
              <w:textAlignment w:val="baseline"/>
              <w:rPr>
                <w:sz w:val="20"/>
              </w:rPr>
            </w:pPr>
            <w:r w:rsidRPr="001B18A4">
              <w:rPr>
                <w:sz w:val="20"/>
              </w:rPr>
              <w:t>132.69</w:t>
            </w:r>
          </w:p>
        </w:tc>
      </w:tr>
      <w:tr w:rsidR="00820CC1" w:rsidRPr="00DB3C7F" w:rsidTr="00624169">
        <w:trPr>
          <w:jc w:val="center"/>
        </w:trPr>
        <w:tc>
          <w:tcPr>
            <w:tcW w:w="2518" w:type="dxa"/>
            <w:gridSpan w:val="2"/>
          </w:tcPr>
          <w:p w:rsidR="00820CC1" w:rsidRPr="001B18A4" w:rsidRDefault="00820CC1" w:rsidP="00575BD3">
            <w:pPr>
              <w:keepNext/>
              <w:textAlignment w:val="baseline"/>
              <w:rPr>
                <w:sz w:val="20"/>
              </w:rPr>
            </w:pPr>
          </w:p>
        </w:tc>
        <w:tc>
          <w:tcPr>
            <w:tcW w:w="2552" w:type="dxa"/>
          </w:tcPr>
          <w:p w:rsidR="00820CC1" w:rsidRPr="001B18A4" w:rsidRDefault="00820CC1" w:rsidP="00575BD3">
            <w:pPr>
              <w:keepNext/>
              <w:jc w:val="center"/>
              <w:textAlignment w:val="baseline"/>
              <w:rPr>
                <w:b/>
                <w:sz w:val="20"/>
              </w:rPr>
            </w:pPr>
            <w:r w:rsidRPr="001B18A4">
              <w:rPr>
                <w:b/>
                <w:sz w:val="20"/>
              </w:rPr>
              <w:t>875.1</w:t>
            </w:r>
          </w:p>
        </w:tc>
        <w:tc>
          <w:tcPr>
            <w:tcW w:w="2551" w:type="dxa"/>
          </w:tcPr>
          <w:p w:rsidR="00820CC1" w:rsidRPr="001B18A4" w:rsidRDefault="00820CC1" w:rsidP="00575BD3">
            <w:pPr>
              <w:keepNext/>
              <w:jc w:val="center"/>
              <w:textAlignment w:val="baseline"/>
              <w:rPr>
                <w:b/>
                <w:sz w:val="20"/>
              </w:rPr>
            </w:pPr>
            <w:r w:rsidRPr="001B18A4">
              <w:rPr>
                <w:b/>
                <w:sz w:val="20"/>
              </w:rPr>
              <w:t>876.36</w:t>
            </w:r>
          </w:p>
        </w:tc>
      </w:tr>
    </w:tbl>
    <w:p w:rsidR="00820CC1" w:rsidRDefault="00820CC1" w:rsidP="00820CC1"/>
    <w:p w:rsidR="00820CC1" w:rsidRDefault="00820CC1" w:rsidP="00624169">
      <w:pPr>
        <w:pStyle w:val="3"/>
        <w:numPr>
          <w:ilvl w:val="0"/>
          <w:numId w:val="0"/>
        </w:numPr>
        <w:rPr>
          <w:lang w:val="en-US"/>
        </w:rPr>
      </w:pPr>
      <w:bookmarkStart w:id="13" w:name="_Toc265015549"/>
      <w:proofErr w:type="gramStart"/>
      <w:r>
        <w:rPr>
          <w:lang w:val="en-US"/>
        </w:rPr>
        <w:t xml:space="preserve">The </w:t>
      </w:r>
      <w:r>
        <w:t xml:space="preserve"> </w:t>
      </w:r>
      <w:r>
        <w:rPr>
          <w:lang w:val="en-US"/>
        </w:rPr>
        <w:t>Hargreaves</w:t>
      </w:r>
      <w:bookmarkEnd w:id="13"/>
      <w:proofErr w:type="gramEnd"/>
      <w:r>
        <w:rPr>
          <w:lang w:val="en-US"/>
        </w:rPr>
        <w:t xml:space="preserve"> method</w:t>
      </w:r>
    </w:p>
    <w:p w:rsidR="00820CC1" w:rsidRPr="003774ED" w:rsidRDefault="00820CC1" w:rsidP="00820CC1">
      <w:pPr>
        <w:pStyle w:val="ad"/>
        <w:rPr>
          <w:lang w:val="en-US"/>
        </w:rPr>
      </w:pPr>
      <w:r>
        <w:rPr>
          <w:lang w:val="en-US"/>
        </w:rPr>
        <w:t xml:space="preserve">The Hargreaves method is used to estimate the evapotranspiration of </w:t>
      </w:r>
      <w:r w:rsidR="00F43BF0">
        <w:rPr>
          <w:lang w:val="en-US"/>
        </w:rPr>
        <w:t xml:space="preserve">a </w:t>
      </w:r>
      <w:r>
        <w:rPr>
          <w:lang w:val="en-US"/>
        </w:rPr>
        <w:t xml:space="preserve">reference crop. As it was mentioned above this model can be used with monthly or daily temperature data and the value of the reference </w:t>
      </w:r>
      <w:proofErr w:type="spellStart"/>
      <w:r>
        <w:rPr>
          <w:lang w:val="en-US"/>
        </w:rPr>
        <w:t>evapotransiration</w:t>
      </w:r>
      <w:proofErr w:type="spellEnd"/>
      <w:r>
        <w:rPr>
          <w:lang w:val="en-US"/>
        </w:rPr>
        <w:t xml:space="preserve"> </w:t>
      </w:r>
      <w:proofErr w:type="spellStart"/>
      <w:r w:rsidRPr="0071325B">
        <w:rPr>
          <w:i/>
          <w:lang w:val="en-US"/>
        </w:rPr>
        <w:t>E</w:t>
      </w:r>
      <w:r w:rsidRPr="0071325B">
        <w:rPr>
          <w:i/>
          <w:vertAlign w:val="subscript"/>
          <w:lang w:val="en-US"/>
        </w:rPr>
        <w:t>rc</w:t>
      </w:r>
      <w:proofErr w:type="spellEnd"/>
      <w:r w:rsidRPr="003774ED">
        <w:rPr>
          <w:lang w:val="en-US"/>
        </w:rPr>
        <w:t xml:space="preserve"> </w:t>
      </w:r>
      <w:r>
        <w:rPr>
          <w:lang w:val="en-US"/>
        </w:rPr>
        <w:t xml:space="preserve">is calculated by the </w:t>
      </w:r>
      <w:r w:rsidR="004C3C6B">
        <w:rPr>
          <w:lang w:val="en-US"/>
        </w:rPr>
        <w:t>relation</w:t>
      </w:r>
      <w:r>
        <w:rPr>
          <w:lang w:val="en-US"/>
        </w:rPr>
        <w:t xml:space="preserve"> (mm</w:t>
      </w:r>
      <w:r w:rsidRPr="003774ED">
        <w:rPr>
          <w:lang w:val="en-US"/>
        </w:rPr>
        <w:t>/</w:t>
      </w:r>
      <w:r>
        <w:rPr>
          <w:lang w:val="en-US"/>
        </w:rPr>
        <w:t>d)</w:t>
      </w:r>
      <w:r w:rsidRPr="003774ED">
        <w:rPr>
          <w:lang w:val="en-US"/>
        </w:rPr>
        <w:t>:</w:t>
      </w:r>
    </w:p>
    <w:p w:rsidR="00820CC1" w:rsidRPr="00624169" w:rsidRDefault="00820CC1" w:rsidP="00820CC1">
      <w:pPr>
        <w:pStyle w:val="Eq"/>
        <w:rPr>
          <w:lang w:val="en-US"/>
        </w:rPr>
      </w:pPr>
      <w:r w:rsidRPr="003774ED">
        <w:rPr>
          <w:lang w:val="en-US"/>
        </w:rPr>
        <w:tab/>
      </w:r>
      <w:r w:rsidRPr="0071325B">
        <w:rPr>
          <w:position w:val="-24"/>
        </w:rPr>
        <w:object w:dxaOrig="3860" w:dyaOrig="620">
          <v:shape id="_x0000_i1041" type="#_x0000_t75" style="width:193.45pt;height:30.85pt" o:ole="">
            <v:imagedata r:id="rId41" o:title=""/>
          </v:shape>
          <o:OLEObject Type="Embed" ProgID="Equation.3" ShapeID="_x0000_i1041" DrawAspect="Content" ObjectID="_1415093042" r:id="rId42"/>
        </w:object>
      </w:r>
      <w:r w:rsidRPr="00624169">
        <w:rPr>
          <w:lang w:val="en-US"/>
        </w:rPr>
        <w:tab/>
      </w:r>
      <w:r>
        <w:fldChar w:fldCharType="begin"/>
      </w:r>
      <w:r w:rsidRPr="00624169">
        <w:rPr>
          <w:lang w:val="en-US"/>
        </w:rPr>
        <w:instrText xml:space="preserve"> </w:instrText>
      </w:r>
      <w:r>
        <w:rPr>
          <w:lang w:val="en-US"/>
        </w:rPr>
        <w:instrText>styleref</w:instrText>
      </w:r>
      <w:r w:rsidRPr="00624169">
        <w:rPr>
          <w:lang w:val="en-US"/>
        </w:rPr>
        <w:instrText xml:space="preserve"> 1 \</w:instrText>
      </w:r>
      <w:r>
        <w:rPr>
          <w:lang w:val="en-US"/>
        </w:rPr>
        <w:instrText>s</w:instrText>
      </w:r>
      <w:r w:rsidRPr="00624169">
        <w:rPr>
          <w:lang w:val="en-US"/>
        </w:rPr>
        <w:instrText xml:space="preserve"> </w:instrText>
      </w:r>
      <w:r>
        <w:fldChar w:fldCharType="separate"/>
      </w:r>
      <w:r w:rsidRPr="00624169">
        <w:rPr>
          <w:noProof/>
          <w:lang w:val="en-US"/>
        </w:rPr>
        <w:t>6</w:t>
      </w:r>
      <w:r>
        <w:fldChar w:fldCharType="end"/>
      </w:r>
      <w:r w:rsidRPr="00624169">
        <w:rPr>
          <w:lang w:val="en-US"/>
        </w:rPr>
        <w:t>.</w:t>
      </w:r>
      <w:r>
        <w:rPr>
          <w:lang w:val="en-US"/>
        </w:rPr>
        <w:fldChar w:fldCharType="begin"/>
      </w:r>
      <w:r w:rsidRPr="00624169">
        <w:rPr>
          <w:lang w:val="en-US"/>
        </w:rPr>
        <w:instrText xml:space="preserve"> </w:instrText>
      </w:r>
      <w:r>
        <w:rPr>
          <w:lang w:val="en-US"/>
        </w:rPr>
        <w:instrText>seq</w:instrText>
      </w:r>
      <w:r w:rsidRPr="00624169">
        <w:rPr>
          <w:lang w:val="en-US"/>
        </w:rPr>
        <w:instrText xml:space="preserve"> </w:instrText>
      </w:r>
      <w:r>
        <w:rPr>
          <w:lang w:val="en-US"/>
        </w:rPr>
        <w:instrText>eq</w:instrText>
      </w:r>
      <w:r w:rsidRPr="00624169">
        <w:rPr>
          <w:lang w:val="en-US"/>
        </w:rPr>
        <w:instrText xml:space="preserve"> \</w:instrText>
      </w:r>
      <w:r>
        <w:rPr>
          <w:lang w:val="en-US"/>
        </w:rPr>
        <w:instrText>s</w:instrText>
      </w:r>
      <w:r w:rsidRPr="00624169">
        <w:rPr>
          <w:lang w:val="en-US"/>
        </w:rPr>
        <w:instrText xml:space="preserve"> 1 </w:instrText>
      </w:r>
      <w:r>
        <w:rPr>
          <w:lang w:val="en-US"/>
        </w:rPr>
        <w:fldChar w:fldCharType="separate"/>
      </w:r>
      <w:r w:rsidRPr="00624169">
        <w:rPr>
          <w:noProof/>
          <w:lang w:val="en-US"/>
        </w:rPr>
        <w:t>30</w:t>
      </w:r>
      <w:r>
        <w:rPr>
          <w:lang w:val="en-US"/>
        </w:rPr>
        <w:fldChar w:fldCharType="end"/>
      </w:r>
    </w:p>
    <w:p w:rsidR="00820CC1" w:rsidRDefault="00820CC1" w:rsidP="00820CC1">
      <w:pPr>
        <w:pStyle w:val="ad"/>
        <w:rPr>
          <w:lang w:val="en-US"/>
        </w:rPr>
      </w:pPr>
      <w:r>
        <w:rPr>
          <w:lang w:val="en-US"/>
        </w:rPr>
        <w:t>where</w:t>
      </w:r>
      <w:r w:rsidRPr="00530724">
        <w:rPr>
          <w:lang w:val="en-US"/>
        </w:rPr>
        <w:t xml:space="preserve"> </w:t>
      </w:r>
      <w:r w:rsidRPr="0071325B">
        <w:rPr>
          <w:i/>
          <w:lang w:val="en-US"/>
        </w:rPr>
        <w:t>S</w:t>
      </w:r>
      <w:r w:rsidRPr="00530724">
        <w:rPr>
          <w:vertAlign w:val="subscript"/>
          <w:lang w:val="en-US"/>
        </w:rPr>
        <w:t>0</w:t>
      </w:r>
      <w:r w:rsidRPr="00530724">
        <w:rPr>
          <w:lang w:val="en-US"/>
        </w:rPr>
        <w:t xml:space="preserve"> </w:t>
      </w:r>
      <w:r>
        <w:rPr>
          <w:lang w:val="en-US"/>
        </w:rPr>
        <w:t>is the</w:t>
      </w:r>
      <w:r w:rsidRPr="00530724">
        <w:rPr>
          <w:lang w:val="en-US"/>
        </w:rPr>
        <w:t xml:space="preserve"> </w:t>
      </w:r>
      <w:proofErr w:type="spellStart"/>
      <w:r w:rsidRPr="00FF3B9E">
        <w:rPr>
          <w:rFonts w:cs="Arial"/>
          <w:lang w:val="en-GB" w:eastAsia="ko-KR"/>
        </w:rPr>
        <w:t>extraterrestrial</w:t>
      </w:r>
      <w:proofErr w:type="spellEnd"/>
      <w:r w:rsidRPr="00530724">
        <w:rPr>
          <w:rFonts w:cs="Arial"/>
          <w:lang w:val="en-US" w:eastAsia="ko-KR"/>
        </w:rPr>
        <w:t xml:space="preserve"> </w:t>
      </w:r>
      <w:r w:rsidRPr="00FF3B9E">
        <w:rPr>
          <w:rFonts w:cs="Arial"/>
          <w:lang w:val="en-GB" w:eastAsia="ko-KR"/>
        </w:rPr>
        <w:t>solar</w:t>
      </w:r>
      <w:r w:rsidRPr="00530724">
        <w:rPr>
          <w:rFonts w:cs="Arial"/>
          <w:lang w:val="en-US" w:eastAsia="ko-KR"/>
        </w:rPr>
        <w:t xml:space="preserve"> </w:t>
      </w:r>
      <w:r w:rsidRPr="00FF3B9E">
        <w:rPr>
          <w:rFonts w:cs="Arial"/>
          <w:lang w:val="en-GB" w:eastAsia="ko-KR"/>
        </w:rPr>
        <w:t>radiation</w:t>
      </w:r>
      <w:r w:rsidRPr="00530724">
        <w:rPr>
          <w:rFonts w:cs="Arial"/>
          <w:lang w:val="en-US" w:eastAsia="ko-KR"/>
        </w:rPr>
        <w:t xml:space="preserve"> </w:t>
      </w:r>
      <w:r>
        <w:rPr>
          <w:rFonts w:cs="Arial"/>
          <w:lang w:val="en-US" w:eastAsia="ko-KR"/>
        </w:rPr>
        <w:t>measured</w:t>
      </w:r>
      <w:r w:rsidRPr="00530724">
        <w:rPr>
          <w:rFonts w:cs="Arial"/>
          <w:lang w:val="en-US" w:eastAsia="ko-KR"/>
        </w:rPr>
        <w:t xml:space="preserve"> </w:t>
      </w:r>
      <w:r>
        <w:rPr>
          <w:rFonts w:cs="Arial"/>
          <w:lang w:val="en-GB" w:eastAsia="ko-KR"/>
        </w:rPr>
        <w:t>in</w:t>
      </w:r>
      <w:r w:rsidRPr="00530724">
        <w:rPr>
          <w:rFonts w:cs="Arial"/>
          <w:lang w:val="en-US" w:eastAsia="ko-KR"/>
        </w:rPr>
        <w:t xml:space="preserve"> </w:t>
      </w:r>
      <w:r>
        <w:rPr>
          <w:lang w:val="en-US"/>
        </w:rPr>
        <w:t>kJ</w:t>
      </w:r>
      <w:proofErr w:type="gramStart"/>
      <w:r w:rsidRPr="00530724">
        <w:rPr>
          <w:lang w:val="en-US"/>
        </w:rPr>
        <w:t>/(</w:t>
      </w:r>
      <w:proofErr w:type="gramEnd"/>
      <w:r>
        <w:rPr>
          <w:lang w:val="en-US"/>
        </w:rPr>
        <w:t>m</w:t>
      </w:r>
      <w:r w:rsidRPr="00530724">
        <w:rPr>
          <w:lang w:val="en-US"/>
        </w:rPr>
        <w:t>²</w:t>
      </w:r>
      <w:r>
        <w:rPr>
          <w:lang w:val="en-US"/>
        </w:rPr>
        <w:t>d</w:t>
      </w:r>
      <w:r w:rsidRPr="00530724">
        <w:rPr>
          <w:lang w:val="en-US"/>
        </w:rPr>
        <w:t xml:space="preserve">), </w:t>
      </w:r>
      <w:r w:rsidRPr="0071325B">
        <w:rPr>
          <w:i/>
        </w:rPr>
        <w:t>λ</w:t>
      </w:r>
      <w:r w:rsidRPr="00530724">
        <w:rPr>
          <w:lang w:val="en-US"/>
        </w:rPr>
        <w:t xml:space="preserve"> </w:t>
      </w:r>
      <w:r>
        <w:rPr>
          <w:lang w:val="en-US"/>
        </w:rPr>
        <w:t>is</w:t>
      </w:r>
      <w:r w:rsidRPr="00530724">
        <w:rPr>
          <w:lang w:val="en-US"/>
        </w:rPr>
        <w:t xml:space="preserve"> </w:t>
      </w:r>
      <w:r>
        <w:rPr>
          <w:lang w:val="en-US"/>
        </w:rPr>
        <w:t>the</w:t>
      </w:r>
      <w:r w:rsidRPr="00530724">
        <w:rPr>
          <w:lang w:val="en-US"/>
        </w:rPr>
        <w:t xml:space="preserve"> </w:t>
      </w:r>
      <w:r>
        <w:rPr>
          <w:lang w:val="en-US"/>
        </w:rPr>
        <w:t>latent</w:t>
      </w:r>
      <w:r w:rsidRPr="00530724">
        <w:rPr>
          <w:lang w:val="en-US"/>
        </w:rPr>
        <w:t xml:space="preserve"> </w:t>
      </w:r>
      <w:r>
        <w:rPr>
          <w:lang w:val="en-US"/>
        </w:rPr>
        <w:t>heat</w:t>
      </w:r>
      <w:r w:rsidRPr="00530724">
        <w:rPr>
          <w:lang w:val="en-US"/>
        </w:rPr>
        <w:t xml:space="preserve"> </w:t>
      </w:r>
      <w:r>
        <w:rPr>
          <w:lang w:val="en-US"/>
        </w:rPr>
        <w:t>of</w:t>
      </w:r>
      <w:r w:rsidRPr="00530724">
        <w:rPr>
          <w:lang w:val="en-US"/>
        </w:rPr>
        <w:t xml:space="preserve"> </w:t>
      </w:r>
      <w:r>
        <w:rPr>
          <w:lang w:val="en-US"/>
        </w:rPr>
        <w:t>vaporization</w:t>
      </w:r>
      <w:r w:rsidRPr="00530724">
        <w:rPr>
          <w:lang w:val="en-US"/>
        </w:rPr>
        <w:t xml:space="preserve"> </w:t>
      </w:r>
      <w:r>
        <w:rPr>
          <w:lang w:val="en-US"/>
        </w:rPr>
        <w:t>with</w:t>
      </w:r>
      <w:r w:rsidRPr="00530724">
        <w:rPr>
          <w:lang w:val="en-US"/>
        </w:rPr>
        <w:t xml:space="preserve"> </w:t>
      </w:r>
      <w:r>
        <w:rPr>
          <w:lang w:val="en-US"/>
        </w:rPr>
        <w:t>a constant</w:t>
      </w:r>
      <w:r w:rsidRPr="00530724">
        <w:rPr>
          <w:lang w:val="en-US"/>
        </w:rPr>
        <w:t xml:space="preserve"> </w:t>
      </w:r>
      <w:r>
        <w:rPr>
          <w:lang w:val="en-US"/>
        </w:rPr>
        <w:t>value</w:t>
      </w:r>
      <w:r w:rsidRPr="00530724">
        <w:rPr>
          <w:lang w:val="en-US"/>
        </w:rPr>
        <w:t xml:space="preserve"> </w:t>
      </w:r>
      <w:r w:rsidRPr="009536D5">
        <w:rPr>
          <w:i/>
          <w:bdr w:val="single" w:sz="4" w:space="0" w:color="auto"/>
        </w:rPr>
        <w:t>λ</w:t>
      </w:r>
      <w:r w:rsidRPr="00530724">
        <w:rPr>
          <w:bdr w:val="single" w:sz="4" w:space="0" w:color="auto"/>
          <w:lang w:val="en-US"/>
        </w:rPr>
        <w:t>=2460</w:t>
      </w:r>
      <w:r w:rsidRPr="00530724">
        <w:rPr>
          <w:lang w:val="en-US"/>
        </w:rPr>
        <w:t xml:space="preserve"> </w:t>
      </w:r>
      <w:r>
        <w:rPr>
          <w:lang w:val="en-US"/>
        </w:rPr>
        <w:t>kJ</w:t>
      </w:r>
      <w:r w:rsidRPr="00530724">
        <w:rPr>
          <w:lang w:val="en-US"/>
        </w:rPr>
        <w:t>/</w:t>
      </w:r>
      <w:r>
        <w:rPr>
          <w:lang w:val="en-US"/>
        </w:rPr>
        <w:t>kg</w:t>
      </w:r>
      <w:r w:rsidRPr="00530724">
        <w:rPr>
          <w:lang w:val="en-US"/>
        </w:rPr>
        <w:t xml:space="preserve">, </w:t>
      </w:r>
      <w:r w:rsidRPr="0071325B">
        <w:rPr>
          <w:i/>
          <w:lang w:val="en-US"/>
        </w:rPr>
        <w:t>T</w:t>
      </w:r>
      <w:r w:rsidRPr="0071325B">
        <w:rPr>
          <w:i/>
          <w:vertAlign w:val="subscript"/>
          <w:lang w:val="en-US"/>
        </w:rPr>
        <w:t>a</w:t>
      </w:r>
      <w:r w:rsidRPr="00530724">
        <w:rPr>
          <w:lang w:val="en-US"/>
        </w:rPr>
        <w:t xml:space="preserve"> </w:t>
      </w:r>
      <w:r>
        <w:rPr>
          <w:lang w:val="en-US"/>
        </w:rPr>
        <w:t>is the mean temperature and</w:t>
      </w:r>
      <w:r w:rsidRPr="00530724">
        <w:rPr>
          <w:lang w:val="en-US"/>
        </w:rPr>
        <w:t xml:space="preserve"> </w:t>
      </w:r>
      <w:proofErr w:type="spellStart"/>
      <w:r w:rsidRPr="0071325B">
        <w:rPr>
          <w:i/>
          <w:lang w:val="en-US"/>
        </w:rPr>
        <w:t>T</w:t>
      </w:r>
      <w:r w:rsidRPr="0071325B">
        <w:rPr>
          <w:vertAlign w:val="subscript"/>
          <w:lang w:val="en-US"/>
        </w:rPr>
        <w:t>max</w:t>
      </w:r>
      <w:proofErr w:type="spellEnd"/>
      <w:r w:rsidRPr="00530724">
        <w:rPr>
          <w:lang w:val="en-US"/>
        </w:rPr>
        <w:t xml:space="preserve">, </w:t>
      </w:r>
      <w:proofErr w:type="spellStart"/>
      <w:r w:rsidRPr="0071325B">
        <w:rPr>
          <w:i/>
          <w:lang w:val="en-US"/>
        </w:rPr>
        <w:t>T</w:t>
      </w:r>
      <w:r w:rsidRPr="0071325B">
        <w:rPr>
          <w:vertAlign w:val="subscript"/>
          <w:lang w:val="en-US"/>
        </w:rPr>
        <w:t>min</w:t>
      </w:r>
      <w:proofErr w:type="spellEnd"/>
      <w:r w:rsidRPr="00530724">
        <w:rPr>
          <w:lang w:val="en-US"/>
        </w:rPr>
        <w:t xml:space="preserve">, </w:t>
      </w:r>
      <w:r>
        <w:rPr>
          <w:lang w:val="en-US"/>
        </w:rPr>
        <w:t xml:space="preserve">are the maximum and minimum temperature time series, which can be </w:t>
      </w:r>
      <w:r w:rsidRPr="00624169">
        <w:rPr>
          <w:lang w:val="en-US"/>
        </w:rPr>
        <w:t>given to the program</w:t>
      </w:r>
      <w:r w:rsidR="003643F2">
        <w:rPr>
          <w:lang w:val="en-US"/>
        </w:rPr>
        <w:t xml:space="preserve"> </w:t>
      </w:r>
      <w:r>
        <w:rPr>
          <w:lang w:val="en-US"/>
        </w:rPr>
        <w:t xml:space="preserve">as two individual time series or as the unique difference of them. Finally, if Hargreaves method is used for the estimation of daily </w:t>
      </w:r>
      <w:r>
        <w:rPr>
          <w:lang w:val="en-US"/>
        </w:rPr>
        <w:lastRenderedPageBreak/>
        <w:t xml:space="preserve">evapotranspiration then </w:t>
      </w:r>
      <w:r w:rsidRPr="0071325B">
        <w:rPr>
          <w:i/>
          <w:lang w:val="en-US"/>
        </w:rPr>
        <w:t>S</w:t>
      </w:r>
      <w:r w:rsidRPr="00530724">
        <w:rPr>
          <w:vertAlign w:val="subscript"/>
          <w:lang w:val="en-US"/>
        </w:rPr>
        <w:t>0</w:t>
      </w:r>
      <w:r>
        <w:rPr>
          <w:vertAlign w:val="subscript"/>
          <w:lang w:val="en-US"/>
        </w:rPr>
        <w:t xml:space="preserve"> </w:t>
      </w:r>
      <w:r>
        <w:rPr>
          <w:lang w:val="en-US"/>
        </w:rPr>
        <w:t>is calculated</w:t>
      </w:r>
      <w:r w:rsidRPr="00530724">
        <w:rPr>
          <w:lang w:val="en-US"/>
        </w:rPr>
        <w:t xml:space="preserve"> </w:t>
      </w:r>
      <w:r>
        <w:rPr>
          <w:lang w:val="en-US"/>
        </w:rPr>
        <w:t>for each specific</w:t>
      </w:r>
      <w:r w:rsidRPr="00530724">
        <w:rPr>
          <w:lang w:val="en-US"/>
        </w:rPr>
        <w:t xml:space="preserve"> </w:t>
      </w:r>
      <w:r>
        <w:rPr>
          <w:lang w:val="en-US"/>
        </w:rPr>
        <w:t xml:space="preserve">day, whereas if it is used for monthly estimation then </w:t>
      </w:r>
      <w:r w:rsidRPr="0071325B">
        <w:rPr>
          <w:i/>
          <w:lang w:val="en-US"/>
        </w:rPr>
        <w:t>S</w:t>
      </w:r>
      <w:r w:rsidRPr="00530724">
        <w:rPr>
          <w:vertAlign w:val="subscript"/>
          <w:lang w:val="en-US"/>
        </w:rPr>
        <w:t>0</w:t>
      </w:r>
      <w:r>
        <w:rPr>
          <w:vertAlign w:val="subscript"/>
          <w:lang w:val="en-US"/>
        </w:rPr>
        <w:t xml:space="preserve"> </w:t>
      </w:r>
      <w:r>
        <w:rPr>
          <w:lang w:val="en-US"/>
        </w:rPr>
        <w:t>is calculated in the mid of the month as it was described in section</w:t>
      </w:r>
      <w:r w:rsidRPr="000F3CE6">
        <w:rPr>
          <w:lang w:val="en-US"/>
        </w:rPr>
        <w:t xml:space="preserve"> </w:t>
      </w:r>
      <w:r w:rsidRPr="00624169">
        <w:rPr>
          <w:color w:val="FF0000"/>
        </w:rPr>
        <w:fldChar w:fldCharType="begin"/>
      </w:r>
      <w:r w:rsidRPr="00624169">
        <w:rPr>
          <w:color w:val="FF0000"/>
          <w:lang w:val="en-US"/>
        </w:rPr>
        <w:instrText xml:space="preserve"> REF _Ref111354491 \r \h </w:instrText>
      </w:r>
      <w:r w:rsidR="003643F2" w:rsidRPr="00624169">
        <w:rPr>
          <w:color w:val="FF0000"/>
          <w:lang w:val="en-US"/>
        </w:rPr>
        <w:instrText xml:space="preserve"> \* MERGEFORMAT </w:instrText>
      </w:r>
      <w:r w:rsidRPr="00624169">
        <w:rPr>
          <w:color w:val="FF0000"/>
        </w:rPr>
      </w:r>
      <w:r w:rsidRPr="00624169">
        <w:rPr>
          <w:color w:val="FF0000"/>
        </w:rPr>
        <w:fldChar w:fldCharType="separate"/>
      </w:r>
      <w:r w:rsidR="003643F2" w:rsidRPr="00624169">
        <w:rPr>
          <w:color w:val="FF0000"/>
          <w:lang w:val="en-US"/>
        </w:rPr>
        <w:t>1</w:t>
      </w:r>
      <w:r w:rsidRPr="00624169">
        <w:rPr>
          <w:color w:val="FF0000"/>
          <w:lang w:val="en-US"/>
        </w:rPr>
        <w:t>.2</w:t>
      </w:r>
      <w:r w:rsidRPr="00624169">
        <w:rPr>
          <w:color w:val="FF0000"/>
        </w:rPr>
        <w:fldChar w:fldCharType="end"/>
      </w:r>
      <w:r>
        <w:rPr>
          <w:lang w:val="en-US"/>
        </w:rPr>
        <w:t>.</w:t>
      </w:r>
    </w:p>
    <w:p w:rsidR="00820CC1" w:rsidRPr="000F3CE6" w:rsidRDefault="00820CC1" w:rsidP="00820CC1">
      <w:pPr>
        <w:pStyle w:val="ad"/>
        <w:rPr>
          <w:lang w:val="en-US"/>
        </w:rPr>
      </w:pPr>
    </w:p>
    <w:p w:rsidR="00820CC1" w:rsidRPr="00AA677A" w:rsidRDefault="00820CC1" w:rsidP="00624169">
      <w:pPr>
        <w:pStyle w:val="3"/>
        <w:numPr>
          <w:ilvl w:val="0"/>
          <w:numId w:val="0"/>
        </w:numPr>
        <w:rPr>
          <w:lang w:val="en-US"/>
        </w:rPr>
      </w:pPr>
      <w:bookmarkStart w:id="14" w:name="_Toc265015550"/>
      <w:r>
        <w:rPr>
          <w:lang w:val="en-US"/>
        </w:rPr>
        <w:t xml:space="preserve">The </w:t>
      </w:r>
      <w:proofErr w:type="spellStart"/>
      <w:r>
        <w:rPr>
          <w:lang w:val="en-US"/>
        </w:rPr>
        <w:t>Blaney-Criddle</w:t>
      </w:r>
      <w:bookmarkEnd w:id="14"/>
      <w:proofErr w:type="spellEnd"/>
      <w:r>
        <w:rPr>
          <w:lang w:val="en-US"/>
        </w:rPr>
        <w:t xml:space="preserve"> method</w:t>
      </w:r>
    </w:p>
    <w:p w:rsidR="00820CC1" w:rsidRPr="00FB5F87" w:rsidRDefault="00820CC1" w:rsidP="00820CC1">
      <w:pPr>
        <w:pStyle w:val="ad"/>
        <w:rPr>
          <w:lang w:val="en-US"/>
        </w:rPr>
      </w:pPr>
      <w:r w:rsidRPr="00FB5F87">
        <w:rPr>
          <w:lang w:val="en-US"/>
        </w:rPr>
        <w:t xml:space="preserve">The </w:t>
      </w:r>
      <w:proofErr w:type="spellStart"/>
      <w:r w:rsidRPr="00FB5F87">
        <w:rPr>
          <w:lang w:val="en-US"/>
        </w:rPr>
        <w:t>Blaney-Criddle</w:t>
      </w:r>
      <w:proofErr w:type="spellEnd"/>
      <w:r w:rsidRPr="00FB5F87">
        <w:rPr>
          <w:lang w:val="en-US"/>
        </w:rPr>
        <w:t xml:space="preserve"> method has </w:t>
      </w:r>
      <w:r>
        <w:rPr>
          <w:lang w:val="en-US"/>
        </w:rPr>
        <w:t>been used widely</w:t>
      </w:r>
      <w:r w:rsidRPr="00FB5F87">
        <w:rPr>
          <w:lang w:val="en-US"/>
        </w:rPr>
        <w:t xml:space="preserve"> for the </w:t>
      </w:r>
      <w:r>
        <w:rPr>
          <w:lang w:val="en-US"/>
        </w:rPr>
        <w:t xml:space="preserve">determination </w:t>
      </w:r>
      <w:r w:rsidRPr="00FB5F87">
        <w:rPr>
          <w:lang w:val="en-US"/>
        </w:rPr>
        <w:t xml:space="preserve">of irrigation needs. </w:t>
      </w:r>
      <w:proofErr w:type="gramStart"/>
      <w:r>
        <w:rPr>
          <w:lang w:val="en-US"/>
        </w:rPr>
        <w:t>Its</w:t>
      </w:r>
      <w:r w:rsidRPr="00FB5F87">
        <w:rPr>
          <w:lang w:val="en-US"/>
        </w:rPr>
        <w:t xml:space="preserve"> original </w:t>
      </w:r>
      <w:r>
        <w:rPr>
          <w:lang w:val="en-US"/>
        </w:rPr>
        <w:t>formulation</w:t>
      </w:r>
      <w:r w:rsidR="00AC7E02">
        <w:rPr>
          <w:lang w:val="en-US"/>
        </w:rPr>
        <w:t>,</w:t>
      </w:r>
      <w:r>
        <w:rPr>
          <w:lang w:val="en-US"/>
        </w:rPr>
        <w:t xml:space="preserve"> as it is </w:t>
      </w:r>
      <w:r w:rsidRPr="00FB5F87">
        <w:rPr>
          <w:lang w:val="en-US"/>
        </w:rPr>
        <w:t xml:space="preserve">described by </w:t>
      </w:r>
      <w:proofErr w:type="spellStart"/>
      <w:r w:rsidRPr="00FB5F87">
        <w:rPr>
          <w:lang w:val="en-US"/>
        </w:rPr>
        <w:t>Koutsoyiannis</w:t>
      </w:r>
      <w:proofErr w:type="spellEnd"/>
      <w:r w:rsidRPr="00FB5F87">
        <w:rPr>
          <w:lang w:val="en-US"/>
        </w:rPr>
        <w:t xml:space="preserve"> and </w:t>
      </w:r>
      <w:proofErr w:type="spellStart"/>
      <w:r w:rsidRPr="00FB5F87">
        <w:rPr>
          <w:lang w:val="en-US"/>
        </w:rPr>
        <w:t>Xanthopoulos</w:t>
      </w:r>
      <w:proofErr w:type="spellEnd"/>
      <w:r w:rsidRPr="00FB5F87">
        <w:rPr>
          <w:lang w:val="en-US"/>
        </w:rPr>
        <w:t xml:space="preserve"> (1999, p</w:t>
      </w:r>
      <w:r>
        <w:rPr>
          <w:lang w:val="en-US"/>
        </w:rPr>
        <w:t>.</w:t>
      </w:r>
      <w:r w:rsidRPr="00FB5F87">
        <w:rPr>
          <w:lang w:val="en-US"/>
        </w:rPr>
        <w:t xml:space="preserve"> 225) that </w:t>
      </w:r>
      <w:r>
        <w:rPr>
          <w:lang w:val="en-US"/>
        </w:rPr>
        <w:t>estimates</w:t>
      </w:r>
      <w:r w:rsidRPr="00FB5F87">
        <w:rPr>
          <w:lang w:val="en-US"/>
        </w:rPr>
        <w:t xml:space="preserve"> </w:t>
      </w:r>
      <w:r>
        <w:rPr>
          <w:lang w:val="en-US"/>
        </w:rPr>
        <w:t>the</w:t>
      </w:r>
      <w:r w:rsidRPr="00FB5F87">
        <w:rPr>
          <w:lang w:val="en-US"/>
        </w:rPr>
        <w:t xml:space="preserve"> potential </w:t>
      </w:r>
      <w:r>
        <w:rPr>
          <w:lang w:val="en-US"/>
        </w:rPr>
        <w:t xml:space="preserve">monthly </w:t>
      </w:r>
      <w:r w:rsidRPr="00FB5F87">
        <w:rPr>
          <w:lang w:val="en-US"/>
        </w:rPr>
        <w:t xml:space="preserve">evapotranspiration </w:t>
      </w:r>
      <w:r>
        <w:rPr>
          <w:lang w:val="en-US"/>
        </w:rPr>
        <w:t>of a crop</w:t>
      </w:r>
      <w:r w:rsidR="00AC7E02">
        <w:rPr>
          <w:lang w:val="en-US"/>
        </w:rPr>
        <w:t>,</w:t>
      </w:r>
      <w:r w:rsidRPr="00FB5F87">
        <w:rPr>
          <w:lang w:val="en-US"/>
        </w:rPr>
        <w:t xml:space="preserve"> </w:t>
      </w:r>
      <w:r>
        <w:rPr>
          <w:lang w:val="en-US"/>
        </w:rPr>
        <w:t>is implemented i</w:t>
      </w:r>
      <w:r w:rsidRPr="00FB5F87">
        <w:rPr>
          <w:lang w:val="en-US"/>
        </w:rPr>
        <w:t>n "</w:t>
      </w:r>
      <w:proofErr w:type="spellStart"/>
      <w:r w:rsidRPr="00FB5F87">
        <w:rPr>
          <w:lang w:val="en-US"/>
        </w:rPr>
        <w:t>Hydrognomon</w:t>
      </w:r>
      <w:proofErr w:type="spellEnd"/>
      <w:r w:rsidRPr="00FB5F87">
        <w:rPr>
          <w:lang w:val="en-US"/>
        </w:rPr>
        <w:t>"</w:t>
      </w:r>
      <w:r>
        <w:rPr>
          <w:lang w:val="en-US"/>
        </w:rPr>
        <w:t>.</w:t>
      </w:r>
      <w:proofErr w:type="gramEnd"/>
      <w:r>
        <w:rPr>
          <w:lang w:val="en-US"/>
        </w:rPr>
        <w:t xml:space="preserve"> In this formulation</w:t>
      </w:r>
      <w:r w:rsidR="00CE7E27" w:rsidRPr="00624169">
        <w:rPr>
          <w:lang w:val="en-US"/>
        </w:rPr>
        <w:t xml:space="preserve"> </w:t>
      </w:r>
      <w:r>
        <w:rPr>
          <w:lang w:val="en-US"/>
        </w:rPr>
        <w:t xml:space="preserve">the </w:t>
      </w:r>
      <w:r w:rsidRPr="00FB5F87">
        <w:rPr>
          <w:lang w:val="en-US"/>
        </w:rPr>
        <w:t xml:space="preserve">only meteorological variable </w:t>
      </w:r>
      <w:r>
        <w:rPr>
          <w:lang w:val="en-US"/>
        </w:rPr>
        <w:t>needed is the mean</w:t>
      </w:r>
      <w:r w:rsidRPr="00FB5F87">
        <w:rPr>
          <w:lang w:val="en-US"/>
        </w:rPr>
        <w:t xml:space="preserve"> monthly temperature </w:t>
      </w:r>
      <w:proofErr w:type="gramStart"/>
      <w:r w:rsidRPr="0016201C">
        <w:rPr>
          <w:i/>
          <w:lang w:val="en-US"/>
        </w:rPr>
        <w:t>T</w:t>
      </w:r>
      <w:r w:rsidRPr="0016201C">
        <w:rPr>
          <w:vertAlign w:val="subscript"/>
          <w:lang w:val="en-US"/>
        </w:rPr>
        <w:t>a</w:t>
      </w:r>
      <w:r w:rsidRPr="00FB5F87">
        <w:rPr>
          <w:lang w:val="en-US"/>
        </w:rPr>
        <w:t xml:space="preserve"> </w:t>
      </w:r>
      <w:r>
        <w:rPr>
          <w:lang w:val="en-US"/>
        </w:rPr>
        <w:t>,</w:t>
      </w:r>
      <w:proofErr w:type="gramEnd"/>
      <w:r>
        <w:rPr>
          <w:lang w:val="en-US"/>
        </w:rPr>
        <w:t xml:space="preserve"> as described by t</w:t>
      </w:r>
      <w:r w:rsidRPr="00FB5F87">
        <w:rPr>
          <w:lang w:val="en-US"/>
        </w:rPr>
        <w:t xml:space="preserve">he following </w:t>
      </w:r>
      <w:r w:rsidR="004C3C6B">
        <w:rPr>
          <w:lang w:val="en-US"/>
        </w:rPr>
        <w:t>relation</w:t>
      </w:r>
      <w:r w:rsidRPr="00FB5F87">
        <w:rPr>
          <w:lang w:val="en-US"/>
        </w:rPr>
        <w:t>:</w:t>
      </w:r>
    </w:p>
    <w:p w:rsidR="00820CC1" w:rsidRPr="00D91853" w:rsidRDefault="00820CC1" w:rsidP="00820CC1">
      <w:pPr>
        <w:pStyle w:val="Eq"/>
        <w:rPr>
          <w:lang w:val="en-US"/>
        </w:rPr>
      </w:pPr>
      <w:r w:rsidRPr="00FB5F87">
        <w:rPr>
          <w:lang w:val="en-US"/>
        </w:rPr>
        <w:tab/>
      </w:r>
      <w:proofErr w:type="spellStart"/>
      <w:r w:rsidRPr="009536D5">
        <w:rPr>
          <w:i/>
          <w:lang w:val="en-US"/>
        </w:rPr>
        <w:t>E</w:t>
      </w:r>
      <w:r w:rsidRPr="009536D5">
        <w:rPr>
          <w:i/>
          <w:vertAlign w:val="subscript"/>
          <w:lang w:val="en-US"/>
        </w:rPr>
        <w:t>p</w:t>
      </w:r>
      <w:proofErr w:type="spellEnd"/>
      <w:r>
        <w:rPr>
          <w:lang w:val="en-US"/>
        </w:rPr>
        <w:t> </w:t>
      </w:r>
      <w:r w:rsidRPr="00820CC1">
        <w:rPr>
          <w:lang w:val="en-US"/>
        </w:rPr>
        <w:t>=</w:t>
      </w:r>
      <w:r>
        <w:rPr>
          <w:lang w:val="en-US"/>
        </w:rPr>
        <w:t> </w:t>
      </w:r>
      <w:r w:rsidRPr="00820CC1">
        <w:rPr>
          <w:lang w:val="en-US"/>
        </w:rPr>
        <w:t>0.254</w:t>
      </w:r>
      <w:r>
        <w:rPr>
          <w:lang w:val="en-US"/>
        </w:rPr>
        <w:t> </w:t>
      </w:r>
      <w:proofErr w:type="spellStart"/>
      <w:r w:rsidRPr="009536D5">
        <w:rPr>
          <w:i/>
          <w:lang w:val="en-US"/>
        </w:rPr>
        <w:t>k</w:t>
      </w:r>
      <w:r w:rsidRPr="009536D5">
        <w:rPr>
          <w:i/>
          <w:vertAlign w:val="subscript"/>
          <w:lang w:val="en-US"/>
        </w:rPr>
        <w:t>c</w:t>
      </w:r>
      <w:proofErr w:type="spellEnd"/>
      <w:r>
        <w:rPr>
          <w:lang w:val="en-US"/>
        </w:rPr>
        <w:t> </w:t>
      </w:r>
      <w:r w:rsidRPr="009536D5">
        <w:rPr>
          <w:i/>
          <w:lang w:val="en-US"/>
        </w:rPr>
        <w:t>p</w:t>
      </w:r>
      <w:r>
        <w:rPr>
          <w:lang w:val="en-US"/>
        </w:rPr>
        <w:t> </w:t>
      </w:r>
      <w:r w:rsidRPr="00820CC1">
        <w:rPr>
          <w:lang w:val="en-US"/>
        </w:rPr>
        <w:t>(32</w:t>
      </w:r>
      <w:r>
        <w:rPr>
          <w:lang w:val="en-US"/>
        </w:rPr>
        <w:t> </w:t>
      </w:r>
      <w:r w:rsidRPr="00820CC1">
        <w:rPr>
          <w:lang w:val="en-US"/>
        </w:rPr>
        <w:t>+</w:t>
      </w:r>
      <w:r>
        <w:rPr>
          <w:lang w:val="en-US"/>
        </w:rPr>
        <w:t> </w:t>
      </w:r>
      <w:r w:rsidRPr="00820CC1">
        <w:rPr>
          <w:lang w:val="en-US"/>
        </w:rPr>
        <w:t>1.8</w:t>
      </w:r>
      <w:r>
        <w:rPr>
          <w:lang w:val="en-US"/>
        </w:rPr>
        <w:t> </w:t>
      </w:r>
      <w:r w:rsidRPr="009536D5">
        <w:rPr>
          <w:i/>
          <w:lang w:val="en-US"/>
        </w:rPr>
        <w:t>T</w:t>
      </w:r>
      <w:r w:rsidRPr="009536D5">
        <w:rPr>
          <w:i/>
          <w:vertAlign w:val="subscript"/>
          <w:lang w:val="en-US"/>
        </w:rPr>
        <w:t>a</w:t>
      </w:r>
      <w:r w:rsidRPr="00820CC1">
        <w:rPr>
          <w:lang w:val="en-US"/>
        </w:rPr>
        <w:t>)</w:t>
      </w:r>
      <w:r w:rsidRPr="00820CC1">
        <w:rPr>
          <w:lang w:val="en-US"/>
        </w:rPr>
        <w:tab/>
      </w:r>
      <w:r>
        <w:rPr>
          <w:lang w:val="en-US"/>
        </w:rP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rPr>
          <w:lang w:val="en-US"/>
        </w:rPr>
        <w:fldChar w:fldCharType="separate"/>
      </w:r>
      <w:r w:rsidRPr="00D91853">
        <w:rPr>
          <w:noProof/>
          <w:lang w:val="en-US"/>
        </w:rPr>
        <w:t>6</w:t>
      </w:r>
      <w:r>
        <w:rPr>
          <w:lang w:val="en-US"/>
        </w:rPr>
        <w:fldChar w:fldCharType="end"/>
      </w:r>
      <w:r w:rsidRPr="00D91853">
        <w:rPr>
          <w:lang w:val="en-US"/>
        </w:rPr>
        <w:t>.</w:t>
      </w:r>
      <w:r>
        <w:rPr>
          <w:lang w:val="en-US"/>
        </w:rPr>
        <w:fldChar w:fldCharType="begin"/>
      </w:r>
      <w:r w:rsidRPr="00D91853">
        <w:rPr>
          <w:lang w:val="en-US"/>
        </w:rPr>
        <w:instrText xml:space="preserve"> </w:instrText>
      </w:r>
      <w:r>
        <w:rPr>
          <w:lang w:val="en-US"/>
        </w:rPr>
        <w:instrText>seq</w:instrText>
      </w:r>
      <w:r w:rsidRPr="00D91853">
        <w:rPr>
          <w:lang w:val="en-US"/>
        </w:rPr>
        <w:instrText xml:space="preserve"> </w:instrText>
      </w:r>
      <w:r>
        <w:rPr>
          <w:lang w:val="en-US"/>
        </w:rPr>
        <w:instrText>eq</w:instrText>
      </w:r>
      <w:r w:rsidRPr="00D91853">
        <w:rPr>
          <w:lang w:val="en-US"/>
        </w:rPr>
        <w:instrText xml:space="preserve"> \</w:instrText>
      </w:r>
      <w:r>
        <w:rPr>
          <w:lang w:val="en-US"/>
        </w:rPr>
        <w:instrText>s</w:instrText>
      </w:r>
      <w:r w:rsidRPr="00D91853">
        <w:rPr>
          <w:lang w:val="en-US"/>
        </w:rPr>
        <w:instrText xml:space="preserve"> 1 </w:instrText>
      </w:r>
      <w:r>
        <w:rPr>
          <w:lang w:val="en-US"/>
        </w:rPr>
        <w:fldChar w:fldCharType="separate"/>
      </w:r>
      <w:r w:rsidRPr="00D91853">
        <w:rPr>
          <w:noProof/>
          <w:lang w:val="en-US"/>
        </w:rPr>
        <w:t>31</w:t>
      </w:r>
      <w:r>
        <w:rPr>
          <w:lang w:val="en-US"/>
        </w:rPr>
        <w:fldChar w:fldCharType="end"/>
      </w:r>
    </w:p>
    <w:p w:rsidR="00820CC1" w:rsidRPr="00820CC1" w:rsidRDefault="00820CC1" w:rsidP="00820CC1">
      <w:pPr>
        <w:pStyle w:val="ad"/>
        <w:rPr>
          <w:lang w:val="en-US"/>
        </w:rPr>
      </w:pPr>
      <w:proofErr w:type="gramStart"/>
      <w:r w:rsidRPr="00D91853">
        <w:rPr>
          <w:lang w:val="en-US"/>
        </w:rPr>
        <w:t>where</w:t>
      </w:r>
      <w:proofErr w:type="gramEnd"/>
      <w:r w:rsidRPr="00D91853">
        <w:rPr>
          <w:lang w:val="en-US"/>
        </w:rPr>
        <w:t xml:space="preserve"> </w:t>
      </w:r>
      <w:proofErr w:type="spellStart"/>
      <w:r w:rsidRPr="00BF0E82">
        <w:rPr>
          <w:i/>
          <w:lang w:val="en-US"/>
        </w:rPr>
        <w:t>E</w:t>
      </w:r>
      <w:r w:rsidRPr="00BF0E82">
        <w:rPr>
          <w:i/>
          <w:vertAlign w:val="subscript"/>
          <w:lang w:val="en-US"/>
        </w:rPr>
        <w:t>p</w:t>
      </w:r>
      <w:proofErr w:type="spellEnd"/>
      <w:r w:rsidRPr="00D91853">
        <w:rPr>
          <w:lang w:val="en-US"/>
        </w:rPr>
        <w:t xml:space="preserve"> is</w:t>
      </w:r>
      <w:r>
        <w:rPr>
          <w:lang w:val="en-US"/>
        </w:rPr>
        <w:t xml:space="preserve"> the </w:t>
      </w:r>
      <w:r w:rsidRPr="00D91853">
        <w:rPr>
          <w:lang w:val="en-US"/>
        </w:rPr>
        <w:t xml:space="preserve"> potential e</w:t>
      </w:r>
      <w:r>
        <w:rPr>
          <w:lang w:val="en-US"/>
        </w:rPr>
        <w:t>vapotranspiration (mm/month)</w:t>
      </w:r>
      <w:r w:rsidRPr="00D91853">
        <w:rPr>
          <w:lang w:val="en-US"/>
        </w:rPr>
        <w:t xml:space="preserve">, </w:t>
      </w:r>
      <w:proofErr w:type="spellStart"/>
      <w:r w:rsidRPr="00BF0E82">
        <w:rPr>
          <w:i/>
          <w:lang w:val="en-US"/>
        </w:rPr>
        <w:t>k</w:t>
      </w:r>
      <w:r w:rsidRPr="00BF0E82">
        <w:rPr>
          <w:i/>
          <w:vertAlign w:val="subscript"/>
          <w:lang w:val="en-US"/>
        </w:rPr>
        <w:t>c</w:t>
      </w:r>
      <w:proofErr w:type="spellEnd"/>
      <w:r w:rsidRPr="00D91853">
        <w:rPr>
          <w:lang w:val="en-US"/>
        </w:rPr>
        <w:t xml:space="preserve"> </w:t>
      </w:r>
      <w:r>
        <w:rPr>
          <w:lang w:val="en-US"/>
        </w:rPr>
        <w:t xml:space="preserve">crop uptake coefficient </w:t>
      </w:r>
      <w:r w:rsidRPr="00D91853">
        <w:rPr>
          <w:lang w:val="en-US"/>
        </w:rPr>
        <w:t>(</w:t>
      </w:r>
      <w:r>
        <w:rPr>
          <w:lang w:val="en-US"/>
        </w:rPr>
        <w:t>plant growth</w:t>
      </w:r>
      <w:r w:rsidRPr="00D91853">
        <w:rPr>
          <w:lang w:val="en-US"/>
        </w:rPr>
        <w:t xml:space="preserve"> coefficient) and </w:t>
      </w:r>
      <w:r w:rsidRPr="00D91853">
        <w:rPr>
          <w:i/>
          <w:lang w:val="en-US"/>
        </w:rPr>
        <w:t>p</w:t>
      </w:r>
      <w:r w:rsidRPr="00D91853">
        <w:rPr>
          <w:lang w:val="en-US"/>
        </w:rPr>
        <w:t xml:space="preserve"> the percentage (%) </w:t>
      </w:r>
      <w:r>
        <w:rPr>
          <w:lang w:val="en-US"/>
        </w:rPr>
        <w:t xml:space="preserve">of daylight </w:t>
      </w:r>
      <w:r w:rsidRPr="00D91853">
        <w:rPr>
          <w:lang w:val="en-US"/>
        </w:rPr>
        <w:t xml:space="preserve">hours </w:t>
      </w:r>
      <w:r>
        <w:rPr>
          <w:lang w:val="en-US"/>
        </w:rPr>
        <w:t>of the specific month in relation to the sum of the whole year’s daylight hours</w:t>
      </w:r>
      <w:r w:rsidRPr="00D91853">
        <w:rPr>
          <w:lang w:val="en-US"/>
        </w:rPr>
        <w:t xml:space="preserve">. </w:t>
      </w:r>
      <w:r w:rsidRPr="00820CC1">
        <w:rPr>
          <w:lang w:val="en-US"/>
        </w:rPr>
        <w:t>This percentage is calculated by</w:t>
      </w:r>
      <w:r w:rsidR="00CE7E27">
        <w:rPr>
          <w:lang w:val="en-US"/>
        </w:rPr>
        <w:t xml:space="preserve"> </w:t>
      </w:r>
      <w:r w:rsidR="00D558FE">
        <w:rPr>
          <w:color w:val="FF0000"/>
          <w:lang w:val="en-US"/>
        </w:rPr>
        <w:t>the formula</w:t>
      </w:r>
      <w:r w:rsidRPr="00820CC1">
        <w:rPr>
          <w:lang w:val="en-US"/>
        </w:rPr>
        <w:t>:</w:t>
      </w:r>
    </w:p>
    <w:p w:rsidR="00820CC1" w:rsidRPr="00820CC1" w:rsidRDefault="00820CC1" w:rsidP="00820CC1">
      <w:pPr>
        <w:pStyle w:val="Eq"/>
        <w:rPr>
          <w:lang w:val="en-US"/>
        </w:rPr>
      </w:pPr>
      <w:r w:rsidRPr="00820CC1">
        <w:rPr>
          <w:lang w:val="en-US"/>
        </w:rPr>
        <w:tab/>
      </w:r>
      <w:r w:rsidRPr="006D4F7A">
        <w:rPr>
          <w:position w:val="-24"/>
        </w:rPr>
        <w:object w:dxaOrig="1620" w:dyaOrig="620">
          <v:shape id="_x0000_i1042" type="#_x0000_t75" style="width:81.8pt;height:30.85pt" o:ole="">
            <v:imagedata r:id="rId43" o:title=""/>
          </v:shape>
          <o:OLEObject Type="Embed" ProgID="Equation.3" ShapeID="_x0000_i1042" DrawAspect="Content" ObjectID="_1415093043" r:id="rId44"/>
        </w:object>
      </w:r>
      <w:r w:rsidRPr="00820CC1">
        <w:rPr>
          <w:lang w:val="en-US"/>
        </w:rPr>
        <w:tab/>
      </w:r>
      <w: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fldChar w:fldCharType="separate"/>
      </w:r>
      <w:r w:rsidRPr="00820CC1">
        <w:rPr>
          <w:noProof/>
          <w:lang w:val="en-US"/>
        </w:rPr>
        <w:t>6</w:t>
      </w:r>
      <w: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32</w:t>
      </w:r>
      <w:r>
        <w:rPr>
          <w:lang w:val="en-US"/>
        </w:rPr>
        <w:fldChar w:fldCharType="end"/>
      </w:r>
    </w:p>
    <w:p w:rsidR="00820CC1" w:rsidRPr="00D91853" w:rsidRDefault="00820CC1" w:rsidP="00820CC1">
      <w:pPr>
        <w:pStyle w:val="ad"/>
        <w:rPr>
          <w:lang w:val="en-US"/>
        </w:rPr>
      </w:pPr>
      <w:proofErr w:type="gramStart"/>
      <w:r>
        <w:rPr>
          <w:lang w:val="en-US"/>
        </w:rPr>
        <w:t>where</w:t>
      </w:r>
      <w:proofErr w:type="gramEnd"/>
      <w:r w:rsidRPr="00D91853">
        <w:rPr>
          <w:lang w:val="en-US"/>
        </w:rPr>
        <w:t xml:space="preserve"> </w:t>
      </w:r>
      <w:r w:rsidRPr="00263496">
        <w:rPr>
          <w:i/>
          <w:lang w:val="en-US"/>
        </w:rPr>
        <w:t>N</w:t>
      </w:r>
      <w:r w:rsidRPr="00D91853">
        <w:rPr>
          <w:lang w:val="en-US"/>
        </w:rPr>
        <w:t xml:space="preserve"> </w:t>
      </w:r>
      <w:r w:rsidRPr="00313B3A">
        <w:rPr>
          <w:lang w:val="en-US"/>
        </w:rPr>
        <w:t>the</w:t>
      </w:r>
      <w:r w:rsidRPr="00D91853">
        <w:rPr>
          <w:lang w:val="en-US"/>
        </w:rPr>
        <w:t xml:space="preserve"> </w:t>
      </w:r>
      <w:r w:rsidRPr="00313B3A">
        <w:rPr>
          <w:lang w:val="en-US"/>
        </w:rPr>
        <w:t>mean</w:t>
      </w:r>
      <w:r w:rsidRPr="00D91853">
        <w:rPr>
          <w:lang w:val="en-US"/>
        </w:rPr>
        <w:t xml:space="preserve"> </w:t>
      </w:r>
      <w:r w:rsidRPr="00313B3A">
        <w:rPr>
          <w:lang w:val="en-US"/>
        </w:rPr>
        <w:t>astronomical</w:t>
      </w:r>
      <w:r w:rsidRPr="00D91853">
        <w:rPr>
          <w:lang w:val="en-US"/>
        </w:rPr>
        <w:t xml:space="preserve"> </w:t>
      </w:r>
      <w:r>
        <w:rPr>
          <w:lang w:val="en-US"/>
        </w:rPr>
        <w:t>duration</w:t>
      </w:r>
      <w:r w:rsidRPr="00D91853">
        <w:rPr>
          <w:lang w:val="en-US"/>
        </w:rPr>
        <w:t xml:space="preserve"> </w:t>
      </w:r>
      <w:r>
        <w:rPr>
          <w:lang w:val="en-US"/>
        </w:rPr>
        <w:t>of day in</w:t>
      </w:r>
      <w:r w:rsidRPr="00D91853">
        <w:rPr>
          <w:lang w:val="en-US"/>
        </w:rPr>
        <w:t xml:space="preserve"> </w:t>
      </w:r>
      <w:r>
        <w:rPr>
          <w:lang w:val="en-US"/>
        </w:rPr>
        <w:t>the</w:t>
      </w:r>
      <w:r w:rsidRPr="00D91853">
        <w:rPr>
          <w:lang w:val="en-US"/>
        </w:rPr>
        <w:t xml:space="preserve"> </w:t>
      </w:r>
      <w:r>
        <w:rPr>
          <w:lang w:val="en-US"/>
        </w:rPr>
        <w:t>mid</w:t>
      </w:r>
      <w:r w:rsidRPr="00D91853">
        <w:rPr>
          <w:lang w:val="en-US"/>
        </w:rPr>
        <w:t xml:space="preserve"> </w:t>
      </w:r>
      <w:r>
        <w:rPr>
          <w:lang w:val="en-US"/>
        </w:rPr>
        <w:t>of</w:t>
      </w:r>
      <w:r w:rsidRPr="00D91853">
        <w:rPr>
          <w:lang w:val="en-US"/>
        </w:rPr>
        <w:t xml:space="preserve"> </w:t>
      </w:r>
      <w:r>
        <w:rPr>
          <w:lang w:val="en-US"/>
        </w:rPr>
        <w:t>the</w:t>
      </w:r>
      <w:r w:rsidRPr="00D91853">
        <w:rPr>
          <w:lang w:val="en-US"/>
        </w:rPr>
        <w:t xml:space="preserve"> </w:t>
      </w:r>
      <w:r>
        <w:rPr>
          <w:lang w:val="en-US"/>
        </w:rPr>
        <w:t>month</w:t>
      </w:r>
      <w:r w:rsidRPr="00D91853">
        <w:rPr>
          <w:lang w:val="en-US"/>
        </w:rPr>
        <w:t xml:space="preserve"> (</w:t>
      </w:r>
      <w:r>
        <w:rPr>
          <w:lang w:val="en-US"/>
        </w:rPr>
        <w:t>h</w:t>
      </w:r>
      <w:r w:rsidRPr="00D91853">
        <w:rPr>
          <w:lang w:val="en-US"/>
        </w:rPr>
        <w:t xml:space="preserve">) </w:t>
      </w:r>
      <w:r>
        <w:rPr>
          <w:lang w:val="en-US"/>
        </w:rPr>
        <w:t xml:space="preserve">and </w:t>
      </w:r>
      <w:r w:rsidRPr="00263496">
        <w:rPr>
          <w:i/>
        </w:rPr>
        <w:t>μ</w:t>
      </w:r>
      <w:r w:rsidRPr="00D91853">
        <w:rPr>
          <w:lang w:val="en-US"/>
        </w:rPr>
        <w:t xml:space="preserve"> </w:t>
      </w:r>
      <w:r>
        <w:rPr>
          <w:lang w:val="en-US"/>
        </w:rPr>
        <w:t xml:space="preserve">the number of days of this specific month. </w:t>
      </w:r>
    </w:p>
    <w:p w:rsidR="00820CC1" w:rsidRPr="00E02AFA" w:rsidRDefault="00820CC1" w:rsidP="00624169">
      <w:pPr>
        <w:pStyle w:val="2"/>
        <w:numPr>
          <w:ilvl w:val="0"/>
          <w:numId w:val="0"/>
        </w:numPr>
        <w:rPr>
          <w:lang w:val="en-US"/>
        </w:rPr>
      </w:pPr>
      <w:r>
        <w:rPr>
          <w:lang w:val="en-US"/>
        </w:rPr>
        <w:t>Evapotranspiration time series extension and completion</w:t>
      </w:r>
    </w:p>
    <w:p w:rsidR="00820CC1" w:rsidRDefault="00820CC1" w:rsidP="00820CC1">
      <w:pPr>
        <w:pStyle w:val="ad"/>
        <w:rPr>
          <w:lang w:val="en-US"/>
        </w:rPr>
      </w:pPr>
      <w:r w:rsidRPr="00E02AFA">
        <w:rPr>
          <w:lang w:val="en-US"/>
        </w:rPr>
        <w:t xml:space="preserve">The methodology presented </w:t>
      </w:r>
      <w:r>
        <w:rPr>
          <w:lang w:val="en-US"/>
        </w:rPr>
        <w:t xml:space="preserve">here </w:t>
      </w:r>
      <w:r w:rsidRPr="00E02AFA">
        <w:rPr>
          <w:lang w:val="en-US"/>
        </w:rPr>
        <w:t xml:space="preserve">has </w:t>
      </w:r>
      <w:r>
        <w:rPr>
          <w:lang w:val="en-US"/>
        </w:rPr>
        <w:t xml:space="preserve">been proposed </w:t>
      </w:r>
      <w:r w:rsidRPr="00E02AFA">
        <w:rPr>
          <w:lang w:val="en-US"/>
        </w:rPr>
        <w:t xml:space="preserve">by </w:t>
      </w:r>
      <w:proofErr w:type="spellStart"/>
      <w:r w:rsidRPr="00E02AFA">
        <w:rPr>
          <w:lang w:val="en-US"/>
        </w:rPr>
        <w:t>Koutsoyiannis</w:t>
      </w:r>
      <w:proofErr w:type="spellEnd"/>
      <w:r w:rsidRPr="00E02AFA">
        <w:rPr>
          <w:lang w:val="en-US"/>
        </w:rPr>
        <w:t xml:space="preserve"> and </w:t>
      </w:r>
      <w:proofErr w:type="spellStart"/>
      <w:r w:rsidRPr="00E02AFA">
        <w:rPr>
          <w:lang w:val="en-US"/>
        </w:rPr>
        <w:t>Xanthopoulos</w:t>
      </w:r>
      <w:proofErr w:type="spellEnd"/>
      <w:r w:rsidRPr="00E02AFA">
        <w:rPr>
          <w:lang w:val="en-US"/>
        </w:rPr>
        <w:t xml:space="preserve"> (1997, p</w:t>
      </w:r>
      <w:r w:rsidRPr="00813774">
        <w:rPr>
          <w:lang w:val="en-US"/>
        </w:rPr>
        <w:t>.</w:t>
      </w:r>
      <w:r w:rsidRPr="00E02AFA">
        <w:rPr>
          <w:lang w:val="en-US"/>
        </w:rPr>
        <w:t xml:space="preserve"> 222) and has been successfully </w:t>
      </w:r>
      <w:r w:rsidR="00AC7E02" w:rsidRPr="00E02AFA">
        <w:rPr>
          <w:lang w:val="en-US"/>
        </w:rPr>
        <w:t xml:space="preserve">used </w:t>
      </w:r>
      <w:r w:rsidRPr="00E02AFA">
        <w:rPr>
          <w:lang w:val="en-US"/>
        </w:rPr>
        <w:t>to ex</w:t>
      </w:r>
      <w:r>
        <w:rPr>
          <w:lang w:val="en-US"/>
        </w:rPr>
        <w:t>tend</w:t>
      </w:r>
      <w:r w:rsidRPr="00E02AFA">
        <w:rPr>
          <w:lang w:val="en-US"/>
        </w:rPr>
        <w:t xml:space="preserve"> evaporation sample</w:t>
      </w:r>
      <w:r>
        <w:rPr>
          <w:lang w:val="en-US"/>
        </w:rPr>
        <w:t xml:space="preserve">s </w:t>
      </w:r>
      <w:proofErr w:type="gramStart"/>
      <w:r>
        <w:rPr>
          <w:lang w:val="en-US"/>
        </w:rPr>
        <w:t>from  lakes</w:t>
      </w:r>
      <w:proofErr w:type="gramEnd"/>
      <w:r>
        <w:rPr>
          <w:lang w:val="en-US"/>
        </w:rPr>
        <w:t xml:space="preserve"> (</w:t>
      </w:r>
      <w:proofErr w:type="spellStart"/>
      <w:r>
        <w:rPr>
          <w:lang w:val="en-US"/>
        </w:rPr>
        <w:t>Efstratiadis</w:t>
      </w:r>
      <w:proofErr w:type="spellEnd"/>
      <w:r>
        <w:rPr>
          <w:lang w:val="en-US"/>
        </w:rPr>
        <w:t xml:space="preserve"> et al., </w:t>
      </w:r>
      <w:r w:rsidRPr="00E02AFA">
        <w:rPr>
          <w:lang w:val="en-US"/>
        </w:rPr>
        <w:t>2000)</w:t>
      </w:r>
      <w:r w:rsidR="00FB6706">
        <w:rPr>
          <w:lang w:val="en-US"/>
        </w:rPr>
        <w:t xml:space="preserve"> </w:t>
      </w:r>
      <w:r w:rsidR="00FB6706" w:rsidRPr="00624169">
        <w:rPr>
          <w:color w:val="FF0000"/>
          <w:lang w:val="en-US"/>
        </w:rPr>
        <w:t>[</w:t>
      </w:r>
      <w:r w:rsidR="00FB6706" w:rsidRPr="00624169">
        <w:rPr>
          <w:color w:val="FF0000"/>
        </w:rPr>
        <w:t>και</w:t>
      </w:r>
      <w:r w:rsidR="00FB6706" w:rsidRPr="00624169">
        <w:rPr>
          <w:color w:val="FF0000"/>
          <w:lang w:val="en-US"/>
        </w:rPr>
        <w:t xml:space="preserve"> </w:t>
      </w:r>
      <w:r w:rsidR="00FB6706" w:rsidRPr="00624169">
        <w:rPr>
          <w:color w:val="FF0000"/>
        </w:rPr>
        <w:t>αλλού</w:t>
      </w:r>
      <w:r w:rsidR="00FB6706" w:rsidRPr="00624169">
        <w:rPr>
          <w:color w:val="FF0000"/>
          <w:lang w:val="en-US"/>
        </w:rPr>
        <w:t xml:space="preserve"> </w:t>
      </w:r>
      <w:r w:rsidR="00FB6706">
        <w:rPr>
          <w:color w:val="FF0000"/>
          <w:lang w:val="en-US"/>
        </w:rPr>
        <w:t>–</w:t>
      </w:r>
      <w:r w:rsidR="00FB6706">
        <w:rPr>
          <w:lang w:val="en-US"/>
        </w:rPr>
        <w:t xml:space="preserve"> </w:t>
      </w:r>
      <w:r w:rsidR="00FB6706">
        <w:rPr>
          <w:color w:val="FF0000"/>
          <w:lang w:val="en-US"/>
        </w:rPr>
        <w:t>and other open water surfaces]</w:t>
      </w:r>
      <w:r w:rsidRPr="00E02AFA">
        <w:rPr>
          <w:lang w:val="en-US"/>
        </w:rPr>
        <w:t xml:space="preserve">. </w:t>
      </w:r>
      <w:r>
        <w:rPr>
          <w:lang w:val="en-US"/>
        </w:rPr>
        <w:t>It is described</w:t>
      </w:r>
      <w:r w:rsidRPr="00E02AFA">
        <w:rPr>
          <w:lang w:val="en-US"/>
        </w:rPr>
        <w:t xml:space="preserve"> </w:t>
      </w:r>
      <w:r>
        <w:rPr>
          <w:lang w:val="en-US"/>
        </w:rPr>
        <w:t>by</w:t>
      </w:r>
      <w:r w:rsidRPr="00E02AFA">
        <w:rPr>
          <w:lang w:val="en-US"/>
        </w:rPr>
        <w:t xml:space="preserve"> a relatively simple analytical </w:t>
      </w:r>
      <w:r w:rsidR="00AC7E02">
        <w:rPr>
          <w:lang w:val="en-US"/>
        </w:rPr>
        <w:t>formulation</w:t>
      </w:r>
      <w:r w:rsidRPr="00E02AFA">
        <w:rPr>
          <w:lang w:val="en-US"/>
        </w:rPr>
        <w:t xml:space="preserve"> that </w:t>
      </w:r>
      <w:r>
        <w:rPr>
          <w:lang w:val="en-US"/>
        </w:rPr>
        <w:t>estimates</w:t>
      </w:r>
      <w:r w:rsidRPr="00E02AFA">
        <w:rPr>
          <w:lang w:val="en-US"/>
        </w:rPr>
        <w:t xml:space="preserve"> the evaporation (or evapotranspiration) </w:t>
      </w:r>
      <w:r>
        <w:rPr>
          <w:lang w:val="en-US"/>
        </w:rPr>
        <w:t>in relation to</w:t>
      </w:r>
      <w:r w:rsidRPr="00E02AFA">
        <w:rPr>
          <w:lang w:val="en-US"/>
        </w:rPr>
        <w:t xml:space="preserve"> temperature </w:t>
      </w:r>
      <w:r w:rsidRPr="003303A6">
        <w:rPr>
          <w:i/>
          <w:lang w:val="en-US"/>
        </w:rPr>
        <w:t>T</w:t>
      </w:r>
      <w:r w:rsidRPr="003303A6">
        <w:rPr>
          <w:i/>
          <w:vertAlign w:val="subscript"/>
          <w:lang w:val="en-US"/>
        </w:rPr>
        <w:t>a</w:t>
      </w:r>
      <w:r>
        <w:rPr>
          <w:lang w:val="en-US"/>
        </w:rPr>
        <w:t>,</w:t>
      </w:r>
      <w:r w:rsidRPr="00E02AFA">
        <w:rPr>
          <w:lang w:val="en-US"/>
        </w:rPr>
        <w:t xml:space="preserve"> the </w:t>
      </w:r>
      <w:r>
        <w:rPr>
          <w:lang w:val="en-US"/>
        </w:rPr>
        <w:t>amount</w:t>
      </w:r>
      <w:r w:rsidRPr="00E02AFA">
        <w:rPr>
          <w:lang w:val="en-US"/>
        </w:rPr>
        <w:t xml:space="preserve"> of the extraterrestrial radiation </w:t>
      </w:r>
      <w:r w:rsidRPr="003303A6">
        <w:rPr>
          <w:i/>
          <w:lang w:val="en-US"/>
        </w:rPr>
        <w:t>S</w:t>
      </w:r>
      <w:r w:rsidRPr="00F417F0">
        <w:rPr>
          <w:vertAlign w:val="subscript"/>
          <w:lang w:val="en-US"/>
        </w:rPr>
        <w:t>0</w:t>
      </w:r>
      <w:r w:rsidRPr="00E02AFA">
        <w:rPr>
          <w:lang w:val="en-US"/>
        </w:rPr>
        <w:t xml:space="preserve"> </w:t>
      </w:r>
      <w:r>
        <w:rPr>
          <w:lang w:val="en-US"/>
        </w:rPr>
        <w:t>and</w:t>
      </w:r>
      <w:r w:rsidRPr="00E02AFA">
        <w:rPr>
          <w:lang w:val="en-US"/>
        </w:rPr>
        <w:t xml:space="preserve"> three coefficients a, b and c. The values ​​of these coefficients </w:t>
      </w:r>
      <w:r w:rsidRPr="00D558FE">
        <w:rPr>
          <w:color w:val="000000" w:themeColor="text1"/>
          <w:lang w:val="en-US"/>
        </w:rPr>
        <w:t xml:space="preserve">are obtained by </w:t>
      </w:r>
      <w:r>
        <w:rPr>
          <w:lang w:val="en-US"/>
        </w:rPr>
        <w:t>the application of</w:t>
      </w:r>
      <w:r w:rsidRPr="00E02AFA">
        <w:rPr>
          <w:lang w:val="en-US"/>
        </w:rPr>
        <w:t xml:space="preserve"> </w:t>
      </w:r>
      <w:r w:rsidR="00AC7E02">
        <w:rPr>
          <w:lang w:val="en-US"/>
        </w:rPr>
        <w:t xml:space="preserve">a </w:t>
      </w:r>
      <w:r w:rsidRPr="00E02AFA">
        <w:rPr>
          <w:lang w:val="en-US"/>
        </w:rPr>
        <w:t xml:space="preserve">best-fit procedure </w:t>
      </w:r>
      <w:r>
        <w:rPr>
          <w:lang w:val="en-US"/>
        </w:rPr>
        <w:t xml:space="preserve">on a </w:t>
      </w:r>
      <w:r w:rsidRPr="00E02AFA">
        <w:rPr>
          <w:lang w:val="en-US"/>
        </w:rPr>
        <w:t xml:space="preserve">sample of </w:t>
      </w:r>
      <w:r>
        <w:rPr>
          <w:lang w:val="en-US"/>
        </w:rPr>
        <w:t xml:space="preserve">available </w:t>
      </w:r>
      <w:r w:rsidRPr="00E02AFA">
        <w:rPr>
          <w:lang w:val="en-US"/>
        </w:rPr>
        <w:t>values ​​of evaporation or evapotranspiration</w:t>
      </w:r>
      <w:r>
        <w:rPr>
          <w:lang w:val="en-US"/>
        </w:rPr>
        <w:t>,</w:t>
      </w:r>
      <w:r w:rsidRPr="00E02AFA">
        <w:rPr>
          <w:lang w:val="en-US"/>
        </w:rPr>
        <w:t xml:space="preserve"> </w:t>
      </w:r>
      <w:r>
        <w:rPr>
          <w:lang w:val="en-US"/>
        </w:rPr>
        <w:t xml:space="preserve">which have been estimated </w:t>
      </w:r>
      <w:r w:rsidRPr="00E02AFA">
        <w:rPr>
          <w:lang w:val="en-US"/>
        </w:rPr>
        <w:t xml:space="preserve">by Penman </w:t>
      </w:r>
      <w:r>
        <w:rPr>
          <w:lang w:val="en-US"/>
        </w:rPr>
        <w:t>or</w:t>
      </w:r>
      <w:r w:rsidRPr="00E02AFA">
        <w:rPr>
          <w:lang w:val="en-US"/>
        </w:rPr>
        <w:t xml:space="preserve"> Penman-</w:t>
      </w:r>
      <w:proofErr w:type="spellStart"/>
      <w:r w:rsidRPr="00E02AFA">
        <w:rPr>
          <w:lang w:val="en-US"/>
        </w:rPr>
        <w:t>Monteith</w:t>
      </w:r>
      <w:proofErr w:type="spellEnd"/>
      <w:r>
        <w:rPr>
          <w:lang w:val="en-US"/>
        </w:rPr>
        <w:t xml:space="preserve"> method</w:t>
      </w:r>
      <w:r w:rsidRPr="00E02AFA">
        <w:rPr>
          <w:lang w:val="en-US"/>
        </w:rPr>
        <w:t xml:space="preserve">. The </w:t>
      </w:r>
      <w:r w:rsidR="004C3C6B">
        <w:rPr>
          <w:lang w:val="en-US"/>
        </w:rPr>
        <w:t>relation</w:t>
      </w:r>
      <w:r w:rsidRPr="00E02AFA">
        <w:rPr>
          <w:lang w:val="en-US"/>
        </w:rPr>
        <w:t xml:space="preserve"> proposed is:</w:t>
      </w:r>
    </w:p>
    <w:p w:rsidR="00820CC1" w:rsidRDefault="00820CC1" w:rsidP="00820CC1">
      <w:pPr>
        <w:pStyle w:val="Eq"/>
        <w:rPr>
          <w:lang w:val="en-US"/>
        </w:rPr>
      </w:pPr>
      <w:r w:rsidRPr="00820CC1">
        <w:rPr>
          <w:lang w:val="en-US"/>
        </w:rPr>
        <w:tab/>
      </w:r>
      <w:r w:rsidRPr="003303A6">
        <w:rPr>
          <w:position w:val="-30"/>
        </w:rPr>
        <w:object w:dxaOrig="1200" w:dyaOrig="680">
          <v:shape id="_x0000_i1043" type="#_x0000_t75" style="width:60.25pt;height:34.3pt" o:ole="">
            <v:imagedata r:id="rId45" o:title=""/>
          </v:shape>
          <o:OLEObject Type="Embed" ProgID="Equation.3" ShapeID="_x0000_i1043" DrawAspect="Content" ObjectID="_1415093044" r:id="rId46"/>
        </w:object>
      </w:r>
      <w:r w:rsidRPr="00820CC1">
        <w:rPr>
          <w:lang w:val="en-US"/>
        </w:rPr>
        <w:tab/>
      </w:r>
      <w:bookmarkStart w:id="15" w:name="eq_ParametricEvapotraspirationFormula"/>
      <w: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fldChar w:fldCharType="separate"/>
      </w:r>
      <w:r w:rsidRPr="00820CC1">
        <w:rPr>
          <w:noProof/>
          <w:lang w:val="en-US"/>
        </w:rPr>
        <w:t>6</w:t>
      </w:r>
      <w: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33</w:t>
      </w:r>
      <w:r>
        <w:rPr>
          <w:lang w:val="en-US"/>
        </w:rPr>
        <w:fldChar w:fldCharType="end"/>
      </w:r>
      <w:bookmarkEnd w:id="15"/>
    </w:p>
    <w:p w:rsidR="00820CC1" w:rsidRDefault="00F4366F" w:rsidP="00820CC1">
      <w:pPr>
        <w:rPr>
          <w:lang w:val="en-US"/>
        </w:rPr>
      </w:pPr>
      <w:proofErr w:type="gramStart"/>
      <w:r>
        <w:rPr>
          <w:lang w:val="en-US"/>
        </w:rPr>
        <w:t>w</w:t>
      </w:r>
      <w:r w:rsidRPr="007319A2">
        <w:rPr>
          <w:lang w:val="en-US"/>
        </w:rPr>
        <w:t>here</w:t>
      </w:r>
      <w:proofErr w:type="gramEnd"/>
      <w:r>
        <w:rPr>
          <w:lang w:val="en-US"/>
        </w:rPr>
        <w:t xml:space="preserve"> </w:t>
      </w:r>
      <w:r w:rsidR="00820CC1" w:rsidRPr="007319A2">
        <w:rPr>
          <w:i/>
          <w:lang w:val="en-US"/>
        </w:rPr>
        <w:t>E</w:t>
      </w:r>
      <w:r w:rsidR="00820CC1" w:rsidRPr="007319A2">
        <w:rPr>
          <w:lang w:val="en-US"/>
        </w:rPr>
        <w:t xml:space="preserve"> </w:t>
      </w:r>
      <w:r w:rsidR="00820CC1">
        <w:rPr>
          <w:lang w:val="en-US"/>
        </w:rPr>
        <w:t xml:space="preserve">is </w:t>
      </w:r>
      <w:r w:rsidR="00820CC1" w:rsidRPr="007319A2">
        <w:rPr>
          <w:lang w:val="en-US"/>
        </w:rPr>
        <w:t xml:space="preserve">the evaporation </w:t>
      </w:r>
      <w:r w:rsidR="00820CC1">
        <w:rPr>
          <w:lang w:val="en-US"/>
        </w:rPr>
        <w:t>height per day (mm/</w:t>
      </w:r>
      <w:r w:rsidR="00820CC1" w:rsidRPr="007319A2">
        <w:rPr>
          <w:lang w:val="en-US"/>
        </w:rPr>
        <w:t xml:space="preserve">d), </w:t>
      </w:r>
      <w:r w:rsidR="00820CC1" w:rsidRPr="00EB4937">
        <w:rPr>
          <w:i/>
          <w:lang w:val="en-US"/>
        </w:rPr>
        <w:t>T</w:t>
      </w:r>
      <w:r w:rsidR="00820CC1" w:rsidRPr="00EB4937">
        <w:rPr>
          <w:i/>
          <w:vertAlign w:val="subscript"/>
          <w:lang w:val="en-US"/>
        </w:rPr>
        <w:t>a</w:t>
      </w:r>
      <w:r w:rsidR="00820CC1" w:rsidRPr="004970C7">
        <w:rPr>
          <w:lang w:val="en-US"/>
        </w:rPr>
        <w:t xml:space="preserve"> </w:t>
      </w:r>
      <w:r w:rsidR="00820CC1" w:rsidRPr="007319A2">
        <w:rPr>
          <w:lang w:val="en-US"/>
        </w:rPr>
        <w:t xml:space="preserve">the </w:t>
      </w:r>
      <w:r w:rsidR="00820CC1">
        <w:rPr>
          <w:lang w:val="en-US"/>
        </w:rPr>
        <w:t>mean</w:t>
      </w:r>
      <w:r w:rsidR="00820CC1" w:rsidRPr="007319A2">
        <w:rPr>
          <w:lang w:val="en-US"/>
        </w:rPr>
        <w:t xml:space="preserve"> temperature </w:t>
      </w:r>
      <w:r w:rsidR="00820CC1">
        <w:rPr>
          <w:lang w:val="en-US"/>
        </w:rPr>
        <w:t>(°</w:t>
      </w:r>
      <w:r w:rsidR="00820CC1" w:rsidRPr="007319A2">
        <w:rPr>
          <w:lang w:val="en-US"/>
        </w:rPr>
        <w:t>C</w:t>
      </w:r>
      <w:r w:rsidR="00820CC1">
        <w:rPr>
          <w:lang w:val="en-US"/>
        </w:rPr>
        <w:t>)</w:t>
      </w:r>
      <w:r w:rsidR="00820CC1" w:rsidRPr="007319A2">
        <w:rPr>
          <w:lang w:val="en-US"/>
        </w:rPr>
        <w:t xml:space="preserve">, </w:t>
      </w:r>
      <w:r w:rsidR="00820CC1" w:rsidRPr="004970C7">
        <w:rPr>
          <w:i/>
          <w:lang w:val="en-US"/>
        </w:rPr>
        <w:t>a</w:t>
      </w:r>
      <w:r w:rsidR="00820CC1" w:rsidRPr="007319A2">
        <w:rPr>
          <w:lang w:val="en-US"/>
        </w:rPr>
        <w:t xml:space="preserve">, </w:t>
      </w:r>
      <w:r w:rsidR="00820CC1" w:rsidRPr="004970C7">
        <w:rPr>
          <w:i/>
          <w:lang w:val="en-US"/>
        </w:rPr>
        <w:t>b</w:t>
      </w:r>
      <w:r w:rsidR="00820CC1" w:rsidRPr="007319A2">
        <w:rPr>
          <w:lang w:val="en-US"/>
        </w:rPr>
        <w:t xml:space="preserve"> and </w:t>
      </w:r>
      <w:r w:rsidR="00820CC1" w:rsidRPr="004970C7">
        <w:rPr>
          <w:i/>
          <w:lang w:val="en-US"/>
        </w:rPr>
        <w:t>c</w:t>
      </w:r>
      <w:r w:rsidR="00820CC1" w:rsidRPr="007319A2">
        <w:rPr>
          <w:lang w:val="en-US"/>
        </w:rPr>
        <w:t xml:space="preserve"> are </w:t>
      </w:r>
      <w:r w:rsidR="00820CC1">
        <w:rPr>
          <w:lang w:val="en-US"/>
        </w:rPr>
        <w:t xml:space="preserve">the </w:t>
      </w:r>
      <w:r w:rsidR="00820CC1" w:rsidRPr="007319A2">
        <w:rPr>
          <w:lang w:val="en-US"/>
        </w:rPr>
        <w:t xml:space="preserve">parameters determined </w:t>
      </w:r>
      <w:r w:rsidR="00820CC1">
        <w:rPr>
          <w:lang w:val="en-US"/>
        </w:rPr>
        <w:t xml:space="preserve">by best-fit procedure </w:t>
      </w:r>
      <w:r w:rsidR="00820CC1" w:rsidRPr="007319A2">
        <w:rPr>
          <w:lang w:val="en-US"/>
        </w:rPr>
        <w:t xml:space="preserve">and </w:t>
      </w:r>
      <w:r w:rsidR="00820CC1" w:rsidRPr="00A931C5">
        <w:rPr>
          <w:i/>
          <w:lang w:val="en-US"/>
        </w:rPr>
        <w:t>S</w:t>
      </w:r>
      <w:r w:rsidR="00820CC1" w:rsidRPr="004970C7">
        <w:rPr>
          <w:vertAlign w:val="subscript"/>
          <w:lang w:val="en-US"/>
        </w:rPr>
        <w:t>0</w:t>
      </w:r>
      <w:r w:rsidR="00820CC1" w:rsidRPr="007319A2">
        <w:rPr>
          <w:lang w:val="en-US"/>
        </w:rPr>
        <w:t xml:space="preserve"> </w:t>
      </w:r>
      <w:r w:rsidR="00820CC1">
        <w:rPr>
          <w:lang w:val="en-US"/>
        </w:rPr>
        <w:t xml:space="preserve">the </w:t>
      </w:r>
      <w:r w:rsidR="00820CC1" w:rsidRPr="007319A2">
        <w:rPr>
          <w:lang w:val="en-US"/>
        </w:rPr>
        <w:t xml:space="preserve">extraterrestrial radiation </w:t>
      </w:r>
      <w:r w:rsidR="00820CC1">
        <w:rPr>
          <w:lang w:val="en-US"/>
        </w:rPr>
        <w:t>(kJ/m²/</w:t>
      </w:r>
      <w:r w:rsidR="00820CC1" w:rsidRPr="007319A2">
        <w:rPr>
          <w:lang w:val="en-US"/>
        </w:rPr>
        <w:t>d</w:t>
      </w:r>
      <w:r w:rsidR="00820CC1">
        <w:rPr>
          <w:lang w:val="en-US"/>
        </w:rPr>
        <w:t>)</w:t>
      </w:r>
      <w:r w:rsidR="00820CC1" w:rsidRPr="007319A2">
        <w:rPr>
          <w:lang w:val="en-US"/>
        </w:rPr>
        <w:t xml:space="preserve">. </w:t>
      </w:r>
      <w:r w:rsidR="00820CC1" w:rsidRPr="002E11FE">
        <w:rPr>
          <w:i/>
          <w:lang w:val="en-US"/>
        </w:rPr>
        <w:t>S</w:t>
      </w:r>
      <w:r w:rsidR="00820CC1" w:rsidRPr="004970C7">
        <w:rPr>
          <w:vertAlign w:val="subscript"/>
          <w:lang w:val="en-US"/>
        </w:rPr>
        <w:t>0</w:t>
      </w:r>
      <w:r w:rsidR="00820CC1">
        <w:rPr>
          <w:vertAlign w:val="subscript"/>
          <w:lang w:val="en-US"/>
        </w:rPr>
        <w:t xml:space="preserve"> </w:t>
      </w:r>
      <w:r w:rsidR="00820CC1">
        <w:rPr>
          <w:lang w:val="en-US"/>
        </w:rPr>
        <w:t>is c</w:t>
      </w:r>
      <w:r w:rsidR="00820CC1" w:rsidRPr="007319A2">
        <w:rPr>
          <w:lang w:val="en-US"/>
        </w:rPr>
        <w:t>alculated on the current day</w:t>
      </w:r>
      <w:r w:rsidR="00820CC1" w:rsidRPr="004970C7">
        <w:rPr>
          <w:lang w:val="en-US"/>
        </w:rPr>
        <w:t xml:space="preserve"> </w:t>
      </w:r>
      <w:r w:rsidR="00820CC1">
        <w:rPr>
          <w:lang w:val="en-US"/>
        </w:rPr>
        <w:t>f</w:t>
      </w:r>
      <w:r w:rsidR="00820CC1" w:rsidRPr="007319A2">
        <w:rPr>
          <w:lang w:val="en-US"/>
        </w:rPr>
        <w:t>or analysis o</w:t>
      </w:r>
      <w:r w:rsidR="00820CC1">
        <w:rPr>
          <w:lang w:val="en-US"/>
        </w:rPr>
        <w:t>n</w:t>
      </w:r>
      <w:r w:rsidR="00820CC1" w:rsidRPr="007319A2">
        <w:rPr>
          <w:lang w:val="en-US"/>
        </w:rPr>
        <w:t xml:space="preserve"> the daily time step</w:t>
      </w:r>
      <w:r w:rsidR="00820CC1">
        <w:rPr>
          <w:lang w:val="en-US"/>
        </w:rPr>
        <w:t xml:space="preserve">, or </w:t>
      </w:r>
      <w:r w:rsidR="00820CC1" w:rsidRPr="007319A2">
        <w:rPr>
          <w:lang w:val="en-US"/>
        </w:rPr>
        <w:t>in the mid</w:t>
      </w:r>
      <w:r w:rsidR="00820CC1">
        <w:rPr>
          <w:lang w:val="en-US"/>
        </w:rPr>
        <w:t xml:space="preserve"> of current</w:t>
      </w:r>
      <w:r w:rsidR="00820CC1" w:rsidRPr="007319A2">
        <w:rPr>
          <w:lang w:val="en-US"/>
        </w:rPr>
        <w:t xml:space="preserve"> month </w:t>
      </w:r>
      <w:r w:rsidR="00820CC1">
        <w:rPr>
          <w:lang w:val="en-US"/>
        </w:rPr>
        <w:t xml:space="preserve">in the case of </w:t>
      </w:r>
      <w:r w:rsidR="00820CC1" w:rsidRPr="007319A2">
        <w:rPr>
          <w:lang w:val="en-US"/>
        </w:rPr>
        <w:t xml:space="preserve">monthly time step (as </w:t>
      </w:r>
      <w:r w:rsidR="00820CC1">
        <w:rPr>
          <w:lang w:val="en-US"/>
        </w:rPr>
        <w:t xml:space="preserve">described </w:t>
      </w:r>
      <w:r w:rsidR="00820CC1" w:rsidRPr="007319A2">
        <w:rPr>
          <w:lang w:val="en-US"/>
        </w:rPr>
        <w:t xml:space="preserve">in the </w:t>
      </w:r>
      <w:r w:rsidR="00820CC1">
        <w:rPr>
          <w:lang w:val="en-US"/>
        </w:rPr>
        <w:t xml:space="preserve">Penman </w:t>
      </w:r>
      <w:r w:rsidR="00820CC1" w:rsidRPr="007319A2">
        <w:rPr>
          <w:lang w:val="en-US"/>
        </w:rPr>
        <w:t>methodology</w:t>
      </w:r>
      <w:r w:rsidR="00107DBD" w:rsidRPr="007319A2">
        <w:rPr>
          <w:lang w:val="en-US"/>
        </w:rPr>
        <w:t>)</w:t>
      </w:r>
      <w:r w:rsidR="00107DBD">
        <w:rPr>
          <w:lang w:val="en-US"/>
        </w:rPr>
        <w:t xml:space="preserve">; </w:t>
      </w:r>
      <w:r w:rsidR="00820CC1">
        <w:rPr>
          <w:lang w:val="en-US"/>
        </w:rPr>
        <w:t>and it is estimated</w:t>
      </w:r>
      <w:r w:rsidR="00820CC1" w:rsidRPr="007319A2">
        <w:rPr>
          <w:lang w:val="en-US"/>
        </w:rPr>
        <w:t xml:space="preserve"> </w:t>
      </w:r>
      <w:r w:rsidR="00820CC1">
        <w:rPr>
          <w:lang w:val="en-US"/>
        </w:rPr>
        <w:t>analytically,</w:t>
      </w:r>
      <w:r w:rsidR="00820CC1" w:rsidRPr="007319A2">
        <w:rPr>
          <w:lang w:val="en-US"/>
        </w:rPr>
        <w:t xml:space="preserve"> </w:t>
      </w:r>
      <w:r w:rsidR="00820CC1">
        <w:rPr>
          <w:lang w:val="en-US"/>
        </w:rPr>
        <w:t>which means that there is no need for measured data</w:t>
      </w:r>
      <w:r w:rsidR="00820CC1" w:rsidRPr="007319A2">
        <w:rPr>
          <w:lang w:val="en-US"/>
        </w:rPr>
        <w:t xml:space="preserve">. Typical values ​​for </w:t>
      </w:r>
      <w:r w:rsidR="00820CC1" w:rsidRPr="004970C7">
        <w:rPr>
          <w:i/>
          <w:lang w:val="en-US"/>
        </w:rPr>
        <w:t>a</w:t>
      </w:r>
      <w:r w:rsidR="00820CC1" w:rsidRPr="007319A2">
        <w:rPr>
          <w:lang w:val="en-US"/>
        </w:rPr>
        <w:t xml:space="preserve">, </w:t>
      </w:r>
      <w:r w:rsidR="00820CC1" w:rsidRPr="004970C7">
        <w:rPr>
          <w:i/>
          <w:lang w:val="en-US"/>
        </w:rPr>
        <w:t>b</w:t>
      </w:r>
      <w:r w:rsidR="00820CC1" w:rsidRPr="007319A2">
        <w:rPr>
          <w:lang w:val="en-US"/>
        </w:rPr>
        <w:t xml:space="preserve"> ​​and </w:t>
      </w:r>
      <w:r w:rsidR="00820CC1" w:rsidRPr="004970C7">
        <w:rPr>
          <w:i/>
          <w:lang w:val="en-US"/>
        </w:rPr>
        <w:t>c</w:t>
      </w:r>
      <w:r w:rsidR="00820CC1" w:rsidRPr="007319A2">
        <w:rPr>
          <w:lang w:val="en-US"/>
        </w:rPr>
        <w:t xml:space="preserve"> are: </w:t>
      </w:r>
      <w:r w:rsidR="00820CC1" w:rsidRPr="00F3224D">
        <w:rPr>
          <w:i/>
          <w:lang w:val="en-US"/>
        </w:rPr>
        <w:t>a</w:t>
      </w:r>
      <w:r w:rsidR="00820CC1">
        <w:rPr>
          <w:lang w:val="en-US"/>
        </w:rPr>
        <w:sym w:font="Symbol" w:char="F0BB"/>
      </w:r>
      <w:r w:rsidR="00820CC1" w:rsidRPr="004970C7">
        <w:rPr>
          <w:lang w:val="en-US"/>
        </w:rPr>
        <w:t>10</w:t>
      </w:r>
      <w:r w:rsidR="00820CC1" w:rsidRPr="004970C7">
        <w:rPr>
          <w:vertAlign w:val="superscript"/>
          <w:lang w:val="en-US"/>
        </w:rPr>
        <w:t>-4</w:t>
      </w:r>
      <w:r w:rsidR="00820CC1" w:rsidRPr="004970C7">
        <w:rPr>
          <w:lang w:val="en-US"/>
        </w:rPr>
        <w:t xml:space="preserve">, </w:t>
      </w:r>
      <w:r w:rsidR="00820CC1" w:rsidRPr="00F3224D">
        <w:rPr>
          <w:i/>
          <w:lang w:val="en-US"/>
        </w:rPr>
        <w:t>b</w:t>
      </w:r>
      <w:r w:rsidR="00820CC1">
        <w:rPr>
          <w:lang w:val="en-US"/>
        </w:rPr>
        <w:sym w:font="Symbol" w:char="F0BB"/>
      </w:r>
      <w:r w:rsidR="00820CC1" w:rsidRPr="004970C7">
        <w:rPr>
          <w:lang w:val="en-US"/>
        </w:rPr>
        <w:t xml:space="preserve">0.5 </w:t>
      </w:r>
      <w:r w:rsidR="00820CC1">
        <w:rPr>
          <w:lang w:val="en-US"/>
        </w:rPr>
        <w:t>and</w:t>
      </w:r>
      <w:r w:rsidR="00820CC1" w:rsidRPr="004970C7">
        <w:rPr>
          <w:lang w:val="en-US"/>
        </w:rPr>
        <w:t xml:space="preserve"> </w:t>
      </w:r>
      <w:r w:rsidR="00820CC1" w:rsidRPr="00F3224D">
        <w:rPr>
          <w:i/>
          <w:lang w:val="en-US"/>
        </w:rPr>
        <w:t>c</w:t>
      </w:r>
      <w:r w:rsidR="00820CC1">
        <w:rPr>
          <w:lang w:val="en-US"/>
        </w:rPr>
        <w:sym w:font="Symbol" w:char="F0BB"/>
      </w:r>
      <w:r w:rsidR="00820CC1" w:rsidRPr="004970C7">
        <w:rPr>
          <w:lang w:val="en-US"/>
        </w:rPr>
        <w:t>0.02</w:t>
      </w:r>
      <w:r w:rsidR="00820CC1" w:rsidRPr="007319A2">
        <w:rPr>
          <w:lang w:val="en-US"/>
        </w:rPr>
        <w:t xml:space="preserve">. </w:t>
      </w:r>
      <w:r w:rsidR="00820CC1">
        <w:rPr>
          <w:lang w:val="en-US"/>
        </w:rPr>
        <w:t>T</w:t>
      </w:r>
      <w:r w:rsidR="00820CC1" w:rsidRPr="007319A2">
        <w:rPr>
          <w:lang w:val="en-US"/>
        </w:rPr>
        <w:t>hese values ​​</w:t>
      </w:r>
      <w:r w:rsidR="00820CC1" w:rsidRPr="00E712CE">
        <w:rPr>
          <w:lang w:val="en-US"/>
        </w:rPr>
        <w:t xml:space="preserve"> </w:t>
      </w:r>
      <w:r w:rsidR="00820CC1" w:rsidRPr="007319A2">
        <w:rPr>
          <w:lang w:val="en-US"/>
        </w:rPr>
        <w:t xml:space="preserve">however, </w:t>
      </w:r>
      <w:r w:rsidR="00820CC1">
        <w:rPr>
          <w:lang w:val="en-US"/>
        </w:rPr>
        <w:t>should not</w:t>
      </w:r>
      <w:r w:rsidR="00820CC1" w:rsidRPr="007319A2">
        <w:rPr>
          <w:lang w:val="en-US"/>
        </w:rPr>
        <w:t xml:space="preserve"> be applied </w:t>
      </w:r>
      <w:r w:rsidR="00820CC1">
        <w:rPr>
          <w:lang w:val="en-US"/>
        </w:rPr>
        <w:t>arbitrarily</w:t>
      </w:r>
      <w:r w:rsidR="00820CC1" w:rsidRPr="007319A2">
        <w:rPr>
          <w:lang w:val="en-US"/>
        </w:rPr>
        <w:t xml:space="preserve"> in </w:t>
      </w:r>
      <w:r w:rsidR="00820CC1">
        <w:rPr>
          <w:lang w:val="en-US"/>
        </w:rPr>
        <w:t>any case, but should be adapted to local conditions</w:t>
      </w:r>
      <w:r w:rsidR="00820CC1" w:rsidRPr="007319A2">
        <w:rPr>
          <w:lang w:val="en-US"/>
        </w:rPr>
        <w:t xml:space="preserve"> using a</w:t>
      </w:r>
      <w:r w:rsidR="00CB280D">
        <w:rPr>
          <w:lang w:val="en-US"/>
        </w:rPr>
        <w:t>n existing,</w:t>
      </w:r>
      <w:r w:rsidR="00820CC1" w:rsidRPr="007319A2">
        <w:rPr>
          <w:lang w:val="en-US"/>
        </w:rPr>
        <w:t xml:space="preserve"> </w:t>
      </w:r>
      <w:r w:rsidR="00820CC1">
        <w:rPr>
          <w:lang w:val="en-US"/>
        </w:rPr>
        <w:t>pre-</w:t>
      </w:r>
      <w:r w:rsidR="00820CC1" w:rsidRPr="007319A2">
        <w:rPr>
          <w:lang w:val="en-US"/>
        </w:rPr>
        <w:t>calculated sample</w:t>
      </w:r>
      <w:r w:rsidR="00820CC1">
        <w:rPr>
          <w:lang w:val="en-US"/>
        </w:rPr>
        <w:t xml:space="preserve"> as described below</w:t>
      </w:r>
      <w:r w:rsidR="00820CC1" w:rsidRPr="007319A2">
        <w:rPr>
          <w:lang w:val="en-US"/>
        </w:rPr>
        <w:t>.</w:t>
      </w:r>
    </w:p>
    <w:p w:rsidR="00820CC1" w:rsidRPr="007319A2" w:rsidRDefault="00820CC1" w:rsidP="00820CC1">
      <w:pPr>
        <w:rPr>
          <w:lang w:val="en-US"/>
        </w:rPr>
      </w:pPr>
    </w:p>
    <w:p w:rsidR="00820CC1" w:rsidRPr="00AA677A" w:rsidRDefault="00820CC1" w:rsidP="00624169">
      <w:pPr>
        <w:pStyle w:val="3"/>
        <w:numPr>
          <w:ilvl w:val="0"/>
          <w:numId w:val="0"/>
        </w:numPr>
        <w:rPr>
          <w:lang w:val="en-US"/>
        </w:rPr>
      </w:pPr>
      <w:r>
        <w:rPr>
          <w:lang w:val="en-US"/>
        </w:rPr>
        <w:t>Best-fit procedure</w:t>
      </w:r>
    </w:p>
    <w:p w:rsidR="00820CC1" w:rsidRDefault="00820CC1" w:rsidP="00820CC1">
      <w:pPr>
        <w:pStyle w:val="ad"/>
        <w:rPr>
          <w:lang w:val="en-US"/>
        </w:rPr>
      </w:pPr>
      <w:r>
        <w:rPr>
          <w:lang w:val="en-US"/>
        </w:rPr>
        <w:t xml:space="preserve">The estimation method of the </w:t>
      </w:r>
      <w:r w:rsidRPr="00E02AFA">
        <w:rPr>
          <w:lang w:val="en-US"/>
        </w:rPr>
        <w:t>coefficients</w:t>
      </w:r>
      <w:r>
        <w:rPr>
          <w:lang w:val="en-US"/>
        </w:rPr>
        <w:t xml:space="preserve"> </w:t>
      </w:r>
      <w:r w:rsidRPr="004970C7">
        <w:rPr>
          <w:i/>
          <w:lang w:val="en-US"/>
        </w:rPr>
        <w:t>a</w:t>
      </w:r>
      <w:r w:rsidRPr="007319A2">
        <w:rPr>
          <w:lang w:val="en-US"/>
        </w:rPr>
        <w:t xml:space="preserve">, </w:t>
      </w:r>
      <w:r w:rsidRPr="004970C7">
        <w:rPr>
          <w:i/>
          <w:lang w:val="en-US"/>
        </w:rPr>
        <w:t>b</w:t>
      </w:r>
      <w:r w:rsidRPr="007319A2">
        <w:rPr>
          <w:lang w:val="en-US"/>
        </w:rPr>
        <w:t xml:space="preserve"> ​​and </w:t>
      </w:r>
      <w:r w:rsidRPr="004970C7">
        <w:rPr>
          <w:i/>
          <w:lang w:val="en-US"/>
        </w:rPr>
        <w:t>c</w:t>
      </w:r>
      <w:r>
        <w:rPr>
          <w:lang w:val="en-US"/>
        </w:rPr>
        <w:t xml:space="preserve"> is based on an iterative l</w:t>
      </w:r>
      <w:r w:rsidRPr="00E712CE">
        <w:rPr>
          <w:lang w:val="en-US"/>
        </w:rPr>
        <w:t xml:space="preserve">east </w:t>
      </w:r>
      <w:r>
        <w:rPr>
          <w:lang w:val="en-US"/>
        </w:rPr>
        <w:t>s</w:t>
      </w:r>
      <w:r w:rsidRPr="00E712CE">
        <w:rPr>
          <w:lang w:val="en-US"/>
        </w:rPr>
        <w:t xml:space="preserve">quares </w:t>
      </w:r>
      <w:r>
        <w:rPr>
          <w:lang w:val="en-US"/>
        </w:rPr>
        <w:t>m</w:t>
      </w:r>
      <w:r w:rsidRPr="00E712CE">
        <w:rPr>
          <w:lang w:val="en-US"/>
        </w:rPr>
        <w:t xml:space="preserve">ethod, </w:t>
      </w:r>
      <w:r>
        <w:rPr>
          <w:lang w:val="en-US"/>
        </w:rPr>
        <w:t xml:space="preserve">as it was modified by </w:t>
      </w:r>
      <w:proofErr w:type="spellStart"/>
      <w:r w:rsidRPr="00E712CE">
        <w:rPr>
          <w:lang w:val="en-US"/>
        </w:rPr>
        <w:t>Balodimo</w:t>
      </w:r>
      <w:r>
        <w:rPr>
          <w:lang w:val="en-US"/>
        </w:rPr>
        <w:t>s</w:t>
      </w:r>
      <w:proofErr w:type="spellEnd"/>
      <w:r>
        <w:rPr>
          <w:lang w:val="en-US"/>
        </w:rPr>
        <w:t xml:space="preserve"> (</w:t>
      </w:r>
      <w:r w:rsidRPr="00E712CE">
        <w:rPr>
          <w:lang w:val="en-US"/>
        </w:rPr>
        <w:t xml:space="preserve">1991). </w:t>
      </w:r>
      <w:r>
        <w:rPr>
          <w:lang w:val="en-US"/>
        </w:rPr>
        <w:t>If</w:t>
      </w:r>
      <w:r w:rsidRPr="00E712CE">
        <w:rPr>
          <w:lang w:val="en-US"/>
        </w:rPr>
        <w:t xml:space="preserve"> </w:t>
      </w:r>
      <w:proofErr w:type="spellStart"/>
      <w:r w:rsidRPr="00F50166">
        <w:rPr>
          <w:i/>
          <w:lang w:val="en-US"/>
        </w:rPr>
        <w:t>a</w:t>
      </w:r>
      <w:proofErr w:type="gramStart"/>
      <w:r w:rsidRPr="00FF2310">
        <w:rPr>
          <w:lang w:val="en-US"/>
        </w:rPr>
        <w:t>,</w:t>
      </w:r>
      <w:r w:rsidRPr="00F50166">
        <w:rPr>
          <w:i/>
          <w:lang w:val="en-US"/>
        </w:rPr>
        <w:t>b</w:t>
      </w:r>
      <w:proofErr w:type="spellEnd"/>
      <w:proofErr w:type="gramEnd"/>
      <w:r w:rsidRPr="00FF2310">
        <w:rPr>
          <w:lang w:val="en-US"/>
        </w:rPr>
        <w:t xml:space="preserve"> </w:t>
      </w:r>
      <w:r>
        <w:rPr>
          <w:lang w:val="en-US"/>
        </w:rPr>
        <w:t>and</w:t>
      </w:r>
      <w:r w:rsidRPr="00FF2310">
        <w:rPr>
          <w:lang w:val="en-US"/>
        </w:rPr>
        <w:t xml:space="preserve"> </w:t>
      </w:r>
      <w:r w:rsidRPr="00F50166">
        <w:rPr>
          <w:i/>
          <w:lang w:val="en-US"/>
        </w:rPr>
        <w:t>c</w:t>
      </w:r>
      <w:r w:rsidRPr="00FF2310">
        <w:rPr>
          <w:lang w:val="en-US"/>
        </w:rPr>
        <w:t xml:space="preserve"> </w:t>
      </w:r>
      <w:r w:rsidRPr="00E712CE">
        <w:rPr>
          <w:lang w:val="en-US"/>
        </w:rPr>
        <w:t xml:space="preserve">are </w:t>
      </w:r>
      <w:r>
        <w:rPr>
          <w:lang w:val="en-US"/>
        </w:rPr>
        <w:t xml:space="preserve">the </w:t>
      </w:r>
      <w:r w:rsidRPr="00E712CE">
        <w:rPr>
          <w:lang w:val="en-US"/>
        </w:rPr>
        <w:t>unknown parameters</w:t>
      </w:r>
      <w:r>
        <w:rPr>
          <w:lang w:val="en-US"/>
        </w:rPr>
        <w:t xml:space="preserve"> and </w:t>
      </w:r>
      <w:r w:rsidRPr="00F50166">
        <w:rPr>
          <w:i/>
          <w:lang w:val="en-US"/>
        </w:rPr>
        <w:t>a</w:t>
      </w:r>
      <w:r w:rsidRPr="00FF2310">
        <w:rPr>
          <w:vertAlign w:val="subscript"/>
          <w:lang w:val="en-US"/>
        </w:rPr>
        <w:t>0</w:t>
      </w:r>
      <w:r w:rsidRPr="00FF2310">
        <w:rPr>
          <w:lang w:val="en-US"/>
        </w:rPr>
        <w:t xml:space="preserve">, </w:t>
      </w:r>
      <w:r w:rsidRPr="00F50166">
        <w:rPr>
          <w:i/>
          <w:lang w:val="en-US"/>
        </w:rPr>
        <w:t>b</w:t>
      </w:r>
      <w:r w:rsidRPr="00FF2310">
        <w:rPr>
          <w:vertAlign w:val="subscript"/>
          <w:lang w:val="en-US"/>
        </w:rPr>
        <w:t>0</w:t>
      </w:r>
      <w:r w:rsidRPr="00FF2310">
        <w:rPr>
          <w:lang w:val="en-US"/>
        </w:rPr>
        <w:t xml:space="preserve"> </w:t>
      </w:r>
      <w:r>
        <w:rPr>
          <w:lang w:val="en-US"/>
        </w:rPr>
        <w:t xml:space="preserve">and </w:t>
      </w:r>
      <w:r w:rsidRPr="00F50166">
        <w:rPr>
          <w:i/>
          <w:lang w:val="en-US"/>
        </w:rPr>
        <w:t>c</w:t>
      </w:r>
      <w:r w:rsidRPr="00FF2310">
        <w:rPr>
          <w:vertAlign w:val="subscript"/>
          <w:lang w:val="en-US"/>
        </w:rPr>
        <w:t>0</w:t>
      </w:r>
      <w:r w:rsidRPr="00FF2310">
        <w:rPr>
          <w:lang w:val="en-US"/>
        </w:rPr>
        <w:t xml:space="preserve"> </w:t>
      </w:r>
      <w:r>
        <w:rPr>
          <w:lang w:val="en-US"/>
        </w:rPr>
        <w:t>their</w:t>
      </w:r>
      <w:r w:rsidRPr="00E712CE">
        <w:rPr>
          <w:lang w:val="en-US"/>
        </w:rPr>
        <w:t xml:space="preserve"> initial</w:t>
      </w:r>
      <w:r w:rsidR="00CB280D">
        <w:rPr>
          <w:lang w:val="en-US"/>
        </w:rPr>
        <w:t>,</w:t>
      </w:r>
      <w:r w:rsidRPr="00E712CE">
        <w:rPr>
          <w:lang w:val="en-US"/>
        </w:rPr>
        <w:t xml:space="preserve"> </w:t>
      </w:r>
      <w:r>
        <w:rPr>
          <w:lang w:val="en-US"/>
        </w:rPr>
        <w:t>arbitrary</w:t>
      </w:r>
      <w:r w:rsidR="00CB280D">
        <w:rPr>
          <w:lang w:val="en-US"/>
        </w:rPr>
        <w:t xml:space="preserve"> </w:t>
      </w:r>
      <w:r w:rsidRPr="00E712CE">
        <w:rPr>
          <w:lang w:val="en-US"/>
        </w:rPr>
        <w:t>estimate</w:t>
      </w:r>
      <w:r w:rsidR="00CB280D">
        <w:rPr>
          <w:lang w:val="en-US"/>
        </w:rPr>
        <w:t xml:space="preserve">s </w:t>
      </w:r>
      <w:r>
        <w:rPr>
          <w:lang w:val="en-US"/>
        </w:rPr>
        <w:t>(e.g. t</w:t>
      </w:r>
      <w:r w:rsidRPr="00E712CE">
        <w:rPr>
          <w:lang w:val="en-US"/>
        </w:rPr>
        <w:t>he typical values ​​</w:t>
      </w:r>
      <w:r w:rsidRPr="00FF2310">
        <w:rPr>
          <w:i/>
          <w:lang w:val="en-US"/>
        </w:rPr>
        <w:t xml:space="preserve"> </w:t>
      </w:r>
      <w:r w:rsidRPr="00F3224D">
        <w:rPr>
          <w:i/>
          <w:lang w:val="en-US"/>
        </w:rPr>
        <w:t>a</w:t>
      </w:r>
      <w:r w:rsidRPr="00FF2310">
        <w:rPr>
          <w:lang w:val="en-US"/>
        </w:rPr>
        <w:t>=10</w:t>
      </w:r>
      <w:r w:rsidRPr="00FF2310">
        <w:rPr>
          <w:vertAlign w:val="superscript"/>
          <w:lang w:val="en-US"/>
        </w:rPr>
        <w:t>-4</w:t>
      </w:r>
      <w:r w:rsidRPr="00FF2310">
        <w:rPr>
          <w:lang w:val="en-US"/>
        </w:rPr>
        <w:t xml:space="preserve">, </w:t>
      </w:r>
      <w:r w:rsidRPr="00F3224D">
        <w:rPr>
          <w:i/>
          <w:lang w:val="en-US"/>
        </w:rPr>
        <w:t>b</w:t>
      </w:r>
      <w:r w:rsidRPr="00FF2310">
        <w:rPr>
          <w:lang w:val="en-US"/>
        </w:rPr>
        <w:t xml:space="preserve">=0.5 </w:t>
      </w:r>
      <w:r w:rsidRPr="00E712CE">
        <w:rPr>
          <w:lang w:val="en-US"/>
        </w:rPr>
        <w:t xml:space="preserve">and </w:t>
      </w:r>
      <w:r w:rsidRPr="00FF2310">
        <w:rPr>
          <w:i/>
          <w:lang w:val="en-US"/>
        </w:rPr>
        <w:t>c</w:t>
      </w:r>
      <w:r>
        <w:rPr>
          <w:lang w:val="en-US"/>
        </w:rPr>
        <w:t>=</w:t>
      </w:r>
      <w:r w:rsidRPr="00E712CE">
        <w:rPr>
          <w:lang w:val="en-US"/>
        </w:rPr>
        <w:t>0.02</w:t>
      </w:r>
      <w:r>
        <w:rPr>
          <w:lang w:val="en-US"/>
        </w:rPr>
        <w:t>), then the</w:t>
      </w:r>
      <w:r w:rsidRPr="00E712CE">
        <w:rPr>
          <w:lang w:val="en-US"/>
        </w:rPr>
        <w:t xml:space="preserve"> estimated vector of change for the </w:t>
      </w:r>
      <w:proofErr w:type="spellStart"/>
      <w:r w:rsidRPr="00E712CE">
        <w:rPr>
          <w:lang w:val="en-US"/>
        </w:rPr>
        <w:t>i</w:t>
      </w:r>
      <w:r w:rsidRPr="00FF2310">
        <w:rPr>
          <w:vertAlign w:val="superscript"/>
          <w:lang w:val="en-US"/>
        </w:rPr>
        <w:t>th</w:t>
      </w:r>
      <w:proofErr w:type="spellEnd"/>
      <w:r w:rsidRPr="00E712CE">
        <w:rPr>
          <w:lang w:val="en-US"/>
        </w:rPr>
        <w:t xml:space="preserve"> computational </w:t>
      </w:r>
      <w:r>
        <w:rPr>
          <w:lang w:val="en-US"/>
        </w:rPr>
        <w:t>iteration is</w:t>
      </w:r>
      <w:r w:rsidRPr="00E712CE">
        <w:rPr>
          <w:lang w:val="en-US"/>
        </w:rPr>
        <w:t>:</w:t>
      </w:r>
    </w:p>
    <w:p w:rsidR="00820CC1" w:rsidRPr="00820CC1" w:rsidRDefault="00820CC1" w:rsidP="00820CC1">
      <w:pPr>
        <w:pStyle w:val="Eq"/>
        <w:rPr>
          <w:lang w:val="en-US"/>
        </w:rPr>
      </w:pPr>
      <w:r w:rsidRPr="00FB6E1A">
        <w:rPr>
          <w:lang w:val="en-US"/>
        </w:rPr>
        <w:lastRenderedPageBreak/>
        <w:tab/>
      </w:r>
      <w:r w:rsidRPr="00870E4D">
        <w:rPr>
          <w:position w:val="-12"/>
        </w:rPr>
        <w:object w:dxaOrig="1780" w:dyaOrig="360">
          <v:shape id="_x0000_i1044" type="#_x0000_t75" style="width:89.65pt;height:18.1pt" o:ole="">
            <v:imagedata r:id="rId47" o:title=""/>
          </v:shape>
          <o:OLEObject Type="Embed" ProgID="Equation.3" ShapeID="_x0000_i1044" DrawAspect="Content" ObjectID="_1415093045" r:id="rId48"/>
        </w:object>
      </w:r>
      <w:r w:rsidRPr="00820CC1">
        <w:rPr>
          <w:lang w:val="en-US"/>
        </w:rPr>
        <w:tab/>
      </w:r>
      <w: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fldChar w:fldCharType="separate"/>
      </w:r>
      <w:r w:rsidRPr="00820CC1">
        <w:rPr>
          <w:noProof/>
          <w:lang w:val="en-US"/>
        </w:rPr>
        <w:t>6</w:t>
      </w:r>
      <w: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34</w:t>
      </w:r>
      <w:r>
        <w:rPr>
          <w:lang w:val="en-US"/>
        </w:rPr>
        <w:fldChar w:fldCharType="end"/>
      </w:r>
    </w:p>
    <w:p w:rsidR="00820CC1" w:rsidRDefault="00820CC1" w:rsidP="00820CC1">
      <w:pPr>
        <w:pStyle w:val="ad"/>
        <w:rPr>
          <w:lang w:val="en-US"/>
        </w:rPr>
      </w:pPr>
      <w:r>
        <w:rPr>
          <w:lang w:val="en-US"/>
        </w:rPr>
        <w:t>Therefore,</w:t>
      </w:r>
      <w:r w:rsidRPr="00FB6E1A">
        <w:rPr>
          <w:lang w:val="en-US"/>
        </w:rPr>
        <w:t xml:space="preserve"> the value of </w:t>
      </w:r>
      <w:r>
        <w:rPr>
          <w:lang w:val="en-US"/>
        </w:rPr>
        <w:t>each parameter</w:t>
      </w:r>
      <w:r w:rsidRPr="00FB6E1A">
        <w:rPr>
          <w:lang w:val="en-US"/>
        </w:rPr>
        <w:t xml:space="preserve"> in the </w:t>
      </w:r>
      <w:proofErr w:type="spellStart"/>
      <w:r w:rsidRPr="00FB6E1A">
        <w:rPr>
          <w:lang w:val="en-US"/>
        </w:rPr>
        <w:t>i</w:t>
      </w:r>
      <w:r w:rsidRPr="00FB6E1A">
        <w:rPr>
          <w:vertAlign w:val="superscript"/>
          <w:lang w:val="en-US"/>
        </w:rPr>
        <w:t>th</w:t>
      </w:r>
      <w:proofErr w:type="spellEnd"/>
      <w:r w:rsidRPr="00FB6E1A">
        <w:rPr>
          <w:lang w:val="en-US"/>
        </w:rPr>
        <w:t xml:space="preserve"> </w:t>
      </w:r>
      <w:r>
        <w:rPr>
          <w:lang w:val="en-US"/>
        </w:rPr>
        <w:t>iteration</w:t>
      </w:r>
      <w:r w:rsidRPr="00FB6E1A">
        <w:rPr>
          <w:lang w:val="en-US"/>
        </w:rPr>
        <w:t xml:space="preserve"> </w:t>
      </w:r>
      <w:r>
        <w:rPr>
          <w:lang w:val="en-US"/>
        </w:rPr>
        <w:t>becomes</w:t>
      </w:r>
      <w:r w:rsidRPr="00FB6E1A">
        <w:rPr>
          <w:lang w:val="en-US"/>
        </w:rPr>
        <w:t>:</w:t>
      </w:r>
    </w:p>
    <w:p w:rsidR="00820CC1" w:rsidRPr="00820CC1" w:rsidRDefault="00820CC1" w:rsidP="00820CC1">
      <w:pPr>
        <w:pStyle w:val="Eq"/>
        <w:jc w:val="left"/>
        <w:rPr>
          <w:lang w:val="en-US"/>
        </w:rPr>
      </w:pPr>
      <w:r w:rsidRPr="00FB6E1A">
        <w:rPr>
          <w:lang w:val="en-US"/>
        </w:rPr>
        <w:tab/>
      </w:r>
      <w:r w:rsidRPr="00820CC1">
        <w:rPr>
          <w:lang w:val="en-US"/>
        </w:rPr>
        <w:t>[</w:t>
      </w:r>
      <w:r w:rsidRPr="00697058">
        <w:rPr>
          <w:i/>
          <w:lang w:val="en-US"/>
        </w:rPr>
        <w:t>x</w:t>
      </w:r>
      <w:r w:rsidRPr="00697058">
        <w:rPr>
          <w:i/>
          <w:vertAlign w:val="subscript"/>
          <w:lang w:val="en-US"/>
        </w:rPr>
        <w:t>i</w:t>
      </w:r>
      <w:r w:rsidRPr="00820CC1">
        <w:rPr>
          <w:lang w:val="en-US"/>
        </w:rPr>
        <w:t>]</w:t>
      </w:r>
      <w:r>
        <w:rPr>
          <w:lang w:val="en-US"/>
        </w:rPr>
        <w:t> </w:t>
      </w:r>
      <w:r w:rsidRPr="00820CC1">
        <w:rPr>
          <w:lang w:val="en-US"/>
        </w:rPr>
        <w:t>=</w:t>
      </w:r>
      <w:r>
        <w:rPr>
          <w:lang w:val="en-US"/>
        </w:rPr>
        <w:t> </w:t>
      </w:r>
      <w:r w:rsidRPr="00820CC1">
        <w:rPr>
          <w:lang w:val="en-US"/>
        </w:rPr>
        <w:t>[</w:t>
      </w:r>
      <w:r w:rsidRPr="00697058">
        <w:rPr>
          <w:i/>
          <w:lang w:val="en-US"/>
        </w:rPr>
        <w:t>x</w:t>
      </w:r>
      <w:r w:rsidRPr="00697058">
        <w:rPr>
          <w:i/>
          <w:vertAlign w:val="subscript"/>
          <w:lang w:val="en-US"/>
        </w:rPr>
        <w:t>i</w:t>
      </w:r>
      <w:r w:rsidRPr="00820CC1">
        <w:rPr>
          <w:i/>
          <w:vertAlign w:val="subscript"/>
          <w:lang w:val="en-US"/>
        </w:rPr>
        <w:t>-1</w:t>
      </w:r>
      <w:r w:rsidRPr="00820CC1">
        <w:rPr>
          <w:lang w:val="en-US"/>
        </w:rPr>
        <w:t>]</w:t>
      </w:r>
      <w:r>
        <w:rPr>
          <w:lang w:val="en-US"/>
        </w:rPr>
        <w:t> </w:t>
      </w:r>
      <w:r w:rsidRPr="00820CC1">
        <w:rPr>
          <w:lang w:val="en-US"/>
        </w:rPr>
        <w:t>+</w:t>
      </w:r>
      <w:r>
        <w:rPr>
          <w:lang w:val="en-US"/>
        </w:rPr>
        <w:t> </w:t>
      </w:r>
      <w:proofErr w:type="gramStart"/>
      <w:r w:rsidRPr="00697058">
        <w:rPr>
          <w:i/>
        </w:rPr>
        <w:t>δ</w:t>
      </w:r>
      <w:r w:rsidRPr="00820CC1">
        <w:rPr>
          <w:lang w:val="en-US"/>
        </w:rPr>
        <w:t>[</w:t>
      </w:r>
      <w:proofErr w:type="gramEnd"/>
      <w:r w:rsidRPr="00697058">
        <w:rPr>
          <w:i/>
          <w:lang w:val="en-US"/>
        </w:rPr>
        <w:t>x</w:t>
      </w:r>
      <w:r w:rsidRPr="00697058">
        <w:rPr>
          <w:i/>
          <w:vertAlign w:val="subscript"/>
          <w:lang w:val="en-US"/>
        </w:rPr>
        <w:t>i</w:t>
      </w:r>
      <w:r w:rsidRPr="00820CC1">
        <w:rPr>
          <w:lang w:val="en-US"/>
        </w:rPr>
        <w:t>]</w:t>
      </w:r>
      <w:r w:rsidRPr="00820CC1">
        <w:rPr>
          <w:lang w:val="en-US"/>
        </w:rPr>
        <w:tab/>
      </w:r>
      <w:r>
        <w:rPr>
          <w:lang w:val="en-US"/>
        </w:rP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rPr>
          <w:lang w:val="en-US"/>
        </w:rPr>
        <w:fldChar w:fldCharType="separate"/>
      </w:r>
      <w:r w:rsidRPr="00820CC1">
        <w:rPr>
          <w:noProof/>
          <w:lang w:val="en-US"/>
        </w:rPr>
        <w:t>6</w:t>
      </w:r>
      <w:r>
        <w:rPr>
          <w:lang w:val="en-US"/>
        </w:rP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35</w:t>
      </w:r>
      <w:r>
        <w:rPr>
          <w:lang w:val="en-US"/>
        </w:rPr>
        <w:fldChar w:fldCharType="end"/>
      </w:r>
    </w:p>
    <w:p w:rsidR="00820CC1" w:rsidRPr="00FB6E1A" w:rsidRDefault="00820CC1" w:rsidP="00820CC1">
      <w:pPr>
        <w:pStyle w:val="ad"/>
        <w:rPr>
          <w:lang w:val="en-US"/>
        </w:rPr>
      </w:pPr>
      <w:r w:rsidRPr="00FB6E1A">
        <w:rPr>
          <w:lang w:val="en-US"/>
        </w:rPr>
        <w:t xml:space="preserve">We </w:t>
      </w:r>
      <w:r>
        <w:rPr>
          <w:lang w:val="en-US"/>
        </w:rPr>
        <w:t>assume convergence to</w:t>
      </w:r>
      <w:r w:rsidRPr="00FB6E1A">
        <w:rPr>
          <w:lang w:val="en-US"/>
        </w:rPr>
        <w:t xml:space="preserve"> the final solution when the Euclidean norm of </w:t>
      </w:r>
      <w:proofErr w:type="gramStart"/>
      <w:r w:rsidRPr="00697058">
        <w:rPr>
          <w:i/>
        </w:rPr>
        <w:t>δ</w:t>
      </w:r>
      <w:r w:rsidRPr="00FB6E1A">
        <w:rPr>
          <w:lang w:val="en-US"/>
        </w:rPr>
        <w:t>[</w:t>
      </w:r>
      <w:proofErr w:type="gramEnd"/>
      <w:r w:rsidRPr="00697058">
        <w:rPr>
          <w:i/>
          <w:lang w:val="en-US"/>
        </w:rPr>
        <w:t>x</w:t>
      </w:r>
      <w:r w:rsidRPr="00697058">
        <w:rPr>
          <w:i/>
          <w:vertAlign w:val="subscript"/>
          <w:lang w:val="en-US"/>
        </w:rPr>
        <w:t>i</w:t>
      </w:r>
      <w:r w:rsidRPr="00FB6E1A">
        <w:rPr>
          <w:lang w:val="en-US"/>
        </w:rPr>
        <w:t xml:space="preserve">] falls below a </w:t>
      </w:r>
      <w:r>
        <w:rPr>
          <w:lang w:val="en-US"/>
        </w:rPr>
        <w:t xml:space="preserve">certain </w:t>
      </w:r>
      <w:r w:rsidRPr="00FB6E1A">
        <w:rPr>
          <w:lang w:val="en-US"/>
        </w:rPr>
        <w:t xml:space="preserve">threshold </w:t>
      </w:r>
      <w:r w:rsidRPr="00A804A7">
        <w:rPr>
          <w:i/>
        </w:rPr>
        <w:t>ε</w:t>
      </w:r>
      <w:r w:rsidRPr="00FB6E1A">
        <w:rPr>
          <w:lang w:val="en-US"/>
        </w:rPr>
        <w:t xml:space="preserve">, </w:t>
      </w:r>
      <w:r>
        <w:rPr>
          <w:lang w:val="en-US"/>
        </w:rPr>
        <w:t>in which case the calculation process is terminated</w:t>
      </w:r>
      <w:r w:rsidRPr="00FB6E1A">
        <w:rPr>
          <w:lang w:val="en-US"/>
        </w:rPr>
        <w:t>:</w:t>
      </w:r>
    </w:p>
    <w:p w:rsidR="00820CC1" w:rsidRPr="00820CC1" w:rsidRDefault="00820CC1" w:rsidP="00820CC1">
      <w:pPr>
        <w:pStyle w:val="Eq"/>
        <w:jc w:val="left"/>
        <w:rPr>
          <w:lang w:val="en-US"/>
        </w:rPr>
      </w:pPr>
      <w:r w:rsidRPr="00FB6E1A">
        <w:rPr>
          <w:lang w:val="en-US"/>
        </w:rPr>
        <w:tab/>
      </w:r>
      <w:r w:rsidRPr="00820CC1">
        <w:rPr>
          <w:lang w:val="en-US"/>
        </w:rPr>
        <w:t>|</w:t>
      </w:r>
      <w:proofErr w:type="gramStart"/>
      <w:r w:rsidRPr="00697058">
        <w:rPr>
          <w:i/>
        </w:rPr>
        <w:t>δ</w:t>
      </w:r>
      <w:r w:rsidRPr="00820CC1">
        <w:rPr>
          <w:lang w:val="en-US"/>
        </w:rPr>
        <w:t>[</w:t>
      </w:r>
      <w:proofErr w:type="gramEnd"/>
      <w:r w:rsidRPr="00697058">
        <w:rPr>
          <w:i/>
          <w:lang w:val="en-US"/>
        </w:rPr>
        <w:t>x</w:t>
      </w:r>
      <w:r w:rsidRPr="00697058">
        <w:rPr>
          <w:i/>
          <w:vertAlign w:val="subscript"/>
          <w:lang w:val="en-US"/>
        </w:rPr>
        <w:t>i</w:t>
      </w:r>
      <w:r w:rsidRPr="00820CC1">
        <w:rPr>
          <w:lang w:val="en-US"/>
        </w:rPr>
        <w:t>]| </w:t>
      </w:r>
      <w:r>
        <w:sym w:font="Symbol" w:char="F0A3"/>
      </w:r>
      <w:r w:rsidRPr="00820CC1">
        <w:rPr>
          <w:lang w:val="en-US"/>
        </w:rPr>
        <w:t> </w:t>
      </w:r>
      <w:r w:rsidRPr="00A804A7">
        <w:rPr>
          <w:i/>
        </w:rPr>
        <w:t>ε</w:t>
      </w:r>
      <w:r w:rsidRPr="00820CC1">
        <w:rPr>
          <w:lang w:val="en-US"/>
        </w:rPr>
        <w:tab/>
      </w:r>
      <w:r>
        <w:rPr>
          <w:lang w:val="en-US"/>
        </w:rP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rPr>
          <w:lang w:val="en-US"/>
        </w:rPr>
        <w:fldChar w:fldCharType="separate"/>
      </w:r>
      <w:r w:rsidRPr="00820CC1">
        <w:rPr>
          <w:noProof/>
          <w:lang w:val="en-US"/>
        </w:rPr>
        <w:t>6</w:t>
      </w:r>
      <w:r>
        <w:rPr>
          <w:lang w:val="en-US"/>
        </w:rP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36</w:t>
      </w:r>
      <w:r>
        <w:rPr>
          <w:lang w:val="en-US"/>
        </w:rPr>
        <w:fldChar w:fldCharType="end"/>
      </w:r>
    </w:p>
    <w:p w:rsidR="00820CC1" w:rsidRDefault="00820CC1" w:rsidP="00820CC1">
      <w:pPr>
        <w:pStyle w:val="ad"/>
        <w:rPr>
          <w:lang w:val="en-US"/>
        </w:rPr>
      </w:pPr>
      <w:r w:rsidRPr="00FB6E1A">
        <w:rPr>
          <w:lang w:val="en-US"/>
        </w:rPr>
        <w:t>Th</w:t>
      </w:r>
      <w:r>
        <w:rPr>
          <w:lang w:val="en-US"/>
        </w:rPr>
        <w:t>is</w:t>
      </w:r>
      <w:r w:rsidRPr="00FB6E1A">
        <w:rPr>
          <w:lang w:val="en-US"/>
        </w:rPr>
        <w:t xml:space="preserve"> threshold </w:t>
      </w:r>
      <w:r>
        <w:rPr>
          <w:lang w:val="en-US"/>
        </w:rPr>
        <w:t>is</w:t>
      </w:r>
      <w:r w:rsidRPr="00FB6E1A">
        <w:rPr>
          <w:lang w:val="en-US"/>
        </w:rPr>
        <w:t xml:space="preserve"> set </w:t>
      </w:r>
      <w:r>
        <w:rPr>
          <w:lang w:val="en-US"/>
        </w:rPr>
        <w:t>at</w:t>
      </w:r>
      <w:r w:rsidRPr="00FB6E1A">
        <w:rPr>
          <w:lang w:val="en-US"/>
        </w:rPr>
        <w:t xml:space="preserve"> </w:t>
      </w:r>
      <w:r w:rsidRPr="00FB6E1A">
        <w:rPr>
          <w:i/>
        </w:rPr>
        <w:t>ε</w:t>
      </w:r>
      <w:r>
        <w:rPr>
          <w:lang w:val="en-US"/>
        </w:rPr>
        <w:t>=</w:t>
      </w:r>
      <w:r w:rsidRPr="00FB6E1A">
        <w:rPr>
          <w:lang w:val="en-US"/>
        </w:rPr>
        <w:t xml:space="preserve">0.0001. </w:t>
      </w:r>
      <w:r>
        <w:rPr>
          <w:lang w:val="en-US"/>
        </w:rPr>
        <w:t xml:space="preserve">Moreover </w:t>
      </w:r>
      <w:r w:rsidRPr="00FB6E1A">
        <w:rPr>
          <w:lang w:val="en-US"/>
        </w:rPr>
        <w:t xml:space="preserve">the </w:t>
      </w:r>
      <w:r>
        <w:rPr>
          <w:lang w:val="en-US"/>
        </w:rPr>
        <w:t>irritation procedure will not end</w:t>
      </w:r>
      <w:r w:rsidRPr="00FB6E1A">
        <w:rPr>
          <w:lang w:val="en-US"/>
        </w:rPr>
        <w:t xml:space="preserve"> </w:t>
      </w:r>
      <w:r>
        <w:rPr>
          <w:lang w:val="en-US"/>
        </w:rPr>
        <w:t xml:space="preserve">if </w:t>
      </w:r>
      <w:r w:rsidRPr="00FB6E1A">
        <w:rPr>
          <w:i/>
          <w:lang w:val="en-US"/>
        </w:rPr>
        <w:t>i</w:t>
      </w:r>
      <w:r>
        <w:rPr>
          <w:lang w:val="en-US"/>
        </w:rPr>
        <w:t>&lt;</w:t>
      </w:r>
      <w:r w:rsidRPr="00FB6E1A">
        <w:rPr>
          <w:lang w:val="en-US"/>
        </w:rPr>
        <w:t>3</w:t>
      </w:r>
      <w:r>
        <w:rPr>
          <w:lang w:val="en-US"/>
        </w:rPr>
        <w:t xml:space="preserve">, while if </w:t>
      </w:r>
      <w:r w:rsidRPr="00FB6E1A">
        <w:rPr>
          <w:i/>
          <w:lang w:val="en-US"/>
        </w:rPr>
        <w:t>i</w:t>
      </w:r>
      <w:r>
        <w:rPr>
          <w:lang w:val="en-US"/>
        </w:rPr>
        <w:t>&gt;10</w:t>
      </w:r>
      <w:r w:rsidRPr="00FB6E1A">
        <w:rPr>
          <w:lang w:val="en-US"/>
        </w:rPr>
        <w:t xml:space="preserve"> the</w:t>
      </w:r>
      <w:r>
        <w:rPr>
          <w:lang w:val="en-US"/>
        </w:rPr>
        <w:t>n the initial, arbitrary</w:t>
      </w:r>
      <w:r w:rsidRPr="00FB6E1A">
        <w:rPr>
          <w:lang w:val="en-US"/>
        </w:rPr>
        <w:t xml:space="preserve"> </w:t>
      </w:r>
      <w:r>
        <w:rPr>
          <w:lang w:val="en-US"/>
        </w:rPr>
        <w:t>values are used</w:t>
      </w:r>
      <w:r w:rsidR="00366C61">
        <w:rPr>
          <w:lang w:val="en-US"/>
        </w:rPr>
        <w:t xml:space="preserve"> for each </w:t>
      </w:r>
      <w:proofErr w:type="gramStart"/>
      <w:r w:rsidR="00366C61">
        <w:rPr>
          <w:lang w:val="en-US"/>
        </w:rPr>
        <w:t>value</w:t>
      </w:r>
      <w:r w:rsidRPr="00FB6E1A">
        <w:rPr>
          <w:lang w:val="en-US"/>
        </w:rPr>
        <w:t>​​.</w:t>
      </w:r>
      <w:proofErr w:type="gramEnd"/>
      <w:r w:rsidRPr="00FB6E1A">
        <w:rPr>
          <w:lang w:val="en-US"/>
        </w:rPr>
        <w:t xml:space="preserve"> </w:t>
      </w:r>
      <w:r w:rsidR="00366C61">
        <w:rPr>
          <w:lang w:val="en-US"/>
        </w:rPr>
        <w:t xml:space="preserve">The vector </w:t>
      </w:r>
      <w:proofErr w:type="gramStart"/>
      <w:r w:rsidRPr="00697058">
        <w:rPr>
          <w:i/>
        </w:rPr>
        <w:t>δ</w:t>
      </w:r>
      <w:r w:rsidRPr="00FB6E1A">
        <w:rPr>
          <w:lang w:val="en-US"/>
        </w:rPr>
        <w:t>[</w:t>
      </w:r>
      <w:proofErr w:type="gramEnd"/>
      <w:r w:rsidRPr="00697058">
        <w:rPr>
          <w:i/>
          <w:lang w:val="en-US"/>
        </w:rPr>
        <w:t>x</w:t>
      </w:r>
      <w:r w:rsidRPr="00697058">
        <w:rPr>
          <w:i/>
          <w:vertAlign w:val="subscript"/>
          <w:lang w:val="en-US"/>
        </w:rPr>
        <w:t>i</w:t>
      </w:r>
      <w:r w:rsidRPr="00FB6E1A">
        <w:rPr>
          <w:lang w:val="en-US"/>
        </w:rPr>
        <w:t xml:space="preserve">] is </w:t>
      </w:r>
      <w:r>
        <w:rPr>
          <w:lang w:val="en-US"/>
        </w:rPr>
        <w:t>determined</w:t>
      </w:r>
      <w:r w:rsidRPr="00FB6E1A">
        <w:rPr>
          <w:lang w:val="en-US"/>
        </w:rPr>
        <w:t xml:space="preserve"> </w:t>
      </w:r>
      <w:r>
        <w:rPr>
          <w:lang w:val="en-US"/>
        </w:rPr>
        <w:t>by</w:t>
      </w:r>
      <w:r w:rsidRPr="00FB6E1A">
        <w:rPr>
          <w:lang w:val="en-US"/>
        </w:rPr>
        <w:t xml:space="preserve"> the solution of the following linear system of equations: </w:t>
      </w:r>
    </w:p>
    <w:p w:rsidR="00820CC1" w:rsidRPr="00820CC1" w:rsidRDefault="00820CC1" w:rsidP="00820CC1">
      <w:pPr>
        <w:pStyle w:val="Eq"/>
        <w:rPr>
          <w:lang w:val="en-US"/>
        </w:rPr>
      </w:pPr>
      <w:r w:rsidRPr="00820CC1">
        <w:rPr>
          <w:lang w:val="en-US"/>
        </w:rPr>
        <w:tab/>
        <w:t>[</w:t>
      </w:r>
      <w:r w:rsidRPr="00FC3B63">
        <w:rPr>
          <w:i/>
        </w:rPr>
        <w:t>Ν</w:t>
      </w:r>
      <w:r w:rsidRPr="00820CC1">
        <w:rPr>
          <w:lang w:val="en-US"/>
        </w:rPr>
        <w:t>]</w:t>
      </w:r>
      <w:r w:rsidRPr="00820CC1">
        <w:rPr>
          <w:i/>
          <w:lang w:val="en-US"/>
        </w:rPr>
        <w:t xml:space="preserve"> </w:t>
      </w:r>
      <w:proofErr w:type="gramStart"/>
      <w:r w:rsidRPr="00697058">
        <w:rPr>
          <w:i/>
        </w:rPr>
        <w:t>δ</w:t>
      </w:r>
      <w:r w:rsidRPr="00820CC1">
        <w:rPr>
          <w:lang w:val="en-US"/>
        </w:rPr>
        <w:t>[</w:t>
      </w:r>
      <w:proofErr w:type="gramEnd"/>
      <w:r w:rsidRPr="00697058">
        <w:rPr>
          <w:i/>
          <w:lang w:val="en-US"/>
        </w:rPr>
        <w:t>x</w:t>
      </w:r>
      <w:r w:rsidRPr="00820CC1">
        <w:rPr>
          <w:lang w:val="en-US"/>
        </w:rPr>
        <w:t>] = [</w:t>
      </w:r>
      <w:r w:rsidRPr="00683C6F">
        <w:rPr>
          <w:i/>
          <w:lang w:val="en-US"/>
        </w:rPr>
        <w:t>A</w:t>
      </w:r>
      <w:r w:rsidRPr="00820CC1">
        <w:rPr>
          <w:lang w:val="en-US"/>
        </w:rPr>
        <w:t>]</w:t>
      </w:r>
      <w:r w:rsidRPr="00211A35">
        <w:rPr>
          <w:i/>
          <w:vertAlign w:val="superscript"/>
        </w:rPr>
        <w:t>Τ</w:t>
      </w:r>
      <w:r w:rsidRPr="00820CC1">
        <w:rPr>
          <w:i/>
          <w:lang w:val="en-US"/>
        </w:rPr>
        <w:t xml:space="preserve"> </w:t>
      </w:r>
      <w:r w:rsidRPr="00820CC1">
        <w:rPr>
          <w:lang w:val="en-US"/>
        </w:rPr>
        <w:t>[</w:t>
      </w:r>
      <w:r w:rsidRPr="00FC3B63">
        <w:rPr>
          <w:i/>
        </w:rPr>
        <w:t>δ</w:t>
      </w:r>
      <w:r w:rsidRPr="00FC3B63">
        <w:rPr>
          <w:i/>
          <w:lang w:val="en-US"/>
        </w:rPr>
        <w:t>l</w:t>
      </w:r>
      <w:r w:rsidRPr="00820CC1">
        <w:rPr>
          <w:lang w:val="en-US"/>
        </w:rPr>
        <w:t>]</w:t>
      </w:r>
      <w:r w:rsidRPr="0015519F">
        <w:rPr>
          <w:i/>
          <w:vertAlign w:val="superscript"/>
        </w:rPr>
        <w:t>Τ</w:t>
      </w:r>
      <w:r w:rsidRPr="00820CC1">
        <w:rPr>
          <w:lang w:val="en-US"/>
        </w:rPr>
        <w:tab/>
      </w:r>
      <w:r>
        <w:rPr>
          <w:lang w:val="en-US"/>
        </w:rP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rPr>
          <w:lang w:val="en-US"/>
        </w:rPr>
        <w:fldChar w:fldCharType="separate"/>
      </w:r>
      <w:r w:rsidRPr="00820CC1">
        <w:rPr>
          <w:noProof/>
          <w:lang w:val="en-US"/>
        </w:rPr>
        <w:t>6</w:t>
      </w:r>
      <w:r>
        <w:rPr>
          <w:lang w:val="en-US"/>
        </w:rP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37</w:t>
      </w:r>
      <w:r>
        <w:rPr>
          <w:lang w:val="en-US"/>
        </w:rPr>
        <w:fldChar w:fldCharType="end"/>
      </w:r>
    </w:p>
    <w:p w:rsidR="00820CC1" w:rsidRPr="005B2F9F" w:rsidRDefault="00820CC1" w:rsidP="00820CC1">
      <w:pPr>
        <w:pStyle w:val="ad"/>
        <w:rPr>
          <w:lang w:val="en-US"/>
        </w:rPr>
      </w:pPr>
      <w:proofErr w:type="gramStart"/>
      <w:r>
        <w:rPr>
          <w:lang w:val="en-US"/>
        </w:rPr>
        <w:t>where</w:t>
      </w:r>
      <w:proofErr w:type="gramEnd"/>
      <w:r w:rsidRPr="00FB6E1A">
        <w:rPr>
          <w:lang w:val="en-US"/>
        </w:rPr>
        <w:t xml:space="preserve"> [</w:t>
      </w:r>
      <w:r w:rsidRPr="00FC3B63">
        <w:rPr>
          <w:i/>
          <w:lang w:val="en-US"/>
        </w:rPr>
        <w:t>N</w:t>
      </w:r>
      <w:r w:rsidRPr="00FB6E1A">
        <w:rPr>
          <w:lang w:val="en-US"/>
        </w:rPr>
        <w:t xml:space="preserve">] </w:t>
      </w:r>
      <w:r>
        <w:rPr>
          <w:lang w:val="en-US"/>
        </w:rPr>
        <w:t>is a</w:t>
      </w:r>
      <w:r w:rsidRPr="00FB6E1A">
        <w:rPr>
          <w:lang w:val="en-US"/>
        </w:rPr>
        <w:t xml:space="preserve"> 3</w:t>
      </w:r>
      <w:r>
        <w:rPr>
          <w:lang w:val="en-US"/>
        </w:rPr>
        <w:t>x</w:t>
      </w:r>
      <w:r w:rsidRPr="00FB6E1A">
        <w:rPr>
          <w:lang w:val="en-US"/>
        </w:rPr>
        <w:t>3</w:t>
      </w:r>
      <w:r>
        <w:rPr>
          <w:lang w:val="en-US"/>
        </w:rPr>
        <w:t xml:space="preserve"> matrix </w:t>
      </w:r>
      <w:r w:rsidR="00F4366F">
        <w:rPr>
          <w:lang w:val="en-US"/>
        </w:rPr>
        <w:t>determined by</w:t>
      </w:r>
      <w:r w:rsidRPr="005B2F9F">
        <w:rPr>
          <w:lang w:val="en-US"/>
        </w:rPr>
        <w:t>:</w:t>
      </w:r>
    </w:p>
    <w:p w:rsidR="00820CC1" w:rsidRPr="00820CC1" w:rsidRDefault="00820CC1" w:rsidP="00820CC1">
      <w:pPr>
        <w:pStyle w:val="Eq"/>
        <w:rPr>
          <w:lang w:val="en-US"/>
        </w:rPr>
      </w:pPr>
      <w:r w:rsidRPr="005B2F9F">
        <w:rPr>
          <w:lang w:val="en-US"/>
        </w:rPr>
        <w:tab/>
      </w:r>
      <w:r w:rsidRPr="00820CC1">
        <w:rPr>
          <w:lang w:val="en-US"/>
        </w:rPr>
        <w:t>[</w:t>
      </w:r>
      <w:r w:rsidRPr="00683C6F">
        <w:rPr>
          <w:i/>
        </w:rPr>
        <w:t>Ν</w:t>
      </w:r>
      <w:r w:rsidRPr="00820CC1">
        <w:rPr>
          <w:lang w:val="en-US"/>
        </w:rPr>
        <w:t>]</w:t>
      </w:r>
      <w:r w:rsidRPr="001D73AE">
        <w:rPr>
          <w:lang w:val="en-US"/>
        </w:rPr>
        <w:t> </w:t>
      </w:r>
      <w:r w:rsidRPr="00820CC1">
        <w:rPr>
          <w:lang w:val="en-US"/>
        </w:rPr>
        <w:t>=</w:t>
      </w:r>
      <w:r w:rsidRPr="001D73AE">
        <w:rPr>
          <w:lang w:val="en-US"/>
        </w:rPr>
        <w:t> </w:t>
      </w:r>
      <w:r w:rsidRPr="00820CC1">
        <w:rPr>
          <w:lang w:val="en-US"/>
        </w:rPr>
        <w:t>[</w:t>
      </w:r>
      <w:r w:rsidRPr="00683C6F">
        <w:rPr>
          <w:i/>
        </w:rPr>
        <w:t>Α</w:t>
      </w:r>
      <w:r w:rsidRPr="00820CC1">
        <w:rPr>
          <w:lang w:val="en-US"/>
        </w:rPr>
        <w:t>]</w:t>
      </w:r>
      <w:r w:rsidRPr="00683C6F">
        <w:rPr>
          <w:i/>
          <w:vertAlign w:val="superscript"/>
        </w:rPr>
        <w:t>Τ</w:t>
      </w:r>
      <w:r w:rsidRPr="00820CC1">
        <w:rPr>
          <w:i/>
          <w:lang w:val="en-US"/>
        </w:rPr>
        <w:t xml:space="preserve"> </w:t>
      </w:r>
      <w:r w:rsidRPr="00820CC1">
        <w:rPr>
          <w:lang w:val="en-US"/>
        </w:rPr>
        <w:t>[</w:t>
      </w:r>
      <w:r w:rsidRPr="00683C6F">
        <w:rPr>
          <w:i/>
        </w:rPr>
        <w:t>Α</w:t>
      </w:r>
      <w:r w:rsidRPr="00820CC1">
        <w:rPr>
          <w:lang w:val="en-US"/>
        </w:rPr>
        <w:t>]</w:t>
      </w:r>
      <w:r w:rsidRPr="00820CC1">
        <w:rPr>
          <w:lang w:val="en-US"/>
        </w:rPr>
        <w:tab/>
      </w:r>
      <w: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fldChar w:fldCharType="separate"/>
      </w:r>
      <w:r w:rsidRPr="00820CC1">
        <w:rPr>
          <w:noProof/>
          <w:lang w:val="en-US"/>
        </w:rPr>
        <w:t>6</w:t>
      </w:r>
      <w: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38</w:t>
      </w:r>
      <w:r>
        <w:rPr>
          <w:lang w:val="en-US"/>
        </w:rPr>
        <w:fldChar w:fldCharType="end"/>
      </w:r>
    </w:p>
    <w:p w:rsidR="00820CC1" w:rsidRPr="005B2F9F" w:rsidRDefault="00820CC1" w:rsidP="00820CC1">
      <w:pPr>
        <w:pStyle w:val="ad"/>
        <w:rPr>
          <w:lang w:val="en-US"/>
        </w:rPr>
      </w:pPr>
      <w:r>
        <w:rPr>
          <w:lang w:val="en-US"/>
        </w:rPr>
        <w:t>Let</w:t>
      </w:r>
      <w:r w:rsidRPr="005B2F9F">
        <w:rPr>
          <w:lang w:val="en-US"/>
        </w:rPr>
        <w:t xml:space="preserve"> </w:t>
      </w:r>
      <w:proofErr w:type="spellStart"/>
      <w:r w:rsidRPr="00683C6F">
        <w:rPr>
          <w:i/>
          <w:lang w:val="en-US"/>
        </w:rPr>
        <w:t>E</w:t>
      </w:r>
      <w:r w:rsidRPr="00683C6F">
        <w:rPr>
          <w:i/>
          <w:vertAlign w:val="subscript"/>
          <w:lang w:val="en-US"/>
        </w:rPr>
        <w:t>j</w:t>
      </w:r>
      <w:proofErr w:type="spellEnd"/>
      <w:r w:rsidRPr="005B2F9F">
        <w:rPr>
          <w:lang w:val="en-US"/>
        </w:rPr>
        <w:t xml:space="preserve">, </w:t>
      </w:r>
      <w:r w:rsidRPr="00683C6F">
        <w:rPr>
          <w:i/>
          <w:lang w:val="en-US"/>
        </w:rPr>
        <w:t>j</w:t>
      </w:r>
      <w:r w:rsidRPr="005B2F9F">
        <w:rPr>
          <w:lang w:val="en-US"/>
        </w:rPr>
        <w:t>=1…</w:t>
      </w:r>
      <w:r w:rsidRPr="00683C6F">
        <w:rPr>
          <w:i/>
          <w:lang w:val="en-US"/>
        </w:rPr>
        <w:t>n</w:t>
      </w:r>
      <w:r w:rsidRPr="005B2F9F">
        <w:rPr>
          <w:i/>
          <w:lang w:val="en-US"/>
        </w:rPr>
        <w:t xml:space="preserve"> </w:t>
      </w:r>
      <w:r>
        <w:rPr>
          <w:lang w:val="en-US"/>
        </w:rPr>
        <w:t>a</w:t>
      </w:r>
      <w:r w:rsidRPr="005B2F9F">
        <w:rPr>
          <w:lang w:val="en-US"/>
        </w:rPr>
        <w:t xml:space="preserve"> </w:t>
      </w:r>
      <w:r>
        <w:rPr>
          <w:lang w:val="en-US"/>
        </w:rPr>
        <w:t>sample</w:t>
      </w:r>
      <w:r w:rsidRPr="005B2F9F">
        <w:rPr>
          <w:lang w:val="en-US"/>
        </w:rPr>
        <w:t xml:space="preserve"> </w:t>
      </w:r>
      <w:r>
        <w:rPr>
          <w:lang w:val="en-US"/>
        </w:rPr>
        <w:t>of</w:t>
      </w:r>
      <w:r w:rsidRPr="005B2F9F">
        <w:rPr>
          <w:lang w:val="en-US"/>
        </w:rPr>
        <w:t xml:space="preserve"> evaporation (or evapotranspiration) </w:t>
      </w:r>
      <w:r>
        <w:rPr>
          <w:lang w:val="en-US"/>
        </w:rPr>
        <w:t>data</w:t>
      </w:r>
      <w:r w:rsidRPr="005B2F9F">
        <w:rPr>
          <w:lang w:val="en-US"/>
        </w:rPr>
        <w:t xml:space="preserve"> </w:t>
      </w:r>
      <w:r>
        <w:rPr>
          <w:lang w:val="en-US"/>
        </w:rPr>
        <w:t>which</w:t>
      </w:r>
      <w:r w:rsidRPr="005B2F9F">
        <w:rPr>
          <w:lang w:val="en-US"/>
        </w:rPr>
        <w:t xml:space="preserve"> </w:t>
      </w:r>
      <w:r>
        <w:rPr>
          <w:lang w:val="en-US"/>
        </w:rPr>
        <w:t>have</w:t>
      </w:r>
      <w:r w:rsidRPr="005B2F9F">
        <w:rPr>
          <w:lang w:val="en-US"/>
        </w:rPr>
        <w:t xml:space="preserve"> </w:t>
      </w:r>
      <w:r>
        <w:rPr>
          <w:lang w:val="en-US"/>
        </w:rPr>
        <w:t>been</w:t>
      </w:r>
      <w:r w:rsidRPr="005B2F9F">
        <w:rPr>
          <w:lang w:val="en-US"/>
        </w:rPr>
        <w:t xml:space="preserve"> </w:t>
      </w:r>
      <w:r>
        <w:rPr>
          <w:lang w:val="en-US"/>
        </w:rPr>
        <w:t>already</w:t>
      </w:r>
      <w:r w:rsidRPr="005B2F9F">
        <w:rPr>
          <w:lang w:val="en-US"/>
        </w:rPr>
        <w:t xml:space="preserve"> </w:t>
      </w:r>
      <w:r>
        <w:rPr>
          <w:lang w:val="en-US"/>
        </w:rPr>
        <w:t>estimated</w:t>
      </w:r>
      <w:r w:rsidRPr="005B2F9F">
        <w:rPr>
          <w:lang w:val="en-US"/>
        </w:rPr>
        <w:t xml:space="preserve"> </w:t>
      </w:r>
      <w:r>
        <w:rPr>
          <w:lang w:val="en-US"/>
        </w:rPr>
        <w:t>by</w:t>
      </w:r>
      <w:r w:rsidRPr="005B2F9F">
        <w:rPr>
          <w:lang w:val="en-US"/>
        </w:rPr>
        <w:t xml:space="preserve"> the Penman (or Penman - </w:t>
      </w:r>
      <w:proofErr w:type="spellStart"/>
      <w:r w:rsidRPr="005B2F9F">
        <w:rPr>
          <w:lang w:val="en-US"/>
        </w:rPr>
        <w:t>Monteith</w:t>
      </w:r>
      <w:proofErr w:type="spellEnd"/>
      <w:r w:rsidRPr="005B2F9F">
        <w:rPr>
          <w:lang w:val="en-US"/>
        </w:rPr>
        <w:t xml:space="preserve">) method, </w:t>
      </w:r>
      <w:r>
        <w:rPr>
          <w:lang w:val="en-US"/>
        </w:rPr>
        <w:t>called here and thereafter “measured values”, and</w:t>
      </w:r>
      <w:r w:rsidRPr="005B2F9F">
        <w:rPr>
          <w:lang w:val="en-US"/>
        </w:rPr>
        <w:t xml:space="preserve"> </w:t>
      </w:r>
      <w:proofErr w:type="spellStart"/>
      <w:r w:rsidRPr="00683C6F">
        <w:rPr>
          <w:i/>
          <w:lang w:val="en-US"/>
        </w:rPr>
        <w:t>T</w:t>
      </w:r>
      <w:r w:rsidRPr="00683C6F">
        <w:rPr>
          <w:i/>
          <w:vertAlign w:val="subscript"/>
          <w:lang w:val="en-US"/>
        </w:rPr>
        <w:t>aj</w:t>
      </w:r>
      <w:proofErr w:type="spellEnd"/>
      <w:r w:rsidRPr="005B2F9F">
        <w:rPr>
          <w:lang w:val="en-US"/>
        </w:rPr>
        <w:t xml:space="preserve">, </w:t>
      </w:r>
      <w:r w:rsidRPr="00683C6F">
        <w:rPr>
          <w:i/>
          <w:lang w:val="en-US"/>
        </w:rPr>
        <w:t>j</w:t>
      </w:r>
      <w:r w:rsidRPr="005B2F9F">
        <w:rPr>
          <w:lang w:val="en-US"/>
        </w:rPr>
        <w:t>=1…</w:t>
      </w:r>
      <w:proofErr w:type="spellStart"/>
      <w:r w:rsidRPr="00683C6F">
        <w:rPr>
          <w:i/>
          <w:lang w:val="en-US"/>
        </w:rPr>
        <w:t>n</w:t>
      </w:r>
      <w:proofErr w:type="spellEnd"/>
      <w:r w:rsidRPr="005B2F9F">
        <w:rPr>
          <w:lang w:val="en-US"/>
        </w:rPr>
        <w:t xml:space="preserve"> </w:t>
      </w:r>
      <w:r>
        <w:rPr>
          <w:lang w:val="en-US"/>
        </w:rPr>
        <w:t>the</w:t>
      </w:r>
      <w:r w:rsidRPr="005B2F9F">
        <w:rPr>
          <w:lang w:val="en-US"/>
        </w:rPr>
        <w:t xml:space="preserve"> </w:t>
      </w:r>
      <w:r>
        <w:rPr>
          <w:lang w:val="en-US"/>
        </w:rPr>
        <w:t>corresponding</w:t>
      </w:r>
      <w:r w:rsidRPr="005B2F9F">
        <w:rPr>
          <w:lang w:val="en-US"/>
        </w:rPr>
        <w:t xml:space="preserve"> </w:t>
      </w:r>
      <w:r>
        <w:rPr>
          <w:lang w:val="en-US"/>
        </w:rPr>
        <w:t>mean</w:t>
      </w:r>
      <w:r w:rsidRPr="005B2F9F">
        <w:rPr>
          <w:lang w:val="en-US"/>
        </w:rPr>
        <w:t xml:space="preserve"> </w:t>
      </w:r>
      <w:r>
        <w:rPr>
          <w:lang w:val="en-US"/>
        </w:rPr>
        <w:t>air</w:t>
      </w:r>
      <w:r w:rsidRPr="005B2F9F">
        <w:rPr>
          <w:lang w:val="en-US"/>
        </w:rPr>
        <w:t xml:space="preserve"> </w:t>
      </w:r>
      <w:r>
        <w:rPr>
          <w:lang w:val="en-US"/>
        </w:rPr>
        <w:t xml:space="preserve">temperature values. </w:t>
      </w:r>
      <w:r w:rsidRPr="005B2F9F">
        <w:rPr>
          <w:lang w:val="en-US"/>
        </w:rPr>
        <w:t xml:space="preserve"> </w:t>
      </w:r>
      <w:r>
        <w:rPr>
          <w:lang w:val="en-US"/>
        </w:rPr>
        <w:t>The</w:t>
      </w:r>
      <w:r w:rsidRPr="005B2F9F">
        <w:rPr>
          <w:lang w:val="en-US"/>
        </w:rPr>
        <w:t xml:space="preserve"> [</w:t>
      </w:r>
      <w:r w:rsidRPr="00B03036">
        <w:rPr>
          <w:i/>
          <w:lang w:val="en-US"/>
        </w:rPr>
        <w:t>A</w:t>
      </w:r>
      <w:r w:rsidRPr="005B2F9F">
        <w:rPr>
          <w:lang w:val="en-US"/>
        </w:rPr>
        <w:t xml:space="preserve">] </w:t>
      </w:r>
      <w:r>
        <w:rPr>
          <w:lang w:val="en-US"/>
        </w:rPr>
        <w:t>matrix,</w:t>
      </w:r>
      <w:r w:rsidRPr="005B2F9F">
        <w:rPr>
          <w:lang w:val="en-US"/>
        </w:rPr>
        <w:t xml:space="preserve"> </w:t>
      </w:r>
      <w:r>
        <w:rPr>
          <w:lang w:val="en-US"/>
        </w:rPr>
        <w:t>with</w:t>
      </w:r>
      <w:r w:rsidRPr="005B2F9F">
        <w:rPr>
          <w:lang w:val="en-US"/>
        </w:rPr>
        <w:t xml:space="preserve"> </w:t>
      </w:r>
      <w:r>
        <w:rPr>
          <w:lang w:val="en-US"/>
        </w:rPr>
        <w:t>dimensions</w:t>
      </w:r>
      <w:r w:rsidRPr="005B2F9F">
        <w:rPr>
          <w:lang w:val="en-US"/>
        </w:rPr>
        <w:t xml:space="preserve"> </w:t>
      </w:r>
      <w:r>
        <w:rPr>
          <w:lang w:val="en-US"/>
        </w:rPr>
        <w:t>n rows × </w:t>
      </w:r>
      <w:r w:rsidRPr="005B2F9F">
        <w:rPr>
          <w:lang w:val="en-US"/>
        </w:rPr>
        <w:t>3</w:t>
      </w:r>
      <w:r>
        <w:rPr>
          <w:lang w:val="en-US"/>
        </w:rPr>
        <w:t> columns</w:t>
      </w:r>
      <w:r w:rsidR="00F4366F">
        <w:rPr>
          <w:lang w:val="en-US"/>
        </w:rPr>
        <w:t>,</w:t>
      </w:r>
      <w:r>
        <w:rPr>
          <w:lang w:val="en-US"/>
        </w:rPr>
        <w:t xml:space="preserve"> is defined as</w:t>
      </w:r>
      <w:r w:rsidRPr="005B2F9F">
        <w:rPr>
          <w:lang w:val="en-US"/>
        </w:rPr>
        <w:t>:</w:t>
      </w:r>
    </w:p>
    <w:p w:rsidR="00820CC1" w:rsidRPr="00820CC1" w:rsidRDefault="00820CC1" w:rsidP="00820CC1">
      <w:pPr>
        <w:pStyle w:val="Eq"/>
        <w:rPr>
          <w:lang w:val="en-US"/>
        </w:rPr>
      </w:pPr>
      <w:r w:rsidRPr="005B2F9F">
        <w:rPr>
          <w:lang w:val="en-US"/>
        </w:rPr>
        <w:tab/>
      </w:r>
      <w:r w:rsidRPr="00B03036">
        <w:rPr>
          <w:position w:val="-70"/>
          <w:lang w:val="en-US"/>
        </w:rPr>
        <w:object w:dxaOrig="3460" w:dyaOrig="1520">
          <v:shape id="_x0000_i1045" type="#_x0000_t75" style="width:173.4pt;height:75.9pt" o:ole="">
            <v:imagedata r:id="rId49" o:title=""/>
          </v:shape>
          <o:OLEObject Type="Embed" ProgID="Equation.3" ShapeID="_x0000_i1045" DrawAspect="Content" ObjectID="_1415093046" r:id="rId50"/>
        </w:object>
      </w:r>
      <w:r w:rsidRPr="00820CC1">
        <w:rPr>
          <w:lang w:val="en-US"/>
        </w:rPr>
        <w:tab/>
      </w:r>
      <w:r>
        <w:rPr>
          <w:lang w:val="en-US"/>
        </w:rP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rPr>
          <w:lang w:val="en-US"/>
        </w:rPr>
        <w:fldChar w:fldCharType="separate"/>
      </w:r>
      <w:r w:rsidRPr="00820CC1">
        <w:rPr>
          <w:noProof/>
          <w:lang w:val="en-US"/>
        </w:rPr>
        <w:t>6</w:t>
      </w:r>
      <w:r>
        <w:rPr>
          <w:lang w:val="en-US"/>
        </w:rP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39</w:t>
      </w:r>
      <w:r>
        <w:rPr>
          <w:lang w:val="en-US"/>
        </w:rPr>
        <w:fldChar w:fldCharType="end"/>
      </w:r>
    </w:p>
    <w:p w:rsidR="00820CC1" w:rsidRPr="005B2F9F" w:rsidRDefault="00820CC1" w:rsidP="00820CC1">
      <w:pPr>
        <w:pStyle w:val="ad"/>
        <w:rPr>
          <w:lang w:val="en-US"/>
        </w:rPr>
      </w:pPr>
      <w:proofErr w:type="gramStart"/>
      <w:r>
        <w:rPr>
          <w:lang w:val="en-US"/>
        </w:rPr>
        <w:t>where</w:t>
      </w:r>
      <w:proofErr w:type="gramEnd"/>
      <w:r w:rsidRPr="005B2F9F">
        <w:rPr>
          <w:lang w:val="en-US"/>
        </w:rPr>
        <w:t xml:space="preserve"> </w:t>
      </w:r>
      <w:r w:rsidRPr="00B03036">
        <w:rPr>
          <w:i/>
        </w:rPr>
        <w:t>Ε</w:t>
      </w:r>
      <w:r w:rsidRPr="005B2F9F">
        <w:rPr>
          <w:lang w:val="en-US"/>
        </w:rPr>
        <w:t>(</w:t>
      </w:r>
      <w:r w:rsidRPr="00B03036">
        <w:rPr>
          <w:i/>
        </w:rPr>
        <w:t>Τ</w:t>
      </w:r>
      <w:proofErr w:type="spellStart"/>
      <w:r w:rsidRPr="00B03036">
        <w:rPr>
          <w:i/>
          <w:vertAlign w:val="subscript"/>
          <w:lang w:val="en-US"/>
        </w:rPr>
        <w:t>aj</w:t>
      </w:r>
      <w:proofErr w:type="spellEnd"/>
      <w:r w:rsidRPr="005B2F9F">
        <w:rPr>
          <w:lang w:val="en-US"/>
        </w:rPr>
        <w:t xml:space="preserve">) </w:t>
      </w:r>
      <w:r>
        <w:rPr>
          <w:lang w:val="en-US"/>
        </w:rPr>
        <w:t>the</w:t>
      </w:r>
      <w:r w:rsidRPr="005B2F9F">
        <w:rPr>
          <w:lang w:val="en-US"/>
        </w:rPr>
        <w:t xml:space="preserve"> </w:t>
      </w:r>
      <w:r>
        <w:rPr>
          <w:lang w:val="en-US"/>
        </w:rPr>
        <w:t>analytical</w:t>
      </w:r>
      <w:r w:rsidRPr="005B2F9F">
        <w:rPr>
          <w:lang w:val="en-US"/>
        </w:rPr>
        <w:t xml:space="preserve"> </w:t>
      </w:r>
      <w:r>
        <w:rPr>
          <w:lang w:val="en-US"/>
        </w:rPr>
        <w:t>formulation</w:t>
      </w:r>
      <w:r w:rsidRPr="005B2F9F">
        <w:rPr>
          <w:lang w:val="en-US"/>
        </w:rPr>
        <w:t xml:space="preserve"> </w:t>
      </w:r>
      <w:r>
        <w:rPr>
          <w:lang w:val="en-US"/>
        </w:rPr>
        <w:t>of</w:t>
      </w:r>
      <w:r w:rsidRPr="005B2F9F">
        <w:rPr>
          <w:lang w:val="en-US"/>
        </w:rPr>
        <w:t xml:space="preserve"> </w:t>
      </w:r>
      <w:r>
        <w:rPr>
          <w:lang w:val="en-US"/>
        </w:rPr>
        <w:t>the</w:t>
      </w:r>
      <w:r w:rsidRPr="005B2F9F">
        <w:rPr>
          <w:lang w:val="en-US"/>
        </w:rPr>
        <w:t xml:space="preserve"> </w:t>
      </w:r>
      <w:r>
        <w:rPr>
          <w:lang w:val="en-US"/>
        </w:rPr>
        <w:t>parametric</w:t>
      </w:r>
      <w:r w:rsidRPr="005B2F9F">
        <w:rPr>
          <w:lang w:val="en-US"/>
        </w:rPr>
        <w:t xml:space="preserve"> </w:t>
      </w:r>
      <w:r>
        <w:rPr>
          <w:lang w:val="en-US"/>
        </w:rPr>
        <w:t>equation</w:t>
      </w:r>
      <w:r w:rsidRPr="005B2F9F">
        <w:rPr>
          <w:lang w:val="en-US"/>
        </w:rPr>
        <w:t xml:space="preserve"> </w:t>
      </w:r>
      <w:r>
        <w:rPr>
          <w:lang w:val="en-US"/>
        </w:rPr>
        <w:t>for</w:t>
      </w:r>
      <w:r w:rsidRPr="005B2F9F">
        <w:rPr>
          <w:lang w:val="en-US"/>
        </w:rPr>
        <w:t xml:space="preserve"> </w:t>
      </w:r>
      <w:r>
        <w:rPr>
          <w:lang w:val="en-US"/>
        </w:rPr>
        <w:t xml:space="preserve">evaporation </w:t>
      </w:r>
      <w:r>
        <w:fldChar w:fldCharType="begin"/>
      </w:r>
      <w:r w:rsidRPr="005B2F9F">
        <w:rPr>
          <w:lang w:val="en-US"/>
        </w:rPr>
        <w:instrText xml:space="preserve"> </w:instrText>
      </w:r>
      <w:r w:rsidRPr="00B03036">
        <w:rPr>
          <w:lang w:val="en-US"/>
        </w:rPr>
        <w:instrText>eq</w:instrText>
      </w:r>
      <w:r w:rsidRPr="005B2F9F">
        <w:rPr>
          <w:lang w:val="en-US"/>
        </w:rPr>
        <w:instrText>_</w:instrText>
      </w:r>
      <w:r w:rsidRPr="00B03036">
        <w:rPr>
          <w:lang w:val="en-US"/>
        </w:rPr>
        <w:instrText>ParametricEvapotraspirationFormula</w:instrText>
      </w:r>
      <w:r w:rsidRPr="005B2F9F">
        <w:rPr>
          <w:lang w:val="en-US"/>
        </w:rPr>
        <w:instrText xml:space="preserve"> </w:instrText>
      </w:r>
      <w:r>
        <w:fldChar w:fldCharType="separate"/>
      </w:r>
      <w:r w:rsidRPr="005B2F9F">
        <w:rPr>
          <w:noProof/>
          <w:lang w:val="en-US"/>
        </w:rPr>
        <w:t>6</w:t>
      </w:r>
      <w:r w:rsidRPr="005B2F9F">
        <w:rPr>
          <w:lang w:val="en-US"/>
        </w:rPr>
        <w:t>.</w:t>
      </w:r>
      <w:r w:rsidRPr="005B2F9F">
        <w:rPr>
          <w:noProof/>
          <w:lang w:val="en-US"/>
        </w:rPr>
        <w:t>33</w:t>
      </w:r>
      <w:r>
        <w:fldChar w:fldCharType="end"/>
      </w:r>
      <w:r w:rsidRPr="005B2F9F">
        <w:rPr>
          <w:lang w:val="en-US"/>
        </w:rPr>
        <w:t xml:space="preserve">. </w:t>
      </w:r>
      <w:r>
        <w:rPr>
          <w:lang w:val="en-US"/>
        </w:rPr>
        <w:t>The</w:t>
      </w:r>
      <w:r w:rsidRPr="005B2F9F">
        <w:rPr>
          <w:lang w:val="en-US"/>
        </w:rPr>
        <w:t xml:space="preserve"> </w:t>
      </w:r>
      <w:r>
        <w:rPr>
          <w:lang w:val="en-US"/>
        </w:rPr>
        <w:t>partial</w:t>
      </w:r>
      <w:r w:rsidRPr="005B2F9F">
        <w:rPr>
          <w:lang w:val="en-US"/>
        </w:rPr>
        <w:t xml:space="preserve"> </w:t>
      </w:r>
      <w:r>
        <w:rPr>
          <w:lang w:val="en-US"/>
        </w:rPr>
        <w:t>derivatives are calculated analytically by:</w:t>
      </w:r>
    </w:p>
    <w:p w:rsidR="00820CC1" w:rsidRPr="00820CC1" w:rsidRDefault="00820CC1" w:rsidP="00820CC1">
      <w:pPr>
        <w:pStyle w:val="Eq"/>
        <w:rPr>
          <w:lang w:val="en-US"/>
        </w:rPr>
      </w:pPr>
      <w:r w:rsidRPr="005B2F9F">
        <w:rPr>
          <w:lang w:val="en-US"/>
        </w:rPr>
        <w:tab/>
      </w:r>
      <w:r w:rsidRPr="00B03036">
        <w:rPr>
          <w:position w:val="-34"/>
        </w:rPr>
        <w:object w:dxaOrig="6860" w:dyaOrig="760">
          <v:shape id="_x0000_i1046" type="#_x0000_t75" style="width:343.35pt;height:37.7pt" o:ole="">
            <v:imagedata r:id="rId51" o:title=""/>
          </v:shape>
          <o:OLEObject Type="Embed" ProgID="Equation.3" ShapeID="_x0000_i1046" DrawAspect="Content" ObjectID="_1415093047" r:id="rId52"/>
        </w:object>
      </w:r>
      <w:r w:rsidRPr="00820CC1">
        <w:rPr>
          <w:lang w:val="en-US"/>
        </w:rPr>
        <w:tab/>
      </w:r>
      <w:r>
        <w:rPr>
          <w:lang w:val="en-US"/>
        </w:rP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rPr>
          <w:lang w:val="en-US"/>
        </w:rPr>
        <w:fldChar w:fldCharType="separate"/>
      </w:r>
      <w:r w:rsidRPr="00820CC1">
        <w:rPr>
          <w:noProof/>
          <w:lang w:val="en-US"/>
        </w:rPr>
        <w:t>6</w:t>
      </w:r>
      <w:r>
        <w:rPr>
          <w:lang w:val="en-US"/>
        </w:rP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40</w:t>
      </w:r>
      <w:r>
        <w:rPr>
          <w:lang w:val="en-US"/>
        </w:rPr>
        <w:fldChar w:fldCharType="end"/>
      </w:r>
    </w:p>
    <w:p w:rsidR="00820CC1" w:rsidRDefault="00820CC1" w:rsidP="00820CC1">
      <w:pPr>
        <w:pStyle w:val="ad"/>
        <w:rPr>
          <w:lang w:val="en-US"/>
        </w:rPr>
      </w:pPr>
      <w:proofErr w:type="gramStart"/>
      <w:r>
        <w:rPr>
          <w:lang w:val="en-US"/>
        </w:rPr>
        <w:t>where</w:t>
      </w:r>
      <w:proofErr w:type="gramEnd"/>
      <w:r w:rsidRPr="005B2F9F">
        <w:rPr>
          <w:lang w:val="en-US"/>
        </w:rPr>
        <w:t xml:space="preserve"> </w:t>
      </w:r>
      <w:r w:rsidRPr="00B03036">
        <w:rPr>
          <w:i/>
          <w:lang w:val="en-US"/>
        </w:rPr>
        <w:t>a</w:t>
      </w:r>
      <w:r w:rsidRPr="00B03036">
        <w:rPr>
          <w:i/>
          <w:vertAlign w:val="subscript"/>
          <w:lang w:val="en-US"/>
        </w:rPr>
        <w:t>i</w:t>
      </w:r>
      <w:r w:rsidRPr="005B2F9F">
        <w:rPr>
          <w:vertAlign w:val="subscript"/>
          <w:lang w:val="en-US"/>
        </w:rPr>
        <w:t>-1</w:t>
      </w:r>
      <w:r w:rsidRPr="005B2F9F">
        <w:rPr>
          <w:lang w:val="en-US"/>
        </w:rPr>
        <w:t xml:space="preserve">, </w:t>
      </w:r>
      <w:r w:rsidRPr="00B03036">
        <w:rPr>
          <w:i/>
          <w:lang w:val="en-US"/>
        </w:rPr>
        <w:t>b</w:t>
      </w:r>
      <w:r w:rsidRPr="00B03036">
        <w:rPr>
          <w:i/>
          <w:vertAlign w:val="subscript"/>
          <w:lang w:val="en-US"/>
        </w:rPr>
        <w:t>i</w:t>
      </w:r>
      <w:r w:rsidRPr="005B2F9F">
        <w:rPr>
          <w:vertAlign w:val="subscript"/>
          <w:lang w:val="en-US"/>
        </w:rPr>
        <w:t>-1</w:t>
      </w:r>
      <w:r w:rsidRPr="005B2F9F">
        <w:rPr>
          <w:lang w:val="en-US"/>
        </w:rPr>
        <w:t xml:space="preserve"> </w:t>
      </w:r>
      <w:r>
        <w:t>και</w:t>
      </w:r>
      <w:r w:rsidRPr="005B2F9F">
        <w:rPr>
          <w:lang w:val="en-US"/>
        </w:rPr>
        <w:t xml:space="preserve"> </w:t>
      </w:r>
      <w:r w:rsidRPr="00B03036">
        <w:rPr>
          <w:i/>
          <w:lang w:val="en-US"/>
        </w:rPr>
        <w:t>c</w:t>
      </w:r>
      <w:r w:rsidRPr="00B03036">
        <w:rPr>
          <w:i/>
          <w:vertAlign w:val="subscript"/>
          <w:lang w:val="en-US"/>
        </w:rPr>
        <w:t>i</w:t>
      </w:r>
      <w:r w:rsidRPr="005B2F9F">
        <w:rPr>
          <w:vertAlign w:val="subscript"/>
          <w:lang w:val="en-US"/>
        </w:rPr>
        <w:t>-1</w:t>
      </w:r>
      <w:r w:rsidRPr="005B2F9F">
        <w:rPr>
          <w:lang w:val="en-US"/>
        </w:rPr>
        <w:t xml:space="preserve"> </w:t>
      </w:r>
      <w:r>
        <w:rPr>
          <w:lang w:val="en-US"/>
        </w:rPr>
        <w:t>the</w:t>
      </w:r>
      <w:r w:rsidRPr="005B2F9F">
        <w:rPr>
          <w:lang w:val="en-US"/>
        </w:rPr>
        <w:t xml:space="preserve"> </w:t>
      </w:r>
      <w:r>
        <w:rPr>
          <w:lang w:val="en-US"/>
        </w:rPr>
        <w:t>estimated</w:t>
      </w:r>
      <w:r w:rsidRPr="005B2F9F">
        <w:rPr>
          <w:lang w:val="en-US"/>
        </w:rPr>
        <w:t xml:space="preserve"> </w:t>
      </w:r>
      <w:r>
        <w:rPr>
          <w:lang w:val="en-US"/>
        </w:rPr>
        <w:t>parameter</w:t>
      </w:r>
      <w:r w:rsidRPr="005B2F9F">
        <w:rPr>
          <w:lang w:val="en-US"/>
        </w:rPr>
        <w:t xml:space="preserve"> </w:t>
      </w:r>
      <w:r>
        <w:rPr>
          <w:lang w:val="en-US"/>
        </w:rPr>
        <w:t>values</w:t>
      </w:r>
      <w:r w:rsidRPr="005B2F9F">
        <w:rPr>
          <w:lang w:val="en-US"/>
        </w:rPr>
        <w:t xml:space="preserve"> </w:t>
      </w:r>
      <w:r>
        <w:rPr>
          <w:lang w:val="en-US"/>
        </w:rPr>
        <w:t>by the preceding iteration</w:t>
      </w:r>
      <w:r w:rsidRPr="005B2F9F">
        <w:rPr>
          <w:lang w:val="en-US"/>
        </w:rPr>
        <w:t xml:space="preserve">. </w:t>
      </w:r>
    </w:p>
    <w:p w:rsidR="00820CC1" w:rsidRPr="009069EE" w:rsidRDefault="00820CC1" w:rsidP="00820CC1">
      <w:pPr>
        <w:pStyle w:val="ad"/>
        <w:rPr>
          <w:lang w:val="en-US"/>
        </w:rPr>
      </w:pPr>
      <w:r>
        <w:rPr>
          <w:lang w:val="en-US"/>
        </w:rPr>
        <w:t>Finally</w:t>
      </w:r>
      <w:r w:rsidRPr="009069EE">
        <w:rPr>
          <w:lang w:val="en-US"/>
        </w:rPr>
        <w:t xml:space="preserve">, </w:t>
      </w:r>
      <w:r>
        <w:rPr>
          <w:lang w:val="en-US"/>
        </w:rPr>
        <w:t>the</w:t>
      </w:r>
      <w:r w:rsidRPr="009069EE">
        <w:rPr>
          <w:lang w:val="en-US"/>
        </w:rPr>
        <w:t xml:space="preserve"> </w:t>
      </w:r>
      <w:r>
        <w:rPr>
          <w:lang w:val="en-US"/>
        </w:rPr>
        <w:t>last</w:t>
      </w:r>
      <w:r w:rsidRPr="009069EE">
        <w:rPr>
          <w:lang w:val="en-US"/>
        </w:rPr>
        <w:t xml:space="preserve"> </w:t>
      </w:r>
      <w:r>
        <w:rPr>
          <w:lang w:val="en-US"/>
        </w:rPr>
        <w:t>variable</w:t>
      </w:r>
      <w:r w:rsidRPr="009069EE">
        <w:rPr>
          <w:lang w:val="en-US"/>
        </w:rPr>
        <w:t xml:space="preserve"> </w:t>
      </w:r>
      <w:r>
        <w:rPr>
          <w:lang w:val="en-US"/>
        </w:rPr>
        <w:t>of</w:t>
      </w:r>
      <w:r w:rsidRPr="009069EE">
        <w:rPr>
          <w:lang w:val="en-US"/>
        </w:rPr>
        <w:t xml:space="preserve"> 6.37, </w:t>
      </w:r>
      <w:r>
        <w:rPr>
          <w:lang w:val="en-US"/>
        </w:rPr>
        <w:t>the</w:t>
      </w:r>
      <w:r w:rsidRPr="009069EE">
        <w:rPr>
          <w:lang w:val="en-US"/>
        </w:rPr>
        <w:t xml:space="preserve"> [</w:t>
      </w:r>
      <w:r w:rsidRPr="00211A35">
        <w:rPr>
          <w:i/>
        </w:rPr>
        <w:t>δ</w:t>
      </w:r>
      <w:r w:rsidRPr="00211A35">
        <w:rPr>
          <w:i/>
          <w:lang w:val="en-US"/>
        </w:rPr>
        <w:t>l</w:t>
      </w:r>
      <w:r w:rsidRPr="009069EE">
        <w:rPr>
          <w:lang w:val="en-US"/>
        </w:rPr>
        <w:t xml:space="preserve">] </w:t>
      </w:r>
      <w:r>
        <w:rPr>
          <w:lang w:val="en-US"/>
        </w:rPr>
        <w:t>vector</w:t>
      </w:r>
      <w:r w:rsidRPr="009069EE">
        <w:rPr>
          <w:lang w:val="en-US"/>
        </w:rPr>
        <w:t xml:space="preserve"> </w:t>
      </w:r>
      <w:r>
        <w:rPr>
          <w:lang w:val="en-US"/>
        </w:rPr>
        <w:t>with</w:t>
      </w:r>
      <w:r w:rsidRPr="009069EE">
        <w:rPr>
          <w:lang w:val="en-US"/>
        </w:rPr>
        <w:t xml:space="preserve"> </w:t>
      </w:r>
      <w:r>
        <w:rPr>
          <w:lang w:val="en-US"/>
        </w:rPr>
        <w:t>dimension</w:t>
      </w:r>
      <w:r w:rsidRPr="009069EE">
        <w:rPr>
          <w:lang w:val="en-US"/>
        </w:rPr>
        <w:t xml:space="preserve"> </w:t>
      </w:r>
      <w:r w:rsidRPr="00BE0F03">
        <w:rPr>
          <w:i/>
          <w:lang w:val="en-US"/>
        </w:rPr>
        <w:t>n</w:t>
      </w:r>
      <w:r w:rsidRPr="009069EE">
        <w:rPr>
          <w:lang w:val="en-US"/>
        </w:rPr>
        <w:t xml:space="preserve">, </w:t>
      </w:r>
      <w:r>
        <w:rPr>
          <w:lang w:val="en-US"/>
        </w:rPr>
        <w:t>is</w:t>
      </w:r>
      <w:r w:rsidRPr="009069EE">
        <w:rPr>
          <w:lang w:val="en-US"/>
        </w:rPr>
        <w:t xml:space="preserve"> </w:t>
      </w:r>
      <w:r>
        <w:rPr>
          <w:lang w:val="en-US"/>
        </w:rPr>
        <w:t>the</w:t>
      </w:r>
      <w:r w:rsidRPr="009069EE">
        <w:rPr>
          <w:lang w:val="en-US"/>
        </w:rPr>
        <w:t xml:space="preserve"> </w:t>
      </w:r>
      <w:r>
        <w:rPr>
          <w:lang w:val="en-US"/>
        </w:rPr>
        <w:t>difference</w:t>
      </w:r>
      <w:r w:rsidRPr="009069EE">
        <w:rPr>
          <w:lang w:val="en-US"/>
        </w:rPr>
        <w:t xml:space="preserve"> </w:t>
      </w:r>
      <w:r>
        <w:rPr>
          <w:lang w:val="en-US"/>
        </w:rPr>
        <w:t>between</w:t>
      </w:r>
      <w:r w:rsidRPr="009069EE">
        <w:rPr>
          <w:lang w:val="en-US"/>
        </w:rPr>
        <w:t xml:space="preserve"> </w:t>
      </w:r>
      <w:r>
        <w:rPr>
          <w:lang w:val="en-US"/>
        </w:rPr>
        <w:t>the</w:t>
      </w:r>
      <w:r w:rsidRPr="009069EE">
        <w:rPr>
          <w:lang w:val="en-US"/>
        </w:rPr>
        <w:t xml:space="preserve"> </w:t>
      </w:r>
      <w:r>
        <w:rPr>
          <w:lang w:val="en-US"/>
        </w:rPr>
        <w:t>estimated</w:t>
      </w:r>
      <w:r w:rsidRPr="009069EE">
        <w:rPr>
          <w:lang w:val="en-US"/>
        </w:rPr>
        <w:t xml:space="preserve"> </w:t>
      </w:r>
      <w:r>
        <w:rPr>
          <w:lang w:val="en-US"/>
        </w:rPr>
        <w:t>evaporation value</w:t>
      </w:r>
      <w:r w:rsidRPr="009069EE">
        <w:rPr>
          <w:lang w:val="en-US"/>
        </w:rPr>
        <w:t xml:space="preserve"> (</w:t>
      </w:r>
      <w:r>
        <w:rPr>
          <w:lang w:val="en-US"/>
        </w:rPr>
        <w:t xml:space="preserve">as it was determined by the </w:t>
      </w:r>
      <w:proofErr w:type="spellStart"/>
      <w:r w:rsidRPr="009069EE">
        <w:rPr>
          <w:i/>
          <w:lang w:val="en-US"/>
        </w:rPr>
        <w:t>a</w:t>
      </w:r>
      <w:proofErr w:type="gramStart"/>
      <w:r>
        <w:rPr>
          <w:lang w:val="en-US"/>
        </w:rPr>
        <w:t>,</w:t>
      </w:r>
      <w:r w:rsidRPr="009069EE">
        <w:rPr>
          <w:i/>
          <w:lang w:val="en-US"/>
        </w:rPr>
        <w:t>b</w:t>
      </w:r>
      <w:r>
        <w:rPr>
          <w:lang w:val="en-US"/>
        </w:rPr>
        <w:t>,</w:t>
      </w:r>
      <w:r w:rsidRPr="009069EE">
        <w:rPr>
          <w:i/>
          <w:lang w:val="en-US"/>
        </w:rPr>
        <w:t>c</w:t>
      </w:r>
      <w:proofErr w:type="spellEnd"/>
      <w:proofErr w:type="gramEnd"/>
      <w:r>
        <w:rPr>
          <w:lang w:val="en-US"/>
        </w:rPr>
        <w:t xml:space="preserve"> coefficients of the last iteration</w:t>
      </w:r>
      <w:r w:rsidRPr="009069EE">
        <w:rPr>
          <w:lang w:val="en-US"/>
        </w:rPr>
        <w:t xml:space="preserve">) </w:t>
      </w:r>
      <w:r>
        <w:rPr>
          <w:lang w:val="en-US"/>
        </w:rPr>
        <w:t>and the measured value of evaporation</w:t>
      </w:r>
      <w:r w:rsidR="00F4366F">
        <w:rPr>
          <w:lang w:val="en-US"/>
        </w:rPr>
        <w:t>,</w:t>
      </w:r>
      <w:r>
        <w:rPr>
          <w:lang w:val="en-US"/>
        </w:rPr>
        <w:t xml:space="preserve"> </w:t>
      </w:r>
      <w:r w:rsidR="00F4366F">
        <w:rPr>
          <w:lang w:val="en-US"/>
        </w:rPr>
        <w:t xml:space="preserve">that </w:t>
      </w:r>
      <w:r>
        <w:rPr>
          <w:lang w:val="en-US"/>
        </w:rPr>
        <w:t>equals to</w:t>
      </w:r>
      <w:r w:rsidRPr="009069EE">
        <w:rPr>
          <w:lang w:val="en-US"/>
        </w:rPr>
        <w:t>:</w:t>
      </w:r>
    </w:p>
    <w:p w:rsidR="00820CC1" w:rsidRPr="00820CC1" w:rsidRDefault="00820CC1" w:rsidP="00820CC1">
      <w:pPr>
        <w:pStyle w:val="Eq"/>
        <w:rPr>
          <w:lang w:val="en-US"/>
        </w:rPr>
      </w:pPr>
      <w:r w:rsidRPr="009069EE">
        <w:rPr>
          <w:lang w:val="en-US"/>
        </w:rPr>
        <w:tab/>
      </w:r>
      <w:r w:rsidRPr="003E491C">
        <w:rPr>
          <w:position w:val="-30"/>
        </w:rPr>
        <w:object w:dxaOrig="3800" w:dyaOrig="720">
          <v:shape id="_x0000_i1047" type="#_x0000_t75" style="width:190.05pt;height:36.25pt" o:ole="">
            <v:imagedata r:id="rId53" o:title=""/>
          </v:shape>
          <o:OLEObject Type="Embed" ProgID="Equation.3" ShapeID="_x0000_i1047" DrawAspect="Content" ObjectID="_1415093048" r:id="rId54"/>
        </w:object>
      </w:r>
      <w:r w:rsidRPr="00820CC1">
        <w:rPr>
          <w:lang w:val="en-US"/>
        </w:rPr>
        <w:tab/>
      </w:r>
      <w: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fldChar w:fldCharType="separate"/>
      </w:r>
      <w:r w:rsidRPr="00820CC1">
        <w:rPr>
          <w:noProof/>
          <w:lang w:val="en-US"/>
        </w:rPr>
        <w:t>6</w:t>
      </w:r>
      <w: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41</w:t>
      </w:r>
      <w:r>
        <w:rPr>
          <w:lang w:val="en-US"/>
        </w:rPr>
        <w:fldChar w:fldCharType="end"/>
      </w:r>
    </w:p>
    <w:p w:rsidR="00820CC1" w:rsidRDefault="00820CC1" w:rsidP="00820CC1">
      <w:pPr>
        <w:pStyle w:val="ad"/>
        <w:rPr>
          <w:lang w:val="en-US"/>
        </w:rPr>
      </w:pPr>
      <w:proofErr w:type="gramStart"/>
      <w:r w:rsidRPr="009069EE">
        <w:rPr>
          <w:lang w:val="en-US"/>
        </w:rPr>
        <w:t>where</w:t>
      </w:r>
      <w:proofErr w:type="gramEnd"/>
      <w:r w:rsidRPr="009069EE">
        <w:rPr>
          <w:lang w:val="en-US"/>
        </w:rPr>
        <w:t xml:space="preserve"> </w:t>
      </w:r>
      <w:r w:rsidRPr="00C94BC5">
        <w:rPr>
          <w:i/>
        </w:rPr>
        <w:t>μ</w:t>
      </w:r>
      <w:r w:rsidRPr="009069EE">
        <w:rPr>
          <w:lang w:val="en-US"/>
        </w:rPr>
        <w:t xml:space="preserve"> is the number of days </w:t>
      </w:r>
      <w:r w:rsidR="00B46E1B" w:rsidRPr="00624169">
        <w:rPr>
          <w:color w:val="000000" w:themeColor="text1"/>
          <w:lang w:val="en-US"/>
        </w:rPr>
        <w:t>of</w:t>
      </w:r>
      <w:r w:rsidR="00B46E1B">
        <w:rPr>
          <w:lang w:val="en-US"/>
        </w:rPr>
        <w:t xml:space="preserve"> </w:t>
      </w:r>
      <w:r w:rsidRPr="009069EE">
        <w:rPr>
          <w:lang w:val="en-US"/>
        </w:rPr>
        <w:t xml:space="preserve">the month corresponding to the </w:t>
      </w:r>
      <w:r w:rsidRPr="009069EE">
        <w:rPr>
          <w:i/>
          <w:lang w:val="en-US"/>
        </w:rPr>
        <w:t>j</w:t>
      </w:r>
      <w:r w:rsidRPr="009069EE">
        <w:rPr>
          <w:lang w:val="en-US"/>
        </w:rPr>
        <w:t xml:space="preserve"> measurement</w:t>
      </w:r>
      <w:r>
        <w:rPr>
          <w:lang w:val="en-US"/>
        </w:rPr>
        <w:t xml:space="preserve"> for </w:t>
      </w:r>
      <w:r w:rsidR="00F4366F">
        <w:rPr>
          <w:lang w:val="en-US"/>
        </w:rPr>
        <w:t xml:space="preserve">the </w:t>
      </w:r>
      <w:r>
        <w:rPr>
          <w:lang w:val="en-US"/>
        </w:rPr>
        <w:t>monthly time step,</w:t>
      </w:r>
      <w:r w:rsidRPr="009069EE">
        <w:rPr>
          <w:lang w:val="en-US"/>
        </w:rPr>
        <w:t xml:space="preserve"> </w:t>
      </w:r>
      <w:r>
        <w:rPr>
          <w:lang w:val="en-US"/>
        </w:rPr>
        <w:t xml:space="preserve">or </w:t>
      </w:r>
      <w:r w:rsidRPr="003E491C">
        <w:rPr>
          <w:i/>
        </w:rPr>
        <w:t>μ</w:t>
      </w:r>
      <w:r w:rsidRPr="009069EE">
        <w:rPr>
          <w:lang w:val="en-US"/>
        </w:rPr>
        <w:t xml:space="preserve">=1 </w:t>
      </w:r>
      <w:r>
        <w:rPr>
          <w:lang w:val="en-US"/>
        </w:rPr>
        <w:t xml:space="preserve">for </w:t>
      </w:r>
      <w:r w:rsidR="00F4366F">
        <w:rPr>
          <w:lang w:val="en-US"/>
        </w:rPr>
        <w:t xml:space="preserve">the </w:t>
      </w:r>
      <w:r>
        <w:rPr>
          <w:lang w:val="en-US"/>
        </w:rPr>
        <w:t>daily</w:t>
      </w:r>
      <w:r w:rsidRPr="009069EE">
        <w:rPr>
          <w:lang w:val="en-US"/>
        </w:rPr>
        <w:t xml:space="preserve"> time step. </w:t>
      </w:r>
    </w:p>
    <w:p w:rsidR="00820CC1" w:rsidRPr="00624169" w:rsidRDefault="00820CC1" w:rsidP="00820CC1">
      <w:pPr>
        <w:pStyle w:val="ad"/>
        <w:rPr>
          <w:color w:val="FF0000"/>
          <w:lang w:val="en-US"/>
        </w:rPr>
      </w:pPr>
      <w:r>
        <w:rPr>
          <w:lang w:val="en-US"/>
        </w:rPr>
        <w:t xml:space="preserve">Usually only few (3 or 4) iterations are required to establish the desired accuracy </w:t>
      </w:r>
      <w:r w:rsidR="00F4366F">
        <w:rPr>
          <w:lang w:val="en-US"/>
        </w:rPr>
        <w:t xml:space="preserve">in order to </w:t>
      </w:r>
      <w:r>
        <w:rPr>
          <w:lang w:val="en-US"/>
        </w:rPr>
        <w:t xml:space="preserve">estimate the final </w:t>
      </w:r>
      <w:r w:rsidRPr="009069EE">
        <w:rPr>
          <w:lang w:val="en-US"/>
        </w:rPr>
        <w:t xml:space="preserve">values ​​of </w:t>
      </w:r>
      <w:r w:rsidRPr="009069EE">
        <w:rPr>
          <w:i/>
          <w:lang w:val="en-US"/>
        </w:rPr>
        <w:t>a</w:t>
      </w:r>
      <w:r w:rsidRPr="009069EE">
        <w:rPr>
          <w:lang w:val="en-US"/>
        </w:rPr>
        <w:t xml:space="preserve">, </w:t>
      </w:r>
      <w:r w:rsidRPr="009069EE">
        <w:rPr>
          <w:i/>
          <w:lang w:val="en-US"/>
        </w:rPr>
        <w:t>b</w:t>
      </w:r>
      <w:r w:rsidRPr="009069EE">
        <w:rPr>
          <w:lang w:val="en-US"/>
        </w:rPr>
        <w:t xml:space="preserve"> ​​and </w:t>
      </w:r>
      <w:r w:rsidRPr="009069EE">
        <w:rPr>
          <w:i/>
          <w:lang w:val="en-US"/>
        </w:rPr>
        <w:t>c</w:t>
      </w:r>
      <w:proofErr w:type="gramStart"/>
      <w:r w:rsidRPr="009069EE">
        <w:rPr>
          <w:lang w:val="en-US"/>
        </w:rPr>
        <w:t xml:space="preserve">. </w:t>
      </w:r>
      <w:r w:rsidR="00B227C3" w:rsidRPr="00624169">
        <w:rPr>
          <w:lang w:val="en-US"/>
        </w:rPr>
        <w:t>]</w:t>
      </w:r>
      <w:proofErr w:type="gramEnd"/>
      <w:r w:rsidR="00B227C3" w:rsidRPr="00624169">
        <w:rPr>
          <w:lang w:val="en-US"/>
        </w:rPr>
        <w:t xml:space="preserve">. </w:t>
      </w:r>
      <w:r w:rsidR="00B227C3" w:rsidRPr="00624169">
        <w:rPr>
          <w:color w:val="FF0000"/>
        </w:rPr>
        <w:t xml:space="preserve">[Με αυτήν την παραδοχή ο συντελεστής αναφέρεται στο </w:t>
      </w:r>
      <w:r w:rsidR="00B227C3" w:rsidRPr="00624169">
        <w:rPr>
          <w:i/>
          <w:color w:val="FF0000"/>
          <w:lang w:val="en-US"/>
        </w:rPr>
        <w:t>i</w:t>
      </w:r>
      <w:r w:rsidR="00B227C3" w:rsidRPr="00624169">
        <w:rPr>
          <w:color w:val="FF0000"/>
        </w:rPr>
        <w:t>-1</w:t>
      </w:r>
      <w:proofErr w:type="spellStart"/>
      <w:r w:rsidR="00B227C3" w:rsidRPr="00624169">
        <w:rPr>
          <w:color w:val="FF0000"/>
          <w:vertAlign w:val="superscript"/>
          <w:lang w:val="en-US"/>
        </w:rPr>
        <w:t>th</w:t>
      </w:r>
      <w:proofErr w:type="spellEnd"/>
      <w:r w:rsidR="00B227C3" w:rsidRPr="00624169">
        <w:rPr>
          <w:color w:val="FF0000"/>
        </w:rPr>
        <w:t xml:space="preserve"> βήμα, ωστόσο δεν διαφοροποιείται ιδιαίτερα μετά τον τρίτο κύκλο, έτσι υιοθετούμε την τιμή που προκύπτει για το προτελευταίο βήμα.]</w:t>
      </w:r>
      <w:r w:rsidR="00B227C3" w:rsidRPr="00624169">
        <w:t xml:space="preserve"> </w:t>
      </w:r>
      <w:r w:rsidR="00F4366F" w:rsidRPr="00624169">
        <w:rPr>
          <w:lang w:val="en-US"/>
        </w:rPr>
        <w:t xml:space="preserve">To </w:t>
      </w:r>
      <w:r w:rsidRPr="00624169">
        <w:rPr>
          <w:lang w:val="en-US"/>
        </w:rPr>
        <w:t xml:space="preserve">determine this, a determination coefficient </w:t>
      </w:r>
      <w:r w:rsidRPr="00624169">
        <w:rPr>
          <w:i/>
        </w:rPr>
        <w:t>δ</w:t>
      </w:r>
      <w:r w:rsidRPr="00624169">
        <w:rPr>
          <w:lang w:val="en-US"/>
        </w:rPr>
        <w:t xml:space="preserve"> is easily </w:t>
      </w:r>
      <w:r w:rsidR="00F4366F" w:rsidRPr="00624169">
        <w:rPr>
          <w:lang w:val="en-US"/>
        </w:rPr>
        <w:t xml:space="preserve">calculated </w:t>
      </w:r>
      <w:r w:rsidRPr="00624169">
        <w:rPr>
          <w:lang w:val="en-US"/>
        </w:rPr>
        <w:t>in each time step from the vector [</w:t>
      </w:r>
      <w:r w:rsidRPr="00624169">
        <w:rPr>
          <w:i/>
        </w:rPr>
        <w:t>δ</w:t>
      </w:r>
      <w:r w:rsidRPr="00624169">
        <w:rPr>
          <w:i/>
          <w:lang w:val="en-US"/>
        </w:rPr>
        <w:t>l</w:t>
      </w:r>
      <w:r w:rsidRPr="00624169">
        <w:rPr>
          <w:lang w:val="en-US"/>
        </w:rPr>
        <w:t>]:</w:t>
      </w:r>
      <w:r w:rsidRPr="00624169">
        <w:rPr>
          <w:color w:val="FF0000"/>
          <w:lang w:val="en-US"/>
        </w:rPr>
        <w:t xml:space="preserve">  </w:t>
      </w:r>
    </w:p>
    <w:p w:rsidR="00820CC1" w:rsidRPr="00820CC1" w:rsidRDefault="00820CC1" w:rsidP="00820CC1">
      <w:pPr>
        <w:pStyle w:val="Eq"/>
        <w:rPr>
          <w:lang w:val="en-US"/>
        </w:rPr>
      </w:pPr>
      <w:r w:rsidRPr="00624169">
        <w:rPr>
          <w:color w:val="FF0000"/>
          <w:lang w:val="en-US"/>
        </w:rPr>
        <w:lastRenderedPageBreak/>
        <w:tab/>
      </w:r>
      <w:r w:rsidRPr="00624169">
        <w:rPr>
          <w:color w:val="FF0000"/>
          <w:position w:val="-32"/>
        </w:rPr>
        <w:object w:dxaOrig="1939" w:dyaOrig="700">
          <v:shape id="_x0000_i1048" type="#_x0000_t75" style="width:96.5pt;height:35.25pt" o:ole="">
            <v:imagedata r:id="rId55" o:title=""/>
          </v:shape>
          <o:OLEObject Type="Embed" ProgID="Equation.3" ShapeID="_x0000_i1048" DrawAspect="Content" ObjectID="_1415093049" r:id="rId56"/>
        </w:object>
      </w:r>
      <w:r w:rsidRPr="00820CC1">
        <w:rPr>
          <w:lang w:val="en-US"/>
        </w:rPr>
        <w:tab/>
      </w:r>
      <w: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fldChar w:fldCharType="separate"/>
      </w:r>
      <w:r w:rsidRPr="00820CC1">
        <w:rPr>
          <w:noProof/>
          <w:lang w:val="en-US"/>
        </w:rPr>
        <w:t>6</w:t>
      </w:r>
      <w: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43</w:t>
      </w:r>
      <w:r>
        <w:rPr>
          <w:lang w:val="en-US"/>
        </w:rPr>
        <w:fldChar w:fldCharType="end"/>
      </w:r>
    </w:p>
    <w:p w:rsidR="00820CC1" w:rsidRPr="0014346A" w:rsidRDefault="00820CC1" w:rsidP="00820CC1">
      <w:pPr>
        <w:pStyle w:val="ad"/>
        <w:rPr>
          <w:lang w:val="en-US"/>
        </w:rPr>
      </w:pPr>
      <w:proofErr w:type="gramStart"/>
      <w:r>
        <w:rPr>
          <w:lang w:val="en-US"/>
        </w:rPr>
        <w:t>where</w:t>
      </w:r>
      <w:proofErr w:type="gramEnd"/>
      <w:r>
        <w:rPr>
          <w:lang w:val="en-US"/>
        </w:rPr>
        <w:t xml:space="preserve"> </w:t>
      </w:r>
      <w:r w:rsidRPr="0014346A">
        <w:rPr>
          <w:i/>
          <w:lang w:val="en-US"/>
        </w:rPr>
        <w:t>w</w:t>
      </w:r>
      <w:r>
        <w:rPr>
          <w:i/>
          <w:lang w:val="en-US"/>
        </w:rPr>
        <w:t xml:space="preserve"> </w:t>
      </w:r>
      <w:r>
        <w:rPr>
          <w:lang w:val="en-US"/>
        </w:rPr>
        <w:t>the sum of square error:</w:t>
      </w:r>
    </w:p>
    <w:p w:rsidR="00820CC1" w:rsidRPr="00820CC1" w:rsidRDefault="00820CC1" w:rsidP="00820CC1">
      <w:pPr>
        <w:pStyle w:val="Eq"/>
        <w:rPr>
          <w:lang w:val="en-US"/>
        </w:rPr>
      </w:pPr>
      <w:r w:rsidRPr="0014346A">
        <w:rPr>
          <w:lang w:val="en-US"/>
        </w:rPr>
        <w:tab/>
      </w:r>
      <w:r w:rsidRPr="0014346A">
        <w:rPr>
          <w:i/>
          <w:lang w:val="en-US"/>
        </w:rPr>
        <w:t>w</w:t>
      </w:r>
      <w:r>
        <w:rPr>
          <w:lang w:val="en-US"/>
        </w:rPr>
        <w:t> </w:t>
      </w:r>
      <w:r w:rsidRPr="00820CC1">
        <w:rPr>
          <w:lang w:val="en-US"/>
        </w:rPr>
        <w:t>=</w:t>
      </w:r>
      <w:r>
        <w:rPr>
          <w:lang w:val="en-US"/>
        </w:rPr>
        <w:t> </w:t>
      </w:r>
      <w:r w:rsidRPr="00820CC1">
        <w:rPr>
          <w:lang w:val="en-US"/>
        </w:rPr>
        <w:t>| [</w:t>
      </w:r>
      <w:r w:rsidRPr="00E069C8">
        <w:rPr>
          <w:i/>
        </w:rPr>
        <w:t>δ</w:t>
      </w:r>
      <w:r w:rsidRPr="00E069C8">
        <w:rPr>
          <w:i/>
          <w:lang w:val="en-US"/>
        </w:rPr>
        <w:t>l</w:t>
      </w:r>
      <w:r w:rsidRPr="00820CC1">
        <w:rPr>
          <w:lang w:val="en-US"/>
        </w:rPr>
        <w:t>]</w:t>
      </w:r>
      <w:r>
        <w:rPr>
          <w:lang w:val="en-US"/>
        </w:rPr>
        <w:t> </w:t>
      </w:r>
      <w:r w:rsidRPr="00820CC1">
        <w:rPr>
          <w:lang w:val="en-US"/>
        </w:rPr>
        <w:t>[</w:t>
      </w:r>
      <w:r w:rsidRPr="00E069C8">
        <w:rPr>
          <w:i/>
        </w:rPr>
        <w:t>δ</w:t>
      </w:r>
      <w:r w:rsidRPr="00E069C8">
        <w:rPr>
          <w:i/>
          <w:lang w:val="en-US"/>
        </w:rPr>
        <w:t>l</w:t>
      </w:r>
      <w:proofErr w:type="gramStart"/>
      <w:r w:rsidRPr="00820CC1">
        <w:rPr>
          <w:lang w:val="en-US"/>
        </w:rPr>
        <w:t>]</w:t>
      </w:r>
      <w:r w:rsidRPr="00E069C8">
        <w:rPr>
          <w:i/>
          <w:vertAlign w:val="superscript"/>
          <w:lang w:val="en-US"/>
        </w:rPr>
        <w:t>T</w:t>
      </w:r>
      <w:proofErr w:type="gramEnd"/>
      <w:r w:rsidRPr="00820CC1">
        <w:rPr>
          <w:lang w:val="en-US"/>
        </w:rPr>
        <w:t xml:space="preserve"> |</w:t>
      </w:r>
      <w:r w:rsidRPr="00820CC1">
        <w:rPr>
          <w:lang w:val="en-US"/>
        </w:rPr>
        <w:tab/>
      </w:r>
      <w:r>
        <w:rPr>
          <w:lang w:val="en-US"/>
        </w:rPr>
        <w:fldChar w:fldCharType="begin"/>
      </w:r>
      <w:r w:rsidRPr="00820CC1">
        <w:rPr>
          <w:lang w:val="en-US"/>
        </w:rPr>
        <w:instrText xml:space="preserve"> </w:instrText>
      </w:r>
      <w:r>
        <w:rPr>
          <w:lang w:val="en-US"/>
        </w:rPr>
        <w:instrText>styleref</w:instrText>
      </w:r>
      <w:r w:rsidRPr="00820CC1">
        <w:rPr>
          <w:lang w:val="en-US"/>
        </w:rPr>
        <w:instrText xml:space="preserve"> 1 \</w:instrText>
      </w:r>
      <w:r>
        <w:rPr>
          <w:lang w:val="en-US"/>
        </w:rPr>
        <w:instrText>s</w:instrText>
      </w:r>
      <w:r w:rsidRPr="00820CC1">
        <w:rPr>
          <w:lang w:val="en-US"/>
        </w:rPr>
        <w:instrText xml:space="preserve"> </w:instrText>
      </w:r>
      <w:r>
        <w:rPr>
          <w:lang w:val="en-US"/>
        </w:rPr>
        <w:fldChar w:fldCharType="separate"/>
      </w:r>
      <w:r w:rsidRPr="00820CC1">
        <w:rPr>
          <w:noProof/>
          <w:lang w:val="en-US"/>
        </w:rPr>
        <w:t>6</w:t>
      </w:r>
      <w:r>
        <w:rPr>
          <w:lang w:val="en-US"/>
        </w:rPr>
        <w:fldChar w:fldCharType="end"/>
      </w:r>
      <w:r w:rsidRPr="00820CC1">
        <w:rPr>
          <w:lang w:val="en-US"/>
        </w:rPr>
        <w:t>.</w:t>
      </w:r>
      <w:r>
        <w:rPr>
          <w:lang w:val="en-US"/>
        </w:rPr>
        <w:fldChar w:fldCharType="begin"/>
      </w:r>
      <w:r w:rsidRPr="00820CC1">
        <w:rPr>
          <w:lang w:val="en-US"/>
        </w:rPr>
        <w:instrText xml:space="preserve"> </w:instrText>
      </w:r>
      <w:r>
        <w:rPr>
          <w:lang w:val="en-US"/>
        </w:rPr>
        <w:instrText>seq</w:instrText>
      </w:r>
      <w:r w:rsidRPr="00820CC1">
        <w:rPr>
          <w:lang w:val="en-US"/>
        </w:rPr>
        <w:instrText xml:space="preserve"> </w:instrText>
      </w:r>
      <w:r>
        <w:rPr>
          <w:lang w:val="en-US"/>
        </w:rPr>
        <w:instrText>eq</w:instrText>
      </w:r>
      <w:r w:rsidRPr="00820CC1">
        <w:rPr>
          <w:lang w:val="en-US"/>
        </w:rPr>
        <w:instrText xml:space="preserve"> \</w:instrText>
      </w:r>
      <w:r>
        <w:rPr>
          <w:lang w:val="en-US"/>
        </w:rPr>
        <w:instrText>s</w:instrText>
      </w:r>
      <w:r w:rsidRPr="00820CC1">
        <w:rPr>
          <w:lang w:val="en-US"/>
        </w:rPr>
        <w:instrText xml:space="preserve"> 1 </w:instrText>
      </w:r>
      <w:r>
        <w:rPr>
          <w:lang w:val="en-US"/>
        </w:rPr>
        <w:fldChar w:fldCharType="separate"/>
      </w:r>
      <w:r w:rsidRPr="00820CC1">
        <w:rPr>
          <w:noProof/>
          <w:lang w:val="en-US"/>
        </w:rPr>
        <w:t>42</w:t>
      </w:r>
      <w:r>
        <w:rPr>
          <w:lang w:val="en-US"/>
        </w:rPr>
        <w:fldChar w:fldCharType="end"/>
      </w:r>
    </w:p>
    <w:p w:rsidR="00820CC1" w:rsidRPr="00820CC1" w:rsidRDefault="00820CC1" w:rsidP="00820CC1">
      <w:pPr>
        <w:pStyle w:val="ad"/>
        <w:rPr>
          <w:lang w:val="en-US"/>
        </w:rPr>
      </w:pPr>
      <w:proofErr w:type="gramStart"/>
      <w:r>
        <w:rPr>
          <w:lang w:val="en-US"/>
        </w:rPr>
        <w:t>and</w:t>
      </w:r>
      <w:proofErr w:type="gramEnd"/>
      <w:r w:rsidRPr="00EB0C2F">
        <w:rPr>
          <w:lang w:val="en-US"/>
        </w:rPr>
        <w:t xml:space="preserve"> | | </w:t>
      </w:r>
      <w:r>
        <w:rPr>
          <w:lang w:val="en-US"/>
        </w:rPr>
        <w:t>the</w:t>
      </w:r>
      <w:r w:rsidRPr="00EB0C2F">
        <w:rPr>
          <w:lang w:val="en-US"/>
        </w:rPr>
        <w:t xml:space="preserve"> </w:t>
      </w:r>
      <w:r w:rsidRPr="00FB6E1A">
        <w:rPr>
          <w:lang w:val="en-US"/>
        </w:rPr>
        <w:t>Euclidean</w:t>
      </w:r>
      <w:r w:rsidRPr="00EB0C2F">
        <w:rPr>
          <w:lang w:val="en-US"/>
        </w:rPr>
        <w:t xml:space="preserve"> </w:t>
      </w:r>
      <w:r w:rsidRPr="00FB6E1A">
        <w:rPr>
          <w:lang w:val="en-US"/>
        </w:rPr>
        <w:t>norm</w:t>
      </w:r>
      <w:r w:rsidRPr="00EB0C2F">
        <w:rPr>
          <w:lang w:val="en-US"/>
        </w:rPr>
        <w:t xml:space="preserve">, </w:t>
      </w:r>
      <w:r>
        <w:rPr>
          <w:lang w:val="en-US"/>
        </w:rPr>
        <w:t>while</w:t>
      </w:r>
      <w:r w:rsidRPr="00EB0C2F">
        <w:rPr>
          <w:lang w:val="en-US"/>
        </w:rPr>
        <w:t xml:space="preserve"> </w:t>
      </w:r>
      <w:r w:rsidRPr="00E069C8">
        <w:rPr>
          <w:i/>
        </w:rPr>
        <w:t>σ</w:t>
      </w:r>
      <w:r w:rsidRPr="00E069C8">
        <w:rPr>
          <w:i/>
          <w:vertAlign w:val="subscript"/>
          <w:lang w:val="en-US"/>
        </w:rPr>
        <w:t>Ta</w:t>
      </w:r>
      <w:r w:rsidRPr="00EB0C2F">
        <w:rPr>
          <w:vertAlign w:val="superscript"/>
          <w:lang w:val="en-US"/>
        </w:rPr>
        <w:t>2</w:t>
      </w:r>
      <w:r w:rsidRPr="00EB0C2F">
        <w:rPr>
          <w:lang w:val="en-US"/>
        </w:rPr>
        <w:t xml:space="preserve"> </w:t>
      </w:r>
      <w:r>
        <w:rPr>
          <w:lang w:val="en-US"/>
        </w:rPr>
        <w:t>is</w:t>
      </w:r>
      <w:r w:rsidRPr="00EB0C2F">
        <w:rPr>
          <w:lang w:val="en-US"/>
        </w:rPr>
        <w:t xml:space="preserve"> </w:t>
      </w:r>
      <w:r>
        <w:rPr>
          <w:lang w:val="en-US"/>
        </w:rPr>
        <w:t>the</w:t>
      </w:r>
      <w:r w:rsidRPr="00EB0C2F">
        <w:rPr>
          <w:lang w:val="en-US"/>
        </w:rPr>
        <w:t xml:space="preserve"> </w:t>
      </w:r>
      <w:r>
        <w:rPr>
          <w:lang w:val="en-US"/>
        </w:rPr>
        <w:t xml:space="preserve">variance of the temperature sample for the period corresponding to the measured </w:t>
      </w:r>
      <w:proofErr w:type="spellStart"/>
      <w:r w:rsidRPr="00E069C8">
        <w:rPr>
          <w:i/>
          <w:lang w:val="en-US"/>
        </w:rPr>
        <w:t>E</w:t>
      </w:r>
      <w:r w:rsidRPr="00E069C8">
        <w:rPr>
          <w:i/>
          <w:vertAlign w:val="subscript"/>
          <w:lang w:val="en-US"/>
        </w:rPr>
        <w:t>j</w:t>
      </w:r>
      <w:proofErr w:type="spellEnd"/>
      <w:r w:rsidRPr="00EB0C2F">
        <w:rPr>
          <w:lang w:val="en-US"/>
        </w:rPr>
        <w:t xml:space="preserve">. </w:t>
      </w:r>
    </w:p>
    <w:p w:rsidR="00820CC1" w:rsidRPr="00820CC1" w:rsidRDefault="00820CC1" w:rsidP="00820CC1">
      <w:pPr>
        <w:pStyle w:val="ad"/>
        <w:rPr>
          <w:lang w:val="en-US"/>
        </w:rPr>
      </w:pPr>
    </w:p>
    <w:p w:rsidR="00820CC1" w:rsidRPr="00EB0C2F" w:rsidRDefault="00820CC1" w:rsidP="00624169">
      <w:pPr>
        <w:pStyle w:val="3"/>
        <w:numPr>
          <w:ilvl w:val="0"/>
          <w:numId w:val="0"/>
        </w:numPr>
        <w:rPr>
          <w:lang w:val="en-US"/>
        </w:rPr>
      </w:pPr>
      <w:r>
        <w:rPr>
          <w:lang w:val="en-US"/>
        </w:rPr>
        <w:t>Application of the best-fit procedure</w:t>
      </w:r>
    </w:p>
    <w:p w:rsidR="00820CC1" w:rsidRPr="00EB0C2F" w:rsidRDefault="00805AB9" w:rsidP="00820CC1">
      <w:pPr>
        <w:pStyle w:val="ad"/>
        <w:rPr>
          <w:lang w:val="en-US"/>
        </w:rPr>
      </w:pPr>
      <w:r>
        <w:rPr>
          <w:lang w:val="en-US"/>
        </w:rPr>
        <w:t>In this section</w:t>
      </w:r>
      <w:r w:rsidR="00F4366F">
        <w:rPr>
          <w:lang w:val="en-US"/>
        </w:rPr>
        <w:t>,</w:t>
      </w:r>
      <w:r>
        <w:rPr>
          <w:lang w:val="en-US"/>
        </w:rPr>
        <w:t xml:space="preserve"> </w:t>
      </w:r>
      <w:r w:rsidR="00820CC1">
        <w:rPr>
          <w:lang w:val="en-US"/>
        </w:rPr>
        <w:t xml:space="preserve">the application of the above method in an evaporation time series which has been estimated </w:t>
      </w:r>
      <w:r w:rsidR="00820CC1" w:rsidRPr="00EB0C2F">
        <w:rPr>
          <w:lang w:val="en-US"/>
        </w:rPr>
        <w:t>by the Penman</w:t>
      </w:r>
      <w:r w:rsidR="00820CC1" w:rsidRPr="00F640DC">
        <w:rPr>
          <w:lang w:val="en-US"/>
        </w:rPr>
        <w:t xml:space="preserve"> </w:t>
      </w:r>
      <w:proofErr w:type="gramStart"/>
      <w:r w:rsidR="00820CC1">
        <w:rPr>
          <w:lang w:val="en-US"/>
        </w:rPr>
        <w:t>method</w:t>
      </w:r>
      <w:r w:rsidR="00F4366F">
        <w:rPr>
          <w:lang w:val="en-US"/>
        </w:rPr>
        <w:t>,</w:t>
      </w:r>
      <w:proofErr w:type="gramEnd"/>
      <w:r w:rsidR="00F4366F" w:rsidRPr="00F4366F">
        <w:rPr>
          <w:lang w:val="en-US"/>
        </w:rPr>
        <w:t xml:space="preserve"> </w:t>
      </w:r>
      <w:r w:rsidR="00F4366F">
        <w:rPr>
          <w:lang w:val="en-US"/>
        </w:rPr>
        <w:t>is demonstrated</w:t>
      </w:r>
      <w:r>
        <w:rPr>
          <w:lang w:val="en-US"/>
        </w:rPr>
        <w:t xml:space="preserve">, in order to </w:t>
      </w:r>
      <w:r w:rsidR="00F4366F">
        <w:rPr>
          <w:lang w:val="en-US"/>
        </w:rPr>
        <w:t xml:space="preserve">examine </w:t>
      </w:r>
      <w:r>
        <w:rPr>
          <w:lang w:val="en-US"/>
        </w:rPr>
        <w:t>the method’s efficiency</w:t>
      </w:r>
      <w:r w:rsidR="00820CC1" w:rsidRPr="00EB0C2F">
        <w:rPr>
          <w:lang w:val="en-US"/>
        </w:rPr>
        <w:t xml:space="preserve">. </w:t>
      </w:r>
      <w:r w:rsidR="00820CC1">
        <w:rPr>
          <w:lang w:val="en-US"/>
        </w:rPr>
        <w:t>The d</w:t>
      </w:r>
      <w:r w:rsidR="00820CC1" w:rsidRPr="00EB0C2F">
        <w:rPr>
          <w:lang w:val="en-US"/>
        </w:rPr>
        <w:t xml:space="preserve">ata </w:t>
      </w:r>
      <w:r w:rsidR="00820CC1">
        <w:rPr>
          <w:lang w:val="en-US"/>
        </w:rPr>
        <w:t>used were provided by</w:t>
      </w:r>
      <w:r w:rsidR="00820CC1" w:rsidRPr="00EB0C2F">
        <w:rPr>
          <w:lang w:val="en-US"/>
        </w:rPr>
        <w:t xml:space="preserve"> the NTUA </w:t>
      </w:r>
      <w:r w:rsidR="00820CC1">
        <w:rPr>
          <w:lang w:val="en-US"/>
        </w:rPr>
        <w:t xml:space="preserve">meteorological station (latitude </w:t>
      </w:r>
      <w:r w:rsidR="00820CC1">
        <w:t>φ</w:t>
      </w:r>
      <w:r w:rsidR="00820CC1" w:rsidRPr="00F640DC">
        <w:rPr>
          <w:lang w:val="en-US"/>
        </w:rPr>
        <w:t>=37°58</w:t>
      </w:r>
      <w:r w:rsidR="00F4366F">
        <w:rPr>
          <w:lang w:val="en-US"/>
        </w:rPr>
        <w:t>′</w:t>
      </w:r>
      <w:r w:rsidR="00820CC1" w:rsidRPr="00F640DC">
        <w:rPr>
          <w:lang w:val="en-US"/>
        </w:rPr>
        <w:t>24</w:t>
      </w:r>
      <w:r w:rsidR="00F4366F">
        <w:rPr>
          <w:lang w:val="en-US"/>
        </w:rPr>
        <w:t>″</w:t>
      </w:r>
      <w:r w:rsidR="00820CC1">
        <w:rPr>
          <w:lang w:val="en-US"/>
        </w:rPr>
        <w:t xml:space="preserve">) and the </w:t>
      </w:r>
      <w:r w:rsidR="00F4366F">
        <w:rPr>
          <w:lang w:val="en-US"/>
        </w:rPr>
        <w:t xml:space="preserve">available </w:t>
      </w:r>
      <w:r w:rsidR="00820CC1">
        <w:rPr>
          <w:lang w:val="en-US"/>
        </w:rPr>
        <w:t xml:space="preserve">sample size covered a period </w:t>
      </w:r>
      <w:r w:rsidR="00820CC1" w:rsidRPr="00EB0C2F">
        <w:rPr>
          <w:lang w:val="en-US"/>
        </w:rPr>
        <w:t xml:space="preserve">from February 1994 until January 2004. The </w:t>
      </w:r>
      <w:r w:rsidR="00820CC1">
        <w:rPr>
          <w:lang w:val="en-US"/>
        </w:rPr>
        <w:t xml:space="preserve">resulting </w:t>
      </w:r>
      <w:r w:rsidR="00820CC1" w:rsidRPr="00EB0C2F">
        <w:rPr>
          <w:lang w:val="en-US"/>
        </w:rPr>
        <w:t xml:space="preserve">parametric model </w:t>
      </w:r>
      <w:r w:rsidR="00820CC1">
        <w:rPr>
          <w:lang w:val="en-US"/>
        </w:rPr>
        <w:t xml:space="preserve">fit </w:t>
      </w:r>
      <w:r w:rsidR="00820CC1" w:rsidRPr="00EB0C2F">
        <w:rPr>
          <w:lang w:val="en-US"/>
        </w:rPr>
        <w:t xml:space="preserve">is </w:t>
      </w:r>
      <w:r w:rsidR="00F4366F">
        <w:rPr>
          <w:lang w:val="en-US"/>
        </w:rPr>
        <w:t>represented</w:t>
      </w:r>
      <w:r w:rsidR="00F4366F" w:rsidRPr="00EB0C2F">
        <w:rPr>
          <w:lang w:val="en-US"/>
        </w:rPr>
        <w:t xml:space="preserve"> </w:t>
      </w:r>
      <w:r w:rsidR="00820CC1" w:rsidRPr="00EB0C2F">
        <w:rPr>
          <w:lang w:val="en-US"/>
        </w:rPr>
        <w:t xml:space="preserve">in Figure </w:t>
      </w:r>
      <w:r w:rsidR="00B46E1B">
        <w:rPr>
          <w:lang w:val="en-US"/>
        </w:rPr>
        <w:t>1.1</w:t>
      </w:r>
      <w:r w:rsidR="00820CC1" w:rsidRPr="00EB0C2F">
        <w:rPr>
          <w:lang w:val="en-US"/>
        </w:rPr>
        <w:t>.</w:t>
      </w:r>
    </w:p>
    <w:p w:rsidR="00820CC1" w:rsidRPr="00624169" w:rsidRDefault="00D558FE" w:rsidP="00820CC1">
      <w:pPr>
        <w:keepNext/>
        <w:jc w:val="center"/>
        <w:rPr>
          <w:lang w:val="en-US"/>
        </w:rPr>
      </w:pPr>
      <w:r w:rsidRPr="00624169">
        <w:rPr>
          <w:noProof/>
          <w:lang w:eastAsia="el-GR"/>
        </w:rPr>
        <w:drawing>
          <wp:inline distT="0" distB="0" distL="0" distR="0" wp14:anchorId="4F123A00" wp14:editId="0947DFDB">
            <wp:extent cx="5750560" cy="326771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0560" cy="3267710"/>
                    </a:xfrm>
                    <a:prstGeom prst="rect">
                      <a:avLst/>
                    </a:prstGeom>
                    <a:noFill/>
                    <a:ln>
                      <a:noFill/>
                    </a:ln>
                  </pic:spPr>
                </pic:pic>
              </a:graphicData>
            </a:graphic>
          </wp:inline>
        </w:drawing>
      </w:r>
      <w:bookmarkStart w:id="16" w:name="_GoBack"/>
      <w:bookmarkEnd w:id="16"/>
    </w:p>
    <w:p w:rsidR="00820CC1" w:rsidRDefault="00820CC1" w:rsidP="00820CC1">
      <w:pPr>
        <w:pStyle w:val="FigCaption"/>
        <w:rPr>
          <w:lang w:val="en-US"/>
        </w:rPr>
      </w:pPr>
      <w:bookmarkStart w:id="17" w:name="_Toc265015633"/>
      <w:proofErr w:type="gramStart"/>
      <w:r>
        <w:rPr>
          <w:lang w:val="en-US"/>
        </w:rPr>
        <w:t>Figure</w:t>
      </w:r>
      <w:r w:rsidRPr="00F640DC">
        <w:rPr>
          <w:lang w:val="en-US"/>
        </w:rPr>
        <w:t xml:space="preserve"> </w:t>
      </w:r>
      <w:bookmarkStart w:id="18" w:name="fig_EvaporationParametricEvap"/>
      <w:r w:rsidR="00B227C3">
        <w:rPr>
          <w:lang w:val="en-US"/>
        </w:rPr>
        <w:t>1</w:t>
      </w:r>
      <w:r w:rsidRPr="00F640DC">
        <w:rPr>
          <w:lang w:val="en-US"/>
        </w:rPr>
        <w:t>.</w:t>
      </w:r>
      <w:proofErr w:type="gramEnd"/>
      <w:r>
        <w:rPr>
          <w:lang w:val="en-US"/>
        </w:rPr>
        <w:fldChar w:fldCharType="begin"/>
      </w:r>
      <w:r w:rsidRPr="00F640DC">
        <w:rPr>
          <w:lang w:val="en-US"/>
        </w:rPr>
        <w:instrText xml:space="preserve"> </w:instrText>
      </w:r>
      <w:r>
        <w:rPr>
          <w:lang w:val="en-US"/>
        </w:rPr>
        <w:instrText>seq</w:instrText>
      </w:r>
      <w:r w:rsidRPr="00F640DC">
        <w:rPr>
          <w:lang w:val="en-US"/>
        </w:rPr>
        <w:instrText xml:space="preserve"> </w:instrText>
      </w:r>
      <w:r>
        <w:rPr>
          <w:lang w:val="en-US"/>
        </w:rPr>
        <w:instrText>figure</w:instrText>
      </w:r>
      <w:r w:rsidRPr="00F640DC">
        <w:rPr>
          <w:lang w:val="en-US"/>
        </w:rPr>
        <w:instrText xml:space="preserve"> \</w:instrText>
      </w:r>
      <w:r>
        <w:rPr>
          <w:lang w:val="en-US"/>
        </w:rPr>
        <w:instrText>s</w:instrText>
      </w:r>
      <w:r w:rsidRPr="00F640DC">
        <w:rPr>
          <w:lang w:val="en-US"/>
        </w:rPr>
        <w:instrText xml:space="preserve"> 1 </w:instrText>
      </w:r>
      <w:r>
        <w:rPr>
          <w:lang w:val="en-US"/>
        </w:rPr>
        <w:fldChar w:fldCharType="separate"/>
      </w:r>
      <w:r w:rsidRPr="00F640DC">
        <w:rPr>
          <w:noProof/>
          <w:lang w:val="en-US"/>
        </w:rPr>
        <w:t>1</w:t>
      </w:r>
      <w:r>
        <w:rPr>
          <w:lang w:val="en-US"/>
        </w:rPr>
        <w:fldChar w:fldCharType="end"/>
      </w:r>
      <w:bookmarkEnd w:id="18"/>
      <w:r w:rsidRPr="00F640DC">
        <w:rPr>
          <w:lang w:val="en-US"/>
        </w:rPr>
        <w:t xml:space="preserve">: </w:t>
      </w:r>
      <w:r>
        <w:rPr>
          <w:lang w:val="en-US"/>
        </w:rPr>
        <w:t>Parametric</w:t>
      </w:r>
      <w:r w:rsidRPr="00F640DC">
        <w:rPr>
          <w:lang w:val="en-US"/>
        </w:rPr>
        <w:t xml:space="preserve"> </w:t>
      </w:r>
      <w:r>
        <w:rPr>
          <w:lang w:val="en-US"/>
        </w:rPr>
        <w:t>model</w:t>
      </w:r>
      <w:r w:rsidRPr="00F640DC">
        <w:rPr>
          <w:lang w:val="en-US"/>
        </w:rPr>
        <w:t xml:space="preserve"> </w:t>
      </w:r>
      <w:r>
        <w:rPr>
          <w:lang w:val="en-US"/>
        </w:rPr>
        <w:t>fit</w:t>
      </w:r>
      <w:r w:rsidRPr="00F640DC">
        <w:rPr>
          <w:lang w:val="en-US"/>
        </w:rPr>
        <w:t xml:space="preserve"> </w:t>
      </w:r>
      <w:r>
        <w:rPr>
          <w:lang w:val="en-US"/>
        </w:rPr>
        <w:t>in</w:t>
      </w:r>
      <w:r w:rsidRPr="00F640DC">
        <w:rPr>
          <w:lang w:val="en-US"/>
        </w:rPr>
        <w:t xml:space="preserve"> </w:t>
      </w:r>
      <w:r>
        <w:rPr>
          <w:lang w:val="en-US"/>
        </w:rPr>
        <w:t>the</w:t>
      </w:r>
      <w:r w:rsidRPr="00F640DC">
        <w:rPr>
          <w:lang w:val="en-US"/>
        </w:rPr>
        <w:t xml:space="preserve"> </w:t>
      </w:r>
      <w:r>
        <w:rPr>
          <w:lang w:val="en-US"/>
        </w:rPr>
        <w:t xml:space="preserve">evaporation sample of NTUA station. </w:t>
      </w:r>
      <w:bookmarkEnd w:id="17"/>
    </w:p>
    <w:p w:rsidR="00820CC1" w:rsidRPr="00F640DC" w:rsidRDefault="00820CC1" w:rsidP="00820CC1">
      <w:pPr>
        <w:rPr>
          <w:lang w:val="en-US"/>
        </w:rPr>
      </w:pPr>
    </w:p>
    <w:p w:rsidR="00820CC1" w:rsidRPr="00F640DC" w:rsidRDefault="00820CC1" w:rsidP="00820CC1">
      <w:pPr>
        <w:pStyle w:val="ad"/>
        <w:rPr>
          <w:lang w:val="en-US"/>
        </w:rPr>
      </w:pPr>
      <w:r>
        <w:rPr>
          <w:lang w:val="en-US"/>
        </w:rPr>
        <w:t>The</w:t>
      </w:r>
      <w:r w:rsidRPr="00F640DC">
        <w:rPr>
          <w:lang w:val="en-US"/>
        </w:rPr>
        <w:t xml:space="preserve"> </w:t>
      </w:r>
      <w:r>
        <w:rPr>
          <w:lang w:val="en-US"/>
        </w:rPr>
        <w:t>determination</w:t>
      </w:r>
      <w:r w:rsidRPr="00F640DC">
        <w:rPr>
          <w:lang w:val="en-US"/>
        </w:rPr>
        <w:t xml:space="preserve"> </w:t>
      </w:r>
      <w:r>
        <w:rPr>
          <w:lang w:val="en-US"/>
        </w:rPr>
        <w:t>coefficient</w:t>
      </w:r>
      <w:r w:rsidRPr="00F640DC">
        <w:rPr>
          <w:lang w:val="en-US"/>
        </w:rPr>
        <w:t xml:space="preserve"> </w:t>
      </w:r>
      <w:r>
        <w:rPr>
          <w:lang w:val="en-US"/>
        </w:rPr>
        <w:t>was</w:t>
      </w:r>
      <w:r w:rsidRPr="00F640DC">
        <w:rPr>
          <w:lang w:val="en-US"/>
        </w:rPr>
        <w:t xml:space="preserve"> </w:t>
      </w:r>
      <w:r w:rsidRPr="00123012">
        <w:rPr>
          <w:i/>
        </w:rPr>
        <w:t>δ</w:t>
      </w:r>
      <w:r w:rsidRPr="00F640DC">
        <w:rPr>
          <w:lang w:val="en-US"/>
        </w:rPr>
        <w:t> = 0.977</w:t>
      </w:r>
      <w:r>
        <w:rPr>
          <w:lang w:val="en-US"/>
        </w:rPr>
        <w:t>, while</w:t>
      </w:r>
      <w:r w:rsidRPr="00F640DC">
        <w:rPr>
          <w:lang w:val="en-US"/>
        </w:rPr>
        <w:t xml:space="preserve"> </w:t>
      </w:r>
      <w:r>
        <w:rPr>
          <w:lang w:val="en-US"/>
        </w:rPr>
        <w:t>the</w:t>
      </w:r>
      <w:r w:rsidRPr="00F640DC">
        <w:rPr>
          <w:lang w:val="en-US"/>
        </w:rPr>
        <w:t xml:space="preserve"> </w:t>
      </w:r>
      <w:r>
        <w:rPr>
          <w:lang w:val="en-US"/>
        </w:rPr>
        <w:t xml:space="preserve">values of the best-fit coefficients were </w:t>
      </w:r>
      <w:r w:rsidRPr="003C236B">
        <w:rPr>
          <w:i/>
          <w:lang w:val="en-US"/>
        </w:rPr>
        <w:t>a</w:t>
      </w:r>
      <w:r>
        <w:rPr>
          <w:lang w:val="en-US"/>
        </w:rPr>
        <w:t> </w:t>
      </w:r>
      <w:r w:rsidRPr="00F640DC">
        <w:rPr>
          <w:lang w:val="en-US"/>
        </w:rPr>
        <w:t>=</w:t>
      </w:r>
      <w:r>
        <w:rPr>
          <w:lang w:val="en-US"/>
        </w:rPr>
        <w:t> </w:t>
      </w:r>
      <w:r w:rsidRPr="00F640DC">
        <w:rPr>
          <w:lang w:val="en-US"/>
        </w:rPr>
        <w:t>0.958</w:t>
      </w:r>
      <w:r>
        <w:sym w:font="Symbol" w:char="F0B4"/>
      </w:r>
      <w:r w:rsidRPr="00F640DC">
        <w:rPr>
          <w:lang w:val="en-US"/>
        </w:rPr>
        <w:t>10</w:t>
      </w:r>
      <w:r w:rsidRPr="003C236B">
        <w:rPr>
          <w:vertAlign w:val="superscript"/>
        </w:rPr>
        <w:sym w:font="Symbol" w:char="F02D"/>
      </w:r>
      <w:r w:rsidRPr="00F640DC">
        <w:rPr>
          <w:vertAlign w:val="superscript"/>
          <w:lang w:val="en-US"/>
        </w:rPr>
        <w:t>4</w:t>
      </w:r>
      <w:r w:rsidRPr="00F640DC">
        <w:rPr>
          <w:lang w:val="en-US"/>
        </w:rPr>
        <w:t xml:space="preserve">, </w:t>
      </w:r>
      <w:r w:rsidRPr="003C236B">
        <w:rPr>
          <w:i/>
          <w:lang w:val="en-US"/>
        </w:rPr>
        <w:t>b</w:t>
      </w:r>
      <w:r>
        <w:rPr>
          <w:lang w:val="en-US"/>
        </w:rPr>
        <w:t> </w:t>
      </w:r>
      <w:r w:rsidRPr="00F640DC">
        <w:rPr>
          <w:lang w:val="en-US"/>
        </w:rPr>
        <w:t>=</w:t>
      </w:r>
      <w:r>
        <w:rPr>
          <w:lang w:val="en-US"/>
        </w:rPr>
        <w:t> </w:t>
      </w:r>
      <w:r w:rsidRPr="00F640DC">
        <w:rPr>
          <w:lang w:val="en-US"/>
        </w:rPr>
        <w:t xml:space="preserve">0.519, </w:t>
      </w:r>
      <w:r w:rsidRPr="003C236B">
        <w:rPr>
          <w:i/>
          <w:lang w:val="en-US"/>
        </w:rPr>
        <w:t>c</w:t>
      </w:r>
      <w:r>
        <w:rPr>
          <w:lang w:val="en-US"/>
        </w:rPr>
        <w:t> </w:t>
      </w:r>
      <w:r w:rsidRPr="00F640DC">
        <w:rPr>
          <w:lang w:val="en-US"/>
        </w:rPr>
        <w:t>=</w:t>
      </w:r>
      <w:r>
        <w:rPr>
          <w:lang w:val="en-US"/>
        </w:rPr>
        <w:t> </w:t>
      </w:r>
      <w:r w:rsidRPr="00F640DC">
        <w:rPr>
          <w:lang w:val="en-US"/>
        </w:rPr>
        <w:t>0.0205</w:t>
      </w:r>
      <w:r>
        <w:rPr>
          <w:lang w:val="en-US"/>
        </w:rPr>
        <w:t xml:space="preserve">, which do not deviate from the typical values (i.e. </w:t>
      </w:r>
      <w:r w:rsidRPr="00E712CE">
        <w:rPr>
          <w:lang w:val="en-US"/>
        </w:rPr>
        <w:t>​​</w:t>
      </w:r>
      <w:r w:rsidRPr="00FF2310">
        <w:rPr>
          <w:i/>
          <w:lang w:val="en-US"/>
        </w:rPr>
        <w:t xml:space="preserve"> </w:t>
      </w:r>
      <w:r w:rsidRPr="00F3224D">
        <w:rPr>
          <w:i/>
          <w:lang w:val="en-US"/>
        </w:rPr>
        <w:t>a</w:t>
      </w:r>
      <w:r w:rsidRPr="00FF2310">
        <w:rPr>
          <w:lang w:val="en-US"/>
        </w:rPr>
        <w:t>=10</w:t>
      </w:r>
      <w:r w:rsidRPr="00FF2310">
        <w:rPr>
          <w:vertAlign w:val="superscript"/>
          <w:lang w:val="en-US"/>
        </w:rPr>
        <w:t>-4</w:t>
      </w:r>
      <w:r w:rsidRPr="00FF2310">
        <w:rPr>
          <w:lang w:val="en-US"/>
        </w:rPr>
        <w:t xml:space="preserve">, </w:t>
      </w:r>
      <w:r w:rsidRPr="00F3224D">
        <w:rPr>
          <w:i/>
          <w:lang w:val="en-US"/>
        </w:rPr>
        <w:t>b</w:t>
      </w:r>
      <w:r w:rsidRPr="00FF2310">
        <w:rPr>
          <w:lang w:val="en-US"/>
        </w:rPr>
        <w:t xml:space="preserve">=0.5 </w:t>
      </w:r>
      <w:r w:rsidRPr="00E712CE">
        <w:rPr>
          <w:lang w:val="en-US"/>
        </w:rPr>
        <w:t xml:space="preserve">and </w:t>
      </w:r>
      <w:r w:rsidRPr="00FF2310">
        <w:rPr>
          <w:i/>
          <w:lang w:val="en-US"/>
        </w:rPr>
        <w:t>c</w:t>
      </w:r>
      <w:r>
        <w:rPr>
          <w:lang w:val="en-US"/>
        </w:rPr>
        <w:t>=</w:t>
      </w:r>
      <w:r w:rsidRPr="00E712CE">
        <w:rPr>
          <w:lang w:val="en-US"/>
        </w:rPr>
        <w:t>0.02</w:t>
      </w:r>
      <w:r>
        <w:rPr>
          <w:lang w:val="en-US"/>
        </w:rPr>
        <w:t>)</w:t>
      </w:r>
      <w:r w:rsidRPr="00F640DC">
        <w:rPr>
          <w:lang w:val="en-US"/>
        </w:rPr>
        <w:t>.</w:t>
      </w:r>
    </w:p>
    <w:p w:rsidR="00820CC1" w:rsidRPr="00F640DC" w:rsidRDefault="00820CC1" w:rsidP="00820CC1">
      <w:pPr>
        <w:rPr>
          <w:lang w:val="en-US"/>
        </w:rPr>
      </w:pPr>
    </w:p>
    <w:p w:rsidR="00820CC1" w:rsidRDefault="00820CC1" w:rsidP="00FB5627">
      <w:pPr>
        <w:pStyle w:val="ad"/>
        <w:rPr>
          <w:lang w:val="en-US"/>
        </w:rPr>
      </w:pPr>
    </w:p>
    <w:p w:rsidR="00437A85" w:rsidRPr="00437A85" w:rsidRDefault="00437A85" w:rsidP="00437A85">
      <w:pPr>
        <w:pStyle w:val="ad"/>
        <w:rPr>
          <w:lang w:val="en-GB"/>
        </w:rPr>
      </w:pPr>
    </w:p>
    <w:sectPr w:rsidR="00437A85" w:rsidRPr="00437A85" w:rsidSect="009E31C1">
      <w:footerReference w:type="even" r:id="rId58"/>
      <w:footerReference w:type="default" r:id="rId59"/>
      <w:footnotePr>
        <w:numRestart w:val="eachPage"/>
      </w:footnotePr>
      <w:type w:val="oddPage"/>
      <w:pgSz w:w="11907" w:h="16840" w:code="9"/>
      <w:pgMar w:top="1418" w:right="1418" w:bottom="1418" w:left="1418" w:header="720" w:footer="72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1A7" w:rsidRDefault="007571A7">
      <w:r>
        <w:separator/>
      </w:r>
    </w:p>
  </w:endnote>
  <w:endnote w:type="continuationSeparator" w:id="0">
    <w:p w:rsidR="007571A7" w:rsidRDefault="00757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HellasArial">
    <w:altName w:val="Times New Roman"/>
    <w:charset w:val="00"/>
    <w:family w:val="auto"/>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30C" w:rsidRDefault="005A730C">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624169">
      <w:rPr>
        <w:rStyle w:val="a9"/>
        <w:noProof/>
      </w:rPr>
      <w:t>2</w:t>
    </w:r>
    <w:r>
      <w:rPr>
        <w:rStyle w:val="a9"/>
      </w:rPr>
      <w:fldChar w:fldCharType="end"/>
    </w:r>
  </w:p>
  <w:p w:rsidR="005A730C" w:rsidRDefault="005A730C">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30C" w:rsidRDefault="005A730C">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624169">
      <w:rPr>
        <w:rStyle w:val="a9"/>
        <w:noProof/>
      </w:rPr>
      <w:t>1</w:t>
    </w:r>
    <w:r>
      <w:rPr>
        <w:rStyle w:val="a9"/>
      </w:rPr>
      <w:fldChar w:fldCharType="end"/>
    </w:r>
  </w:p>
  <w:p w:rsidR="005A730C" w:rsidRDefault="005A730C">
    <w:pPr>
      <w:pStyle w:val="a8"/>
    </w:pPr>
    <w:r>
      <w:rPr>
        <w:rStyle w:val="a9"/>
      </w:rPr>
      <w:tab/>
    </w:r>
    <w:r>
      <w:rPr>
        <w:rStyle w:val="a9"/>
      </w:rPr>
      <w:tab/>
    </w:r>
    <w:r>
      <w:rPr>
        <w:rStyle w:val="a9"/>
        <w:rFonts w:ascii="Arial" w:hAnsi="Arial"/>
        <w:sz w:val="20"/>
      </w:rP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1A7" w:rsidRDefault="007571A7">
      <w:r>
        <w:separator/>
      </w:r>
    </w:p>
  </w:footnote>
  <w:footnote w:type="continuationSeparator" w:id="0">
    <w:p w:rsidR="007571A7" w:rsidRDefault="007571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45E9B5C"/>
    <w:lvl w:ilvl="0">
      <w:start w:val="1"/>
      <w:numFmt w:val="decimal"/>
      <w:lvlText w:val="%1."/>
      <w:lvlJc w:val="left"/>
      <w:pPr>
        <w:tabs>
          <w:tab w:val="num" w:pos="1492"/>
        </w:tabs>
        <w:ind w:left="1492" w:hanging="360"/>
      </w:pPr>
    </w:lvl>
  </w:abstractNum>
  <w:abstractNum w:abstractNumId="1">
    <w:nsid w:val="FFFFFF7D"/>
    <w:multiLevelType w:val="singleLevel"/>
    <w:tmpl w:val="110C444E"/>
    <w:lvl w:ilvl="0">
      <w:start w:val="1"/>
      <w:numFmt w:val="decimal"/>
      <w:lvlText w:val="%1."/>
      <w:lvlJc w:val="left"/>
      <w:pPr>
        <w:tabs>
          <w:tab w:val="num" w:pos="1209"/>
        </w:tabs>
        <w:ind w:left="1209" w:hanging="360"/>
      </w:pPr>
    </w:lvl>
  </w:abstractNum>
  <w:abstractNum w:abstractNumId="2">
    <w:nsid w:val="FFFFFF7E"/>
    <w:multiLevelType w:val="singleLevel"/>
    <w:tmpl w:val="04CEAE08"/>
    <w:lvl w:ilvl="0">
      <w:start w:val="1"/>
      <w:numFmt w:val="decimal"/>
      <w:lvlText w:val="%1."/>
      <w:lvlJc w:val="left"/>
      <w:pPr>
        <w:tabs>
          <w:tab w:val="num" w:pos="926"/>
        </w:tabs>
        <w:ind w:left="926" w:hanging="360"/>
      </w:pPr>
    </w:lvl>
  </w:abstractNum>
  <w:abstractNum w:abstractNumId="3">
    <w:nsid w:val="FFFFFF7F"/>
    <w:multiLevelType w:val="singleLevel"/>
    <w:tmpl w:val="18887E18"/>
    <w:lvl w:ilvl="0">
      <w:start w:val="1"/>
      <w:numFmt w:val="decimal"/>
      <w:lvlText w:val="%1."/>
      <w:lvlJc w:val="left"/>
      <w:pPr>
        <w:tabs>
          <w:tab w:val="num" w:pos="643"/>
        </w:tabs>
        <w:ind w:left="643" w:hanging="360"/>
      </w:pPr>
    </w:lvl>
  </w:abstractNum>
  <w:abstractNum w:abstractNumId="4">
    <w:nsid w:val="FFFFFF80"/>
    <w:multiLevelType w:val="singleLevel"/>
    <w:tmpl w:val="09CAEC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BC2DB5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041C4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4AAD2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8507F3A"/>
    <w:lvl w:ilvl="0">
      <w:start w:val="1"/>
      <w:numFmt w:val="decimal"/>
      <w:pStyle w:val="a"/>
      <w:lvlText w:val="%1."/>
      <w:lvlJc w:val="left"/>
      <w:pPr>
        <w:tabs>
          <w:tab w:val="num" w:pos="360"/>
        </w:tabs>
        <w:ind w:left="360" w:hanging="360"/>
      </w:pPr>
    </w:lvl>
  </w:abstractNum>
  <w:abstractNum w:abstractNumId="9">
    <w:nsid w:val="FFFFFF89"/>
    <w:multiLevelType w:val="singleLevel"/>
    <w:tmpl w:val="9E1C19E6"/>
    <w:lvl w:ilvl="0">
      <w:start w:val="1"/>
      <w:numFmt w:val="bullet"/>
      <w:pStyle w:val="a0"/>
      <w:lvlText w:val=""/>
      <w:lvlJc w:val="left"/>
      <w:pPr>
        <w:tabs>
          <w:tab w:val="num" w:pos="720"/>
        </w:tabs>
        <w:ind w:left="72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03E6621"/>
    <w:multiLevelType w:val="singleLevel"/>
    <w:tmpl w:val="C56EBC62"/>
    <w:lvl w:ilvl="0">
      <w:start w:val="1"/>
      <w:numFmt w:val="decimal"/>
      <w:lvlText w:val="%1."/>
      <w:legacy w:legacy="1" w:legacySpace="0" w:legacyIndent="283"/>
      <w:lvlJc w:val="left"/>
      <w:pPr>
        <w:ind w:left="283" w:hanging="283"/>
      </w:pPr>
    </w:lvl>
  </w:abstractNum>
  <w:abstractNum w:abstractNumId="12">
    <w:nsid w:val="2F675055"/>
    <w:multiLevelType w:val="hybridMultilevel"/>
    <w:tmpl w:val="225A38B0"/>
    <w:lvl w:ilvl="0" w:tplc="F300C7E4">
      <w:start w:val="1"/>
      <w:numFmt w:val="decimal"/>
      <w:lvlText w:val="%1."/>
      <w:lvlJc w:val="left"/>
      <w:pPr>
        <w:tabs>
          <w:tab w:val="num" w:pos="720"/>
        </w:tabs>
        <w:ind w:left="720" w:hanging="360"/>
      </w:pPr>
    </w:lvl>
    <w:lvl w:ilvl="1" w:tplc="0EEE0E2A" w:tentative="1">
      <w:start w:val="1"/>
      <w:numFmt w:val="lowerLetter"/>
      <w:lvlText w:val="%2."/>
      <w:lvlJc w:val="left"/>
      <w:pPr>
        <w:tabs>
          <w:tab w:val="num" w:pos="1440"/>
        </w:tabs>
        <w:ind w:left="1440" w:hanging="360"/>
      </w:pPr>
    </w:lvl>
    <w:lvl w:ilvl="2" w:tplc="AC027514" w:tentative="1">
      <w:start w:val="1"/>
      <w:numFmt w:val="lowerRoman"/>
      <w:lvlText w:val="%3."/>
      <w:lvlJc w:val="right"/>
      <w:pPr>
        <w:tabs>
          <w:tab w:val="num" w:pos="2160"/>
        </w:tabs>
        <w:ind w:left="2160" w:hanging="180"/>
      </w:pPr>
    </w:lvl>
    <w:lvl w:ilvl="3" w:tplc="FB2ED1F4" w:tentative="1">
      <w:start w:val="1"/>
      <w:numFmt w:val="decimal"/>
      <w:lvlText w:val="%4."/>
      <w:lvlJc w:val="left"/>
      <w:pPr>
        <w:tabs>
          <w:tab w:val="num" w:pos="2880"/>
        </w:tabs>
        <w:ind w:left="2880" w:hanging="360"/>
      </w:pPr>
    </w:lvl>
    <w:lvl w:ilvl="4" w:tplc="258CED70" w:tentative="1">
      <w:start w:val="1"/>
      <w:numFmt w:val="lowerLetter"/>
      <w:lvlText w:val="%5."/>
      <w:lvlJc w:val="left"/>
      <w:pPr>
        <w:tabs>
          <w:tab w:val="num" w:pos="3600"/>
        </w:tabs>
        <w:ind w:left="3600" w:hanging="360"/>
      </w:pPr>
    </w:lvl>
    <w:lvl w:ilvl="5" w:tplc="7EAC15A4" w:tentative="1">
      <w:start w:val="1"/>
      <w:numFmt w:val="lowerRoman"/>
      <w:lvlText w:val="%6."/>
      <w:lvlJc w:val="right"/>
      <w:pPr>
        <w:tabs>
          <w:tab w:val="num" w:pos="4320"/>
        </w:tabs>
        <w:ind w:left="4320" w:hanging="180"/>
      </w:pPr>
    </w:lvl>
    <w:lvl w:ilvl="6" w:tplc="ACD628FC" w:tentative="1">
      <w:start w:val="1"/>
      <w:numFmt w:val="decimal"/>
      <w:lvlText w:val="%7."/>
      <w:lvlJc w:val="left"/>
      <w:pPr>
        <w:tabs>
          <w:tab w:val="num" w:pos="5040"/>
        </w:tabs>
        <w:ind w:left="5040" w:hanging="360"/>
      </w:pPr>
    </w:lvl>
    <w:lvl w:ilvl="7" w:tplc="A6CC6620" w:tentative="1">
      <w:start w:val="1"/>
      <w:numFmt w:val="lowerLetter"/>
      <w:lvlText w:val="%8."/>
      <w:lvlJc w:val="left"/>
      <w:pPr>
        <w:tabs>
          <w:tab w:val="num" w:pos="5760"/>
        </w:tabs>
        <w:ind w:left="5760" w:hanging="360"/>
      </w:pPr>
    </w:lvl>
    <w:lvl w:ilvl="8" w:tplc="75F0F010" w:tentative="1">
      <w:start w:val="1"/>
      <w:numFmt w:val="lowerRoman"/>
      <w:lvlText w:val="%9."/>
      <w:lvlJc w:val="right"/>
      <w:pPr>
        <w:tabs>
          <w:tab w:val="num" w:pos="6480"/>
        </w:tabs>
        <w:ind w:left="6480" w:hanging="180"/>
      </w:pPr>
    </w:lvl>
  </w:abstractNum>
  <w:abstractNum w:abstractNumId="13">
    <w:nsid w:val="42B142D1"/>
    <w:multiLevelType w:val="multilevel"/>
    <w:tmpl w:val="39A8473A"/>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737"/>
        </w:tabs>
        <w:ind w:left="737" w:hanging="737"/>
      </w:pPr>
      <w:rPr>
        <w:rFonts w:hint="default"/>
      </w:rPr>
    </w:lvl>
    <w:lvl w:ilvl="2">
      <w:start w:val="1"/>
      <w:numFmt w:val="decimal"/>
      <w:pStyle w:val="3"/>
      <w:lvlText w:val="%1.%2.%3"/>
      <w:lvlJc w:val="left"/>
      <w:pPr>
        <w:tabs>
          <w:tab w:val="num" w:pos="1135"/>
        </w:tabs>
        <w:ind w:left="1135" w:hanging="851"/>
      </w:pPr>
      <w:rPr>
        <w:rFonts w:hint="default"/>
      </w:rPr>
    </w:lvl>
    <w:lvl w:ilvl="3">
      <w:start w:val="1"/>
      <w:numFmt w:val="none"/>
      <w:lvlText w:val=""/>
      <w:lvlJc w:val="left"/>
      <w:pPr>
        <w:tabs>
          <w:tab w:val="num" w:pos="864"/>
        </w:tabs>
        <w:ind w:left="864" w:hanging="864"/>
      </w:pPr>
      <w:rPr>
        <w:rFonts w:hint="default"/>
      </w:rPr>
    </w:lvl>
    <w:lvl w:ilvl="4">
      <w:start w:val="1"/>
      <w:numFmt w:val="none"/>
      <w:pStyle w:val="5"/>
      <w:lvlText w:val=""/>
      <w:lvlJc w:val="left"/>
      <w:pPr>
        <w:tabs>
          <w:tab w:val="num" w:pos="1008"/>
        </w:tabs>
        <w:ind w:left="1008" w:hanging="1008"/>
      </w:pPr>
      <w:rPr>
        <w:rFonts w:hint="default"/>
        <w:lang w:val="el-GR"/>
      </w:rPr>
    </w:lvl>
    <w:lvl w:ilvl="5">
      <w:start w:val="1"/>
      <w:numFmt w:val="none"/>
      <w:pStyle w:val="6"/>
      <w:lvlText w:val=""/>
      <w:lvlJc w:val="left"/>
      <w:pPr>
        <w:tabs>
          <w:tab w:val="num" w:pos="1152"/>
        </w:tabs>
        <w:ind w:left="1152" w:hanging="1152"/>
      </w:pPr>
      <w:rPr>
        <w:rFonts w:hint="default"/>
      </w:rPr>
    </w:lvl>
    <w:lvl w:ilvl="6">
      <w:start w:val="1"/>
      <w:numFmt w:val="none"/>
      <w:pStyle w:val="7"/>
      <w:lvlText w:val=""/>
      <w:lvlJc w:val="left"/>
      <w:pPr>
        <w:tabs>
          <w:tab w:val="num" w:pos="1296"/>
        </w:tabs>
        <w:ind w:left="1296" w:hanging="1296"/>
      </w:pPr>
      <w:rPr>
        <w:rFonts w:hint="default"/>
      </w:rPr>
    </w:lvl>
    <w:lvl w:ilvl="7">
      <w:start w:val="1"/>
      <w:numFmt w:val="none"/>
      <w:pStyle w:val="8"/>
      <w:lvlText w:val=""/>
      <w:lvlJc w:val="left"/>
      <w:pPr>
        <w:tabs>
          <w:tab w:val="num" w:pos="1440"/>
        </w:tabs>
        <w:ind w:left="1440" w:hanging="1440"/>
      </w:pPr>
      <w:rPr>
        <w:rFonts w:hint="default"/>
      </w:rPr>
    </w:lvl>
    <w:lvl w:ilvl="8">
      <w:start w:val="1"/>
      <w:numFmt w:val="none"/>
      <w:pStyle w:val="9"/>
      <w:lvlText w:val=""/>
      <w:lvlJc w:val="left"/>
      <w:pPr>
        <w:tabs>
          <w:tab w:val="num" w:pos="1584"/>
        </w:tabs>
        <w:ind w:left="1584" w:hanging="1584"/>
      </w:pPr>
      <w:rPr>
        <w:rFonts w:hint="default"/>
      </w:rPr>
    </w:lvl>
  </w:abstractNum>
  <w:abstractNum w:abstractNumId="14">
    <w:nsid w:val="57B57DC5"/>
    <w:multiLevelType w:val="singleLevel"/>
    <w:tmpl w:val="C56EBC62"/>
    <w:lvl w:ilvl="0">
      <w:start w:val="1"/>
      <w:numFmt w:val="decimal"/>
      <w:lvlText w:val="%1."/>
      <w:legacy w:legacy="1" w:legacySpace="0" w:legacyIndent="283"/>
      <w:lvlJc w:val="left"/>
      <w:pPr>
        <w:ind w:left="283" w:hanging="283"/>
      </w:pPr>
    </w:lvl>
  </w:abstractNum>
  <w:abstractNum w:abstractNumId="15">
    <w:nsid w:val="58753EF7"/>
    <w:multiLevelType w:val="hybridMultilevel"/>
    <w:tmpl w:val="AF8034C0"/>
    <w:lvl w:ilvl="0" w:tplc="17906506">
      <w:start w:val="1"/>
      <w:numFmt w:val="bullet"/>
      <w:lvlText w:val=""/>
      <w:lvlJc w:val="left"/>
      <w:pPr>
        <w:tabs>
          <w:tab w:val="num" w:pos="720"/>
        </w:tabs>
        <w:ind w:left="720" w:hanging="360"/>
      </w:pPr>
      <w:rPr>
        <w:rFonts w:ascii="Wingdings" w:hAnsi="Wingdings" w:hint="default"/>
      </w:rPr>
    </w:lvl>
    <w:lvl w:ilvl="1" w:tplc="37820608" w:tentative="1">
      <w:start w:val="1"/>
      <w:numFmt w:val="bullet"/>
      <w:lvlText w:val="o"/>
      <w:lvlJc w:val="left"/>
      <w:pPr>
        <w:tabs>
          <w:tab w:val="num" w:pos="1440"/>
        </w:tabs>
        <w:ind w:left="1440" w:hanging="360"/>
      </w:pPr>
      <w:rPr>
        <w:rFonts w:ascii="Courier New" w:hAnsi="Courier New" w:cs="Courier New" w:hint="default"/>
      </w:rPr>
    </w:lvl>
    <w:lvl w:ilvl="2" w:tplc="D91A3D18" w:tentative="1">
      <w:start w:val="1"/>
      <w:numFmt w:val="bullet"/>
      <w:lvlText w:val=""/>
      <w:lvlJc w:val="left"/>
      <w:pPr>
        <w:tabs>
          <w:tab w:val="num" w:pos="2160"/>
        </w:tabs>
        <w:ind w:left="2160" w:hanging="360"/>
      </w:pPr>
      <w:rPr>
        <w:rFonts w:ascii="Wingdings" w:hAnsi="Wingdings" w:hint="default"/>
      </w:rPr>
    </w:lvl>
    <w:lvl w:ilvl="3" w:tplc="12546DF6" w:tentative="1">
      <w:start w:val="1"/>
      <w:numFmt w:val="bullet"/>
      <w:lvlText w:val=""/>
      <w:lvlJc w:val="left"/>
      <w:pPr>
        <w:tabs>
          <w:tab w:val="num" w:pos="2880"/>
        </w:tabs>
        <w:ind w:left="2880" w:hanging="360"/>
      </w:pPr>
      <w:rPr>
        <w:rFonts w:ascii="Symbol" w:hAnsi="Symbol" w:hint="default"/>
      </w:rPr>
    </w:lvl>
    <w:lvl w:ilvl="4" w:tplc="D58C1B42" w:tentative="1">
      <w:start w:val="1"/>
      <w:numFmt w:val="bullet"/>
      <w:lvlText w:val="o"/>
      <w:lvlJc w:val="left"/>
      <w:pPr>
        <w:tabs>
          <w:tab w:val="num" w:pos="3600"/>
        </w:tabs>
        <w:ind w:left="3600" w:hanging="360"/>
      </w:pPr>
      <w:rPr>
        <w:rFonts w:ascii="Courier New" w:hAnsi="Courier New" w:cs="Courier New" w:hint="default"/>
      </w:rPr>
    </w:lvl>
    <w:lvl w:ilvl="5" w:tplc="21EA82E0" w:tentative="1">
      <w:start w:val="1"/>
      <w:numFmt w:val="bullet"/>
      <w:lvlText w:val=""/>
      <w:lvlJc w:val="left"/>
      <w:pPr>
        <w:tabs>
          <w:tab w:val="num" w:pos="4320"/>
        </w:tabs>
        <w:ind w:left="4320" w:hanging="360"/>
      </w:pPr>
      <w:rPr>
        <w:rFonts w:ascii="Wingdings" w:hAnsi="Wingdings" w:hint="default"/>
      </w:rPr>
    </w:lvl>
    <w:lvl w:ilvl="6" w:tplc="2E5A9570" w:tentative="1">
      <w:start w:val="1"/>
      <w:numFmt w:val="bullet"/>
      <w:lvlText w:val=""/>
      <w:lvlJc w:val="left"/>
      <w:pPr>
        <w:tabs>
          <w:tab w:val="num" w:pos="5040"/>
        </w:tabs>
        <w:ind w:left="5040" w:hanging="360"/>
      </w:pPr>
      <w:rPr>
        <w:rFonts w:ascii="Symbol" w:hAnsi="Symbol" w:hint="default"/>
      </w:rPr>
    </w:lvl>
    <w:lvl w:ilvl="7" w:tplc="7F08B2FA" w:tentative="1">
      <w:start w:val="1"/>
      <w:numFmt w:val="bullet"/>
      <w:lvlText w:val="o"/>
      <w:lvlJc w:val="left"/>
      <w:pPr>
        <w:tabs>
          <w:tab w:val="num" w:pos="5760"/>
        </w:tabs>
        <w:ind w:left="5760" w:hanging="360"/>
      </w:pPr>
      <w:rPr>
        <w:rFonts w:ascii="Courier New" w:hAnsi="Courier New" w:cs="Courier New" w:hint="default"/>
      </w:rPr>
    </w:lvl>
    <w:lvl w:ilvl="8" w:tplc="D3C02296"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9"/>
  </w:num>
  <w:num w:numId="3">
    <w:abstractNumId w:val="8"/>
  </w:num>
  <w:num w:numId="4">
    <w:abstractNumId w:val="8"/>
    <w:lvlOverride w:ilvl="0">
      <w:startOverride w:val="1"/>
    </w:lvlOverride>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9">
    <w:abstractNumId w:val="14"/>
  </w:num>
  <w:num w:numId="20">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1">
    <w:abstractNumId w:val="12"/>
  </w:num>
  <w:num w:numId="22">
    <w:abstractNumId w:val="11"/>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13"/>
    <w:lvlOverride w:ilvl="0">
      <w:startOverride w:val="1"/>
    </w:lvlOverride>
    <w:lvlOverride w:ilvl="1">
      <w:startOverride w:val="3"/>
    </w:lvlOverride>
  </w:num>
  <w:num w:numId="37">
    <w:abstractNumId w:val="13"/>
    <w:lvlOverride w:ilvl="0">
      <w:startOverride w:val="1"/>
    </w:lvlOverride>
    <w:lvlOverride w:ilvl="1">
      <w:startOverride w:val="3"/>
    </w:lvlOverride>
  </w:num>
  <w:num w:numId="38">
    <w:abstractNumId w:val="13"/>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displayBackgroundShape/>
  <w:printFractionalCharacterWidth/>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567"/>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RevisionsToggle" w:val="OFF"/>
  </w:docVars>
  <w:rsids>
    <w:rsidRoot w:val="005F5AF8"/>
    <w:rsid w:val="00000365"/>
    <w:rsid w:val="000015D4"/>
    <w:rsid w:val="00002B12"/>
    <w:rsid w:val="0000335B"/>
    <w:rsid w:val="00006A70"/>
    <w:rsid w:val="00007083"/>
    <w:rsid w:val="0000783C"/>
    <w:rsid w:val="0001009B"/>
    <w:rsid w:val="00010199"/>
    <w:rsid w:val="000107E5"/>
    <w:rsid w:val="00011E50"/>
    <w:rsid w:val="00012C86"/>
    <w:rsid w:val="00014809"/>
    <w:rsid w:val="00015780"/>
    <w:rsid w:val="0001596C"/>
    <w:rsid w:val="00015EC3"/>
    <w:rsid w:val="00017168"/>
    <w:rsid w:val="000178AB"/>
    <w:rsid w:val="00017EE9"/>
    <w:rsid w:val="00021CBE"/>
    <w:rsid w:val="00022882"/>
    <w:rsid w:val="000231FC"/>
    <w:rsid w:val="00026909"/>
    <w:rsid w:val="0003365A"/>
    <w:rsid w:val="00034213"/>
    <w:rsid w:val="00034328"/>
    <w:rsid w:val="00035476"/>
    <w:rsid w:val="000375A1"/>
    <w:rsid w:val="000375AF"/>
    <w:rsid w:val="00041017"/>
    <w:rsid w:val="00041F07"/>
    <w:rsid w:val="000422D2"/>
    <w:rsid w:val="00044222"/>
    <w:rsid w:val="000443C5"/>
    <w:rsid w:val="00044B85"/>
    <w:rsid w:val="00044EEB"/>
    <w:rsid w:val="00045973"/>
    <w:rsid w:val="00047E3D"/>
    <w:rsid w:val="00050B9E"/>
    <w:rsid w:val="000514CA"/>
    <w:rsid w:val="0005367F"/>
    <w:rsid w:val="00053D56"/>
    <w:rsid w:val="00054933"/>
    <w:rsid w:val="00055626"/>
    <w:rsid w:val="00055A96"/>
    <w:rsid w:val="0005670F"/>
    <w:rsid w:val="00057AEE"/>
    <w:rsid w:val="00061382"/>
    <w:rsid w:val="000618C3"/>
    <w:rsid w:val="00062001"/>
    <w:rsid w:val="00063E89"/>
    <w:rsid w:val="0006410F"/>
    <w:rsid w:val="00066A75"/>
    <w:rsid w:val="00067E18"/>
    <w:rsid w:val="0007039C"/>
    <w:rsid w:val="00072937"/>
    <w:rsid w:val="0007310A"/>
    <w:rsid w:val="000739F8"/>
    <w:rsid w:val="00073B31"/>
    <w:rsid w:val="00074359"/>
    <w:rsid w:val="000746C7"/>
    <w:rsid w:val="00075BE2"/>
    <w:rsid w:val="00076344"/>
    <w:rsid w:val="00076FD4"/>
    <w:rsid w:val="00077734"/>
    <w:rsid w:val="00080024"/>
    <w:rsid w:val="00080D15"/>
    <w:rsid w:val="00081BEC"/>
    <w:rsid w:val="00083741"/>
    <w:rsid w:val="00083BDD"/>
    <w:rsid w:val="00084F20"/>
    <w:rsid w:val="00086699"/>
    <w:rsid w:val="00087FE3"/>
    <w:rsid w:val="000907DF"/>
    <w:rsid w:val="00090D6E"/>
    <w:rsid w:val="000917D6"/>
    <w:rsid w:val="00091E39"/>
    <w:rsid w:val="00093CC1"/>
    <w:rsid w:val="00097166"/>
    <w:rsid w:val="000A18ED"/>
    <w:rsid w:val="000A288B"/>
    <w:rsid w:val="000A4139"/>
    <w:rsid w:val="000A4ECE"/>
    <w:rsid w:val="000A79B1"/>
    <w:rsid w:val="000B3EBE"/>
    <w:rsid w:val="000B4330"/>
    <w:rsid w:val="000B5178"/>
    <w:rsid w:val="000B645C"/>
    <w:rsid w:val="000B6F94"/>
    <w:rsid w:val="000C1AA2"/>
    <w:rsid w:val="000C305D"/>
    <w:rsid w:val="000C3336"/>
    <w:rsid w:val="000C381F"/>
    <w:rsid w:val="000C4453"/>
    <w:rsid w:val="000C70F6"/>
    <w:rsid w:val="000C7E81"/>
    <w:rsid w:val="000D1AB4"/>
    <w:rsid w:val="000D1E22"/>
    <w:rsid w:val="000D21FF"/>
    <w:rsid w:val="000D2536"/>
    <w:rsid w:val="000D289C"/>
    <w:rsid w:val="000D4C68"/>
    <w:rsid w:val="000D525A"/>
    <w:rsid w:val="000D7505"/>
    <w:rsid w:val="000E034B"/>
    <w:rsid w:val="000E1C41"/>
    <w:rsid w:val="000E1CB8"/>
    <w:rsid w:val="000E201A"/>
    <w:rsid w:val="000E2BB4"/>
    <w:rsid w:val="000E3C02"/>
    <w:rsid w:val="000E4686"/>
    <w:rsid w:val="000E60F3"/>
    <w:rsid w:val="000F1AED"/>
    <w:rsid w:val="000F1FC2"/>
    <w:rsid w:val="000F3067"/>
    <w:rsid w:val="000F34CB"/>
    <w:rsid w:val="000F3ACB"/>
    <w:rsid w:val="000F48F3"/>
    <w:rsid w:val="000F4E58"/>
    <w:rsid w:val="000F51D8"/>
    <w:rsid w:val="000F62D1"/>
    <w:rsid w:val="000F6F67"/>
    <w:rsid w:val="00101E84"/>
    <w:rsid w:val="00102906"/>
    <w:rsid w:val="00102AE7"/>
    <w:rsid w:val="00102E79"/>
    <w:rsid w:val="00103340"/>
    <w:rsid w:val="00103C42"/>
    <w:rsid w:val="00104DB9"/>
    <w:rsid w:val="001059B8"/>
    <w:rsid w:val="00107DBD"/>
    <w:rsid w:val="00111235"/>
    <w:rsid w:val="00117D55"/>
    <w:rsid w:val="00120F80"/>
    <w:rsid w:val="0012237D"/>
    <w:rsid w:val="00123012"/>
    <w:rsid w:val="00125449"/>
    <w:rsid w:val="001278F7"/>
    <w:rsid w:val="00132288"/>
    <w:rsid w:val="00132EF7"/>
    <w:rsid w:val="0013353A"/>
    <w:rsid w:val="0013580C"/>
    <w:rsid w:val="00135CAA"/>
    <w:rsid w:val="0013717F"/>
    <w:rsid w:val="00137361"/>
    <w:rsid w:val="0013737D"/>
    <w:rsid w:val="00141521"/>
    <w:rsid w:val="0014292A"/>
    <w:rsid w:val="0014328E"/>
    <w:rsid w:val="0014338A"/>
    <w:rsid w:val="00143BB5"/>
    <w:rsid w:val="00143ED5"/>
    <w:rsid w:val="001440A3"/>
    <w:rsid w:val="0014440C"/>
    <w:rsid w:val="00145536"/>
    <w:rsid w:val="00147785"/>
    <w:rsid w:val="00147E76"/>
    <w:rsid w:val="00151B29"/>
    <w:rsid w:val="00152AD3"/>
    <w:rsid w:val="00152EAD"/>
    <w:rsid w:val="00153744"/>
    <w:rsid w:val="00153B0F"/>
    <w:rsid w:val="00154E29"/>
    <w:rsid w:val="0015519F"/>
    <w:rsid w:val="001555E9"/>
    <w:rsid w:val="001563EA"/>
    <w:rsid w:val="00157C56"/>
    <w:rsid w:val="00161DBF"/>
    <w:rsid w:val="00161E30"/>
    <w:rsid w:val="0016201C"/>
    <w:rsid w:val="00164120"/>
    <w:rsid w:val="00164459"/>
    <w:rsid w:val="00166BA2"/>
    <w:rsid w:val="00167147"/>
    <w:rsid w:val="001703D6"/>
    <w:rsid w:val="001707C2"/>
    <w:rsid w:val="00170DA0"/>
    <w:rsid w:val="001729AE"/>
    <w:rsid w:val="00172FB6"/>
    <w:rsid w:val="0017427E"/>
    <w:rsid w:val="00177FEB"/>
    <w:rsid w:val="00181571"/>
    <w:rsid w:val="00182FA0"/>
    <w:rsid w:val="001847BB"/>
    <w:rsid w:val="00185700"/>
    <w:rsid w:val="0018598C"/>
    <w:rsid w:val="00185EA5"/>
    <w:rsid w:val="001863C7"/>
    <w:rsid w:val="0018650A"/>
    <w:rsid w:val="00190130"/>
    <w:rsid w:val="001908D8"/>
    <w:rsid w:val="00190B24"/>
    <w:rsid w:val="00193A5D"/>
    <w:rsid w:val="001951E4"/>
    <w:rsid w:val="0019664A"/>
    <w:rsid w:val="00196947"/>
    <w:rsid w:val="00196DAF"/>
    <w:rsid w:val="00197ECD"/>
    <w:rsid w:val="00197FBE"/>
    <w:rsid w:val="001A020C"/>
    <w:rsid w:val="001A05D1"/>
    <w:rsid w:val="001A0629"/>
    <w:rsid w:val="001A08EB"/>
    <w:rsid w:val="001A0D2E"/>
    <w:rsid w:val="001A210A"/>
    <w:rsid w:val="001A4FE4"/>
    <w:rsid w:val="001A6A31"/>
    <w:rsid w:val="001B299C"/>
    <w:rsid w:val="001B2BA6"/>
    <w:rsid w:val="001B3DE3"/>
    <w:rsid w:val="001B5A21"/>
    <w:rsid w:val="001C1D0F"/>
    <w:rsid w:val="001C261F"/>
    <w:rsid w:val="001C2859"/>
    <w:rsid w:val="001C2DCA"/>
    <w:rsid w:val="001C4D01"/>
    <w:rsid w:val="001C535B"/>
    <w:rsid w:val="001C5CBB"/>
    <w:rsid w:val="001D0144"/>
    <w:rsid w:val="001D2104"/>
    <w:rsid w:val="001D2F95"/>
    <w:rsid w:val="001D4E25"/>
    <w:rsid w:val="001D5A94"/>
    <w:rsid w:val="001D73AE"/>
    <w:rsid w:val="001D7C17"/>
    <w:rsid w:val="001E1C5C"/>
    <w:rsid w:val="001E2385"/>
    <w:rsid w:val="001E26FD"/>
    <w:rsid w:val="001E379F"/>
    <w:rsid w:val="001E3E47"/>
    <w:rsid w:val="001E68AE"/>
    <w:rsid w:val="001F01DE"/>
    <w:rsid w:val="001F10AF"/>
    <w:rsid w:val="001F5DC1"/>
    <w:rsid w:val="00201E26"/>
    <w:rsid w:val="00202276"/>
    <w:rsid w:val="00203846"/>
    <w:rsid w:val="00204FF3"/>
    <w:rsid w:val="0020506A"/>
    <w:rsid w:val="002106FE"/>
    <w:rsid w:val="00210838"/>
    <w:rsid w:val="00211A35"/>
    <w:rsid w:val="002123BF"/>
    <w:rsid w:val="002135A5"/>
    <w:rsid w:val="00215942"/>
    <w:rsid w:val="00215E54"/>
    <w:rsid w:val="002165BF"/>
    <w:rsid w:val="00216825"/>
    <w:rsid w:val="00217140"/>
    <w:rsid w:val="00217194"/>
    <w:rsid w:val="00220792"/>
    <w:rsid w:val="00221C20"/>
    <w:rsid w:val="00221C83"/>
    <w:rsid w:val="002220B5"/>
    <w:rsid w:val="002222FB"/>
    <w:rsid w:val="002224B3"/>
    <w:rsid w:val="00222AA0"/>
    <w:rsid w:val="00225F48"/>
    <w:rsid w:val="00226979"/>
    <w:rsid w:val="00227CD0"/>
    <w:rsid w:val="00230101"/>
    <w:rsid w:val="0023023B"/>
    <w:rsid w:val="00230BF9"/>
    <w:rsid w:val="00235E5E"/>
    <w:rsid w:val="0023758D"/>
    <w:rsid w:val="00241B03"/>
    <w:rsid w:val="00241F43"/>
    <w:rsid w:val="00242CCD"/>
    <w:rsid w:val="00243134"/>
    <w:rsid w:val="00243451"/>
    <w:rsid w:val="00243603"/>
    <w:rsid w:val="002441C6"/>
    <w:rsid w:val="00244A57"/>
    <w:rsid w:val="00244F9A"/>
    <w:rsid w:val="00247F70"/>
    <w:rsid w:val="00250039"/>
    <w:rsid w:val="0025177E"/>
    <w:rsid w:val="00251CBD"/>
    <w:rsid w:val="00251E53"/>
    <w:rsid w:val="002525BB"/>
    <w:rsid w:val="00253476"/>
    <w:rsid w:val="00254A38"/>
    <w:rsid w:val="00254E39"/>
    <w:rsid w:val="00256C2A"/>
    <w:rsid w:val="00256F0A"/>
    <w:rsid w:val="00257E28"/>
    <w:rsid w:val="0026072C"/>
    <w:rsid w:val="002608B2"/>
    <w:rsid w:val="00261363"/>
    <w:rsid w:val="00261E53"/>
    <w:rsid w:val="002629FD"/>
    <w:rsid w:val="002630C4"/>
    <w:rsid w:val="00263496"/>
    <w:rsid w:val="00265506"/>
    <w:rsid w:val="00265DA0"/>
    <w:rsid w:val="002664C5"/>
    <w:rsid w:val="002706BC"/>
    <w:rsid w:val="002726B0"/>
    <w:rsid w:val="0027330D"/>
    <w:rsid w:val="0027469A"/>
    <w:rsid w:val="002766FD"/>
    <w:rsid w:val="002774BD"/>
    <w:rsid w:val="00280383"/>
    <w:rsid w:val="00280AB2"/>
    <w:rsid w:val="00281B1D"/>
    <w:rsid w:val="00281D39"/>
    <w:rsid w:val="0028249F"/>
    <w:rsid w:val="00282BE7"/>
    <w:rsid w:val="002831DC"/>
    <w:rsid w:val="00283D57"/>
    <w:rsid w:val="00287032"/>
    <w:rsid w:val="00287678"/>
    <w:rsid w:val="00287B1F"/>
    <w:rsid w:val="0029063E"/>
    <w:rsid w:val="0029165E"/>
    <w:rsid w:val="002918A2"/>
    <w:rsid w:val="00293997"/>
    <w:rsid w:val="00293A14"/>
    <w:rsid w:val="002942B3"/>
    <w:rsid w:val="00295941"/>
    <w:rsid w:val="00295B97"/>
    <w:rsid w:val="0029678B"/>
    <w:rsid w:val="00297273"/>
    <w:rsid w:val="00297458"/>
    <w:rsid w:val="00297538"/>
    <w:rsid w:val="002A0CCD"/>
    <w:rsid w:val="002A207A"/>
    <w:rsid w:val="002A284D"/>
    <w:rsid w:val="002A2DE7"/>
    <w:rsid w:val="002A3ED1"/>
    <w:rsid w:val="002A4639"/>
    <w:rsid w:val="002A64D6"/>
    <w:rsid w:val="002A65E7"/>
    <w:rsid w:val="002A73B2"/>
    <w:rsid w:val="002B0C3E"/>
    <w:rsid w:val="002B1C51"/>
    <w:rsid w:val="002B237A"/>
    <w:rsid w:val="002B2655"/>
    <w:rsid w:val="002B2E33"/>
    <w:rsid w:val="002B4AB4"/>
    <w:rsid w:val="002B5B90"/>
    <w:rsid w:val="002B5EC0"/>
    <w:rsid w:val="002B623B"/>
    <w:rsid w:val="002B6595"/>
    <w:rsid w:val="002B6B58"/>
    <w:rsid w:val="002B6D37"/>
    <w:rsid w:val="002B7743"/>
    <w:rsid w:val="002C0A00"/>
    <w:rsid w:val="002C0AF8"/>
    <w:rsid w:val="002C4D3D"/>
    <w:rsid w:val="002C5412"/>
    <w:rsid w:val="002C78D6"/>
    <w:rsid w:val="002D0A55"/>
    <w:rsid w:val="002D1C27"/>
    <w:rsid w:val="002D1C29"/>
    <w:rsid w:val="002D2976"/>
    <w:rsid w:val="002D5655"/>
    <w:rsid w:val="002D5CFA"/>
    <w:rsid w:val="002D65AB"/>
    <w:rsid w:val="002D65CE"/>
    <w:rsid w:val="002D6B39"/>
    <w:rsid w:val="002D73EB"/>
    <w:rsid w:val="002E049B"/>
    <w:rsid w:val="002E11FE"/>
    <w:rsid w:val="002E15AC"/>
    <w:rsid w:val="002E1C2F"/>
    <w:rsid w:val="002E3630"/>
    <w:rsid w:val="002E550D"/>
    <w:rsid w:val="002E6516"/>
    <w:rsid w:val="002F1B7C"/>
    <w:rsid w:val="002F23BB"/>
    <w:rsid w:val="002F26D7"/>
    <w:rsid w:val="002F3567"/>
    <w:rsid w:val="002F4995"/>
    <w:rsid w:val="002F6068"/>
    <w:rsid w:val="002F7BE5"/>
    <w:rsid w:val="00302C04"/>
    <w:rsid w:val="00302DED"/>
    <w:rsid w:val="003056D5"/>
    <w:rsid w:val="003069C1"/>
    <w:rsid w:val="00306E17"/>
    <w:rsid w:val="00310301"/>
    <w:rsid w:val="003112FC"/>
    <w:rsid w:val="0031164F"/>
    <w:rsid w:val="00312447"/>
    <w:rsid w:val="003124F2"/>
    <w:rsid w:val="003129E0"/>
    <w:rsid w:val="003137E6"/>
    <w:rsid w:val="00317B67"/>
    <w:rsid w:val="0032001E"/>
    <w:rsid w:val="0032186D"/>
    <w:rsid w:val="00323296"/>
    <w:rsid w:val="003236F5"/>
    <w:rsid w:val="0032449C"/>
    <w:rsid w:val="00325552"/>
    <w:rsid w:val="003259DD"/>
    <w:rsid w:val="003260EF"/>
    <w:rsid w:val="003269B1"/>
    <w:rsid w:val="003303A6"/>
    <w:rsid w:val="00330702"/>
    <w:rsid w:val="00330CDA"/>
    <w:rsid w:val="003323E5"/>
    <w:rsid w:val="00333346"/>
    <w:rsid w:val="003345CB"/>
    <w:rsid w:val="0033551D"/>
    <w:rsid w:val="00335A7D"/>
    <w:rsid w:val="00335ACD"/>
    <w:rsid w:val="003412EC"/>
    <w:rsid w:val="00343580"/>
    <w:rsid w:val="003438C8"/>
    <w:rsid w:val="00344294"/>
    <w:rsid w:val="00345535"/>
    <w:rsid w:val="00345BAA"/>
    <w:rsid w:val="00345CE7"/>
    <w:rsid w:val="0034634B"/>
    <w:rsid w:val="00353651"/>
    <w:rsid w:val="0035467C"/>
    <w:rsid w:val="00355843"/>
    <w:rsid w:val="003579BA"/>
    <w:rsid w:val="00361B01"/>
    <w:rsid w:val="003643F2"/>
    <w:rsid w:val="00364502"/>
    <w:rsid w:val="0036672C"/>
    <w:rsid w:val="00366800"/>
    <w:rsid w:val="00366C61"/>
    <w:rsid w:val="0036770B"/>
    <w:rsid w:val="00370414"/>
    <w:rsid w:val="00371044"/>
    <w:rsid w:val="00373495"/>
    <w:rsid w:val="00374185"/>
    <w:rsid w:val="00375E7A"/>
    <w:rsid w:val="003761AA"/>
    <w:rsid w:val="0037637A"/>
    <w:rsid w:val="00376D68"/>
    <w:rsid w:val="003774C5"/>
    <w:rsid w:val="00377E85"/>
    <w:rsid w:val="003804FC"/>
    <w:rsid w:val="00380D73"/>
    <w:rsid w:val="003816C5"/>
    <w:rsid w:val="00381822"/>
    <w:rsid w:val="00381D42"/>
    <w:rsid w:val="00383EE1"/>
    <w:rsid w:val="0038409F"/>
    <w:rsid w:val="00385256"/>
    <w:rsid w:val="003871C2"/>
    <w:rsid w:val="00390C5F"/>
    <w:rsid w:val="00390D0C"/>
    <w:rsid w:val="00390E0E"/>
    <w:rsid w:val="003935A9"/>
    <w:rsid w:val="003937CC"/>
    <w:rsid w:val="00393B1B"/>
    <w:rsid w:val="003976CD"/>
    <w:rsid w:val="00397741"/>
    <w:rsid w:val="0039784A"/>
    <w:rsid w:val="0039790B"/>
    <w:rsid w:val="00397B3D"/>
    <w:rsid w:val="003A18D4"/>
    <w:rsid w:val="003A1A85"/>
    <w:rsid w:val="003A2523"/>
    <w:rsid w:val="003A40CD"/>
    <w:rsid w:val="003A4632"/>
    <w:rsid w:val="003A5033"/>
    <w:rsid w:val="003A6813"/>
    <w:rsid w:val="003A6CCB"/>
    <w:rsid w:val="003A6EB0"/>
    <w:rsid w:val="003A7295"/>
    <w:rsid w:val="003A73D2"/>
    <w:rsid w:val="003A75C4"/>
    <w:rsid w:val="003B078A"/>
    <w:rsid w:val="003B0965"/>
    <w:rsid w:val="003B097E"/>
    <w:rsid w:val="003B1EB2"/>
    <w:rsid w:val="003B1F76"/>
    <w:rsid w:val="003B242B"/>
    <w:rsid w:val="003B25D8"/>
    <w:rsid w:val="003B2AAD"/>
    <w:rsid w:val="003B5A93"/>
    <w:rsid w:val="003B7B13"/>
    <w:rsid w:val="003C236B"/>
    <w:rsid w:val="003C40C2"/>
    <w:rsid w:val="003C4E99"/>
    <w:rsid w:val="003C53BD"/>
    <w:rsid w:val="003C6846"/>
    <w:rsid w:val="003C7331"/>
    <w:rsid w:val="003D1132"/>
    <w:rsid w:val="003D1240"/>
    <w:rsid w:val="003D21AE"/>
    <w:rsid w:val="003D2CDD"/>
    <w:rsid w:val="003D324F"/>
    <w:rsid w:val="003D4846"/>
    <w:rsid w:val="003D4D44"/>
    <w:rsid w:val="003D569C"/>
    <w:rsid w:val="003E0525"/>
    <w:rsid w:val="003E0FBD"/>
    <w:rsid w:val="003E132F"/>
    <w:rsid w:val="003E1408"/>
    <w:rsid w:val="003E2448"/>
    <w:rsid w:val="003E2D05"/>
    <w:rsid w:val="003E491C"/>
    <w:rsid w:val="003E5E6C"/>
    <w:rsid w:val="003E6279"/>
    <w:rsid w:val="003E6842"/>
    <w:rsid w:val="003F08B5"/>
    <w:rsid w:val="003F13DC"/>
    <w:rsid w:val="003F1641"/>
    <w:rsid w:val="003F25D4"/>
    <w:rsid w:val="003F49C2"/>
    <w:rsid w:val="003F531E"/>
    <w:rsid w:val="003F67A6"/>
    <w:rsid w:val="00401329"/>
    <w:rsid w:val="004022F3"/>
    <w:rsid w:val="004036DF"/>
    <w:rsid w:val="00404A32"/>
    <w:rsid w:val="00405509"/>
    <w:rsid w:val="00405643"/>
    <w:rsid w:val="00410F48"/>
    <w:rsid w:val="00411EDE"/>
    <w:rsid w:val="00413619"/>
    <w:rsid w:val="00414759"/>
    <w:rsid w:val="00414B41"/>
    <w:rsid w:val="004161E9"/>
    <w:rsid w:val="004166E3"/>
    <w:rsid w:val="00416C35"/>
    <w:rsid w:val="00417533"/>
    <w:rsid w:val="00417CFC"/>
    <w:rsid w:val="0042208F"/>
    <w:rsid w:val="004221C8"/>
    <w:rsid w:val="00422FE4"/>
    <w:rsid w:val="00423475"/>
    <w:rsid w:val="00425800"/>
    <w:rsid w:val="00426113"/>
    <w:rsid w:val="0042655E"/>
    <w:rsid w:val="004266D8"/>
    <w:rsid w:val="0042735E"/>
    <w:rsid w:val="00427CF7"/>
    <w:rsid w:val="004341A3"/>
    <w:rsid w:val="00434A95"/>
    <w:rsid w:val="00435322"/>
    <w:rsid w:val="0043691E"/>
    <w:rsid w:val="00437A67"/>
    <w:rsid w:val="00437A85"/>
    <w:rsid w:val="00441400"/>
    <w:rsid w:val="0044164A"/>
    <w:rsid w:val="00445019"/>
    <w:rsid w:val="0044556C"/>
    <w:rsid w:val="0045088F"/>
    <w:rsid w:val="0045229A"/>
    <w:rsid w:val="0045252D"/>
    <w:rsid w:val="00452C71"/>
    <w:rsid w:val="004543B7"/>
    <w:rsid w:val="00456C58"/>
    <w:rsid w:val="00456F4A"/>
    <w:rsid w:val="0045709F"/>
    <w:rsid w:val="004572A4"/>
    <w:rsid w:val="004576EB"/>
    <w:rsid w:val="00457AA5"/>
    <w:rsid w:val="00460291"/>
    <w:rsid w:val="00464737"/>
    <w:rsid w:val="00465684"/>
    <w:rsid w:val="00467575"/>
    <w:rsid w:val="0047006B"/>
    <w:rsid w:val="00470EDE"/>
    <w:rsid w:val="00471500"/>
    <w:rsid w:val="00471728"/>
    <w:rsid w:val="00475495"/>
    <w:rsid w:val="00475D92"/>
    <w:rsid w:val="00477925"/>
    <w:rsid w:val="00482632"/>
    <w:rsid w:val="004838DC"/>
    <w:rsid w:val="00487B1F"/>
    <w:rsid w:val="004900E9"/>
    <w:rsid w:val="004907A7"/>
    <w:rsid w:val="00493330"/>
    <w:rsid w:val="0049530C"/>
    <w:rsid w:val="0049575A"/>
    <w:rsid w:val="0049740E"/>
    <w:rsid w:val="004A15DC"/>
    <w:rsid w:val="004A1EF6"/>
    <w:rsid w:val="004A49AA"/>
    <w:rsid w:val="004A6ADF"/>
    <w:rsid w:val="004B02EE"/>
    <w:rsid w:val="004B14F7"/>
    <w:rsid w:val="004B1F7C"/>
    <w:rsid w:val="004B23A3"/>
    <w:rsid w:val="004B2970"/>
    <w:rsid w:val="004B32C6"/>
    <w:rsid w:val="004B34F4"/>
    <w:rsid w:val="004B43AA"/>
    <w:rsid w:val="004B4D47"/>
    <w:rsid w:val="004B4DD8"/>
    <w:rsid w:val="004B6392"/>
    <w:rsid w:val="004B64C9"/>
    <w:rsid w:val="004B6CED"/>
    <w:rsid w:val="004B77BE"/>
    <w:rsid w:val="004C11C0"/>
    <w:rsid w:val="004C3288"/>
    <w:rsid w:val="004C3C6B"/>
    <w:rsid w:val="004C4D03"/>
    <w:rsid w:val="004C50AB"/>
    <w:rsid w:val="004C5BB5"/>
    <w:rsid w:val="004C6382"/>
    <w:rsid w:val="004C7495"/>
    <w:rsid w:val="004D0D31"/>
    <w:rsid w:val="004D1A21"/>
    <w:rsid w:val="004D1B28"/>
    <w:rsid w:val="004D3893"/>
    <w:rsid w:val="004D3CA6"/>
    <w:rsid w:val="004D4863"/>
    <w:rsid w:val="004D70B0"/>
    <w:rsid w:val="004D75B5"/>
    <w:rsid w:val="004D7886"/>
    <w:rsid w:val="004E0131"/>
    <w:rsid w:val="004E0E82"/>
    <w:rsid w:val="004E509D"/>
    <w:rsid w:val="004E626B"/>
    <w:rsid w:val="004E68C9"/>
    <w:rsid w:val="004E711D"/>
    <w:rsid w:val="004E784B"/>
    <w:rsid w:val="004E791B"/>
    <w:rsid w:val="004F036A"/>
    <w:rsid w:val="004F1F41"/>
    <w:rsid w:val="004F3C8D"/>
    <w:rsid w:val="004F48C8"/>
    <w:rsid w:val="004F5232"/>
    <w:rsid w:val="004F5ED6"/>
    <w:rsid w:val="004F635B"/>
    <w:rsid w:val="004F6F51"/>
    <w:rsid w:val="0050091C"/>
    <w:rsid w:val="00500DF5"/>
    <w:rsid w:val="005035F0"/>
    <w:rsid w:val="00503668"/>
    <w:rsid w:val="005050BE"/>
    <w:rsid w:val="005069FE"/>
    <w:rsid w:val="005070FB"/>
    <w:rsid w:val="00507CA6"/>
    <w:rsid w:val="005101FE"/>
    <w:rsid w:val="00510BD3"/>
    <w:rsid w:val="00511A4C"/>
    <w:rsid w:val="00511B60"/>
    <w:rsid w:val="00512444"/>
    <w:rsid w:val="0051312A"/>
    <w:rsid w:val="0051470A"/>
    <w:rsid w:val="00516F84"/>
    <w:rsid w:val="00520610"/>
    <w:rsid w:val="00521E2D"/>
    <w:rsid w:val="00523497"/>
    <w:rsid w:val="00523A2D"/>
    <w:rsid w:val="00524036"/>
    <w:rsid w:val="005265C0"/>
    <w:rsid w:val="00527BB7"/>
    <w:rsid w:val="00530C1A"/>
    <w:rsid w:val="005314D0"/>
    <w:rsid w:val="00535A55"/>
    <w:rsid w:val="00536052"/>
    <w:rsid w:val="0053660A"/>
    <w:rsid w:val="00536A18"/>
    <w:rsid w:val="00537DB9"/>
    <w:rsid w:val="00540584"/>
    <w:rsid w:val="0054074E"/>
    <w:rsid w:val="00541B00"/>
    <w:rsid w:val="005438D2"/>
    <w:rsid w:val="0054479A"/>
    <w:rsid w:val="00544C34"/>
    <w:rsid w:val="00547990"/>
    <w:rsid w:val="00550413"/>
    <w:rsid w:val="0055129E"/>
    <w:rsid w:val="00551511"/>
    <w:rsid w:val="0055319B"/>
    <w:rsid w:val="005565CC"/>
    <w:rsid w:val="00556B14"/>
    <w:rsid w:val="0055771B"/>
    <w:rsid w:val="0055793F"/>
    <w:rsid w:val="0056047C"/>
    <w:rsid w:val="0056134D"/>
    <w:rsid w:val="00561A42"/>
    <w:rsid w:val="00561CFC"/>
    <w:rsid w:val="005623C9"/>
    <w:rsid w:val="005625AB"/>
    <w:rsid w:val="005628EF"/>
    <w:rsid w:val="00564550"/>
    <w:rsid w:val="00565DC4"/>
    <w:rsid w:val="005665C6"/>
    <w:rsid w:val="00566E95"/>
    <w:rsid w:val="005723A5"/>
    <w:rsid w:val="005728B9"/>
    <w:rsid w:val="00573C12"/>
    <w:rsid w:val="0057468F"/>
    <w:rsid w:val="0057499A"/>
    <w:rsid w:val="00575BD3"/>
    <w:rsid w:val="0057622D"/>
    <w:rsid w:val="0057654F"/>
    <w:rsid w:val="0058017C"/>
    <w:rsid w:val="005801E7"/>
    <w:rsid w:val="0058273A"/>
    <w:rsid w:val="00582916"/>
    <w:rsid w:val="00583440"/>
    <w:rsid w:val="0058635B"/>
    <w:rsid w:val="005868EB"/>
    <w:rsid w:val="0058718B"/>
    <w:rsid w:val="00587842"/>
    <w:rsid w:val="00590C49"/>
    <w:rsid w:val="00592829"/>
    <w:rsid w:val="00593BF5"/>
    <w:rsid w:val="00593C4C"/>
    <w:rsid w:val="0059428F"/>
    <w:rsid w:val="00595171"/>
    <w:rsid w:val="00596E5D"/>
    <w:rsid w:val="00597E56"/>
    <w:rsid w:val="005A0CD7"/>
    <w:rsid w:val="005A20A9"/>
    <w:rsid w:val="005A3B0E"/>
    <w:rsid w:val="005A60E3"/>
    <w:rsid w:val="005A6FD8"/>
    <w:rsid w:val="005A730C"/>
    <w:rsid w:val="005B0132"/>
    <w:rsid w:val="005B10AE"/>
    <w:rsid w:val="005B10D1"/>
    <w:rsid w:val="005B1A34"/>
    <w:rsid w:val="005B1F9E"/>
    <w:rsid w:val="005B2645"/>
    <w:rsid w:val="005B32A1"/>
    <w:rsid w:val="005B4FE7"/>
    <w:rsid w:val="005B56EC"/>
    <w:rsid w:val="005B5760"/>
    <w:rsid w:val="005B75E2"/>
    <w:rsid w:val="005C030A"/>
    <w:rsid w:val="005C108F"/>
    <w:rsid w:val="005C3E62"/>
    <w:rsid w:val="005C40B5"/>
    <w:rsid w:val="005C4721"/>
    <w:rsid w:val="005C53EA"/>
    <w:rsid w:val="005C5CC5"/>
    <w:rsid w:val="005C6B2E"/>
    <w:rsid w:val="005C7D08"/>
    <w:rsid w:val="005D07EE"/>
    <w:rsid w:val="005D0AAC"/>
    <w:rsid w:val="005D0C54"/>
    <w:rsid w:val="005D109F"/>
    <w:rsid w:val="005D127D"/>
    <w:rsid w:val="005D27DE"/>
    <w:rsid w:val="005D29AE"/>
    <w:rsid w:val="005D3F34"/>
    <w:rsid w:val="005E05FF"/>
    <w:rsid w:val="005E060B"/>
    <w:rsid w:val="005E16F0"/>
    <w:rsid w:val="005E242A"/>
    <w:rsid w:val="005E2728"/>
    <w:rsid w:val="005E3BE2"/>
    <w:rsid w:val="005E4928"/>
    <w:rsid w:val="005E4E92"/>
    <w:rsid w:val="005E6358"/>
    <w:rsid w:val="005E6407"/>
    <w:rsid w:val="005F15B3"/>
    <w:rsid w:val="005F1C17"/>
    <w:rsid w:val="005F2F17"/>
    <w:rsid w:val="005F3F4D"/>
    <w:rsid w:val="005F3FD7"/>
    <w:rsid w:val="005F4447"/>
    <w:rsid w:val="005F46F8"/>
    <w:rsid w:val="005F48FD"/>
    <w:rsid w:val="005F4B8D"/>
    <w:rsid w:val="005F508E"/>
    <w:rsid w:val="005F5AF8"/>
    <w:rsid w:val="005F5FDB"/>
    <w:rsid w:val="005F6A2E"/>
    <w:rsid w:val="00601428"/>
    <w:rsid w:val="00601694"/>
    <w:rsid w:val="00602EAF"/>
    <w:rsid w:val="006034FD"/>
    <w:rsid w:val="00604A36"/>
    <w:rsid w:val="00605297"/>
    <w:rsid w:val="00605BBE"/>
    <w:rsid w:val="006061C1"/>
    <w:rsid w:val="006072FC"/>
    <w:rsid w:val="00610706"/>
    <w:rsid w:val="006174D1"/>
    <w:rsid w:val="00617E91"/>
    <w:rsid w:val="00621851"/>
    <w:rsid w:val="00622BDB"/>
    <w:rsid w:val="00624169"/>
    <w:rsid w:val="00625D5F"/>
    <w:rsid w:val="00627118"/>
    <w:rsid w:val="006272EA"/>
    <w:rsid w:val="00627CE4"/>
    <w:rsid w:val="006301F4"/>
    <w:rsid w:val="0063058E"/>
    <w:rsid w:val="00630618"/>
    <w:rsid w:val="00633227"/>
    <w:rsid w:val="006338B7"/>
    <w:rsid w:val="00633E85"/>
    <w:rsid w:val="006345EA"/>
    <w:rsid w:val="00634AC0"/>
    <w:rsid w:val="00634B95"/>
    <w:rsid w:val="00635517"/>
    <w:rsid w:val="00636688"/>
    <w:rsid w:val="00636BC7"/>
    <w:rsid w:val="00636C17"/>
    <w:rsid w:val="00637B6F"/>
    <w:rsid w:val="0064043E"/>
    <w:rsid w:val="006415A4"/>
    <w:rsid w:val="00641C03"/>
    <w:rsid w:val="00641E77"/>
    <w:rsid w:val="00642823"/>
    <w:rsid w:val="00642925"/>
    <w:rsid w:val="00642DB8"/>
    <w:rsid w:val="00644678"/>
    <w:rsid w:val="00647AD9"/>
    <w:rsid w:val="0065135A"/>
    <w:rsid w:val="0065210E"/>
    <w:rsid w:val="00652E66"/>
    <w:rsid w:val="00653224"/>
    <w:rsid w:val="0065455F"/>
    <w:rsid w:val="006546A7"/>
    <w:rsid w:val="00655309"/>
    <w:rsid w:val="006553B9"/>
    <w:rsid w:val="00656075"/>
    <w:rsid w:val="0065612E"/>
    <w:rsid w:val="00657C42"/>
    <w:rsid w:val="00661741"/>
    <w:rsid w:val="00661B0F"/>
    <w:rsid w:val="00662114"/>
    <w:rsid w:val="00662332"/>
    <w:rsid w:val="0066452F"/>
    <w:rsid w:val="00664747"/>
    <w:rsid w:val="006652CD"/>
    <w:rsid w:val="006656B7"/>
    <w:rsid w:val="00670F1A"/>
    <w:rsid w:val="0067103B"/>
    <w:rsid w:val="00672714"/>
    <w:rsid w:val="0067288D"/>
    <w:rsid w:val="0067289B"/>
    <w:rsid w:val="006728D8"/>
    <w:rsid w:val="006733FA"/>
    <w:rsid w:val="0067454A"/>
    <w:rsid w:val="00674732"/>
    <w:rsid w:val="00675F1F"/>
    <w:rsid w:val="00676062"/>
    <w:rsid w:val="00676A84"/>
    <w:rsid w:val="00677380"/>
    <w:rsid w:val="006776AA"/>
    <w:rsid w:val="006806D3"/>
    <w:rsid w:val="00682B3E"/>
    <w:rsid w:val="006832BC"/>
    <w:rsid w:val="00683833"/>
    <w:rsid w:val="00683C6F"/>
    <w:rsid w:val="00683DB7"/>
    <w:rsid w:val="00683FC8"/>
    <w:rsid w:val="00685CF9"/>
    <w:rsid w:val="006904E0"/>
    <w:rsid w:val="00690B14"/>
    <w:rsid w:val="00691416"/>
    <w:rsid w:val="00695012"/>
    <w:rsid w:val="00695C28"/>
    <w:rsid w:val="00696261"/>
    <w:rsid w:val="00696C6B"/>
    <w:rsid w:val="00697058"/>
    <w:rsid w:val="006A19AF"/>
    <w:rsid w:val="006A2DB7"/>
    <w:rsid w:val="006A3CC7"/>
    <w:rsid w:val="006A4965"/>
    <w:rsid w:val="006A4C08"/>
    <w:rsid w:val="006A6A40"/>
    <w:rsid w:val="006A76FE"/>
    <w:rsid w:val="006B0CF0"/>
    <w:rsid w:val="006B0FB0"/>
    <w:rsid w:val="006B46D4"/>
    <w:rsid w:val="006B5CEA"/>
    <w:rsid w:val="006B674A"/>
    <w:rsid w:val="006B6CD2"/>
    <w:rsid w:val="006B7AE2"/>
    <w:rsid w:val="006C02B5"/>
    <w:rsid w:val="006C054A"/>
    <w:rsid w:val="006C128B"/>
    <w:rsid w:val="006C519A"/>
    <w:rsid w:val="006C571E"/>
    <w:rsid w:val="006C649B"/>
    <w:rsid w:val="006C64DD"/>
    <w:rsid w:val="006C6765"/>
    <w:rsid w:val="006C6E85"/>
    <w:rsid w:val="006C7695"/>
    <w:rsid w:val="006D0627"/>
    <w:rsid w:val="006D09A2"/>
    <w:rsid w:val="006D1B20"/>
    <w:rsid w:val="006D22AA"/>
    <w:rsid w:val="006D269F"/>
    <w:rsid w:val="006D4F7A"/>
    <w:rsid w:val="006D7BF4"/>
    <w:rsid w:val="006E0268"/>
    <w:rsid w:val="006E1223"/>
    <w:rsid w:val="006E20F3"/>
    <w:rsid w:val="006E30A8"/>
    <w:rsid w:val="006E32B9"/>
    <w:rsid w:val="006E3558"/>
    <w:rsid w:val="006E4C00"/>
    <w:rsid w:val="006E7EAC"/>
    <w:rsid w:val="006F0C3F"/>
    <w:rsid w:val="006F13F6"/>
    <w:rsid w:val="006F155E"/>
    <w:rsid w:val="006F18E9"/>
    <w:rsid w:val="006F210B"/>
    <w:rsid w:val="006F21E4"/>
    <w:rsid w:val="006F22E5"/>
    <w:rsid w:val="006F52F8"/>
    <w:rsid w:val="006F5619"/>
    <w:rsid w:val="006F6492"/>
    <w:rsid w:val="00701230"/>
    <w:rsid w:val="00701D72"/>
    <w:rsid w:val="00702659"/>
    <w:rsid w:val="00703A37"/>
    <w:rsid w:val="007041E6"/>
    <w:rsid w:val="007049B6"/>
    <w:rsid w:val="0070510F"/>
    <w:rsid w:val="00705F52"/>
    <w:rsid w:val="0070650A"/>
    <w:rsid w:val="00706B18"/>
    <w:rsid w:val="007102D4"/>
    <w:rsid w:val="00710B4D"/>
    <w:rsid w:val="0071103E"/>
    <w:rsid w:val="00711EEC"/>
    <w:rsid w:val="0071320A"/>
    <w:rsid w:val="0071325B"/>
    <w:rsid w:val="007139BD"/>
    <w:rsid w:val="00714E54"/>
    <w:rsid w:val="00716CAA"/>
    <w:rsid w:val="00720636"/>
    <w:rsid w:val="0072183A"/>
    <w:rsid w:val="00721E45"/>
    <w:rsid w:val="00722965"/>
    <w:rsid w:val="00722B04"/>
    <w:rsid w:val="00723C7D"/>
    <w:rsid w:val="00724891"/>
    <w:rsid w:val="007260DC"/>
    <w:rsid w:val="007268FF"/>
    <w:rsid w:val="00727BD0"/>
    <w:rsid w:val="00730039"/>
    <w:rsid w:val="0073160B"/>
    <w:rsid w:val="00731CCA"/>
    <w:rsid w:val="00735CC3"/>
    <w:rsid w:val="00736A19"/>
    <w:rsid w:val="00740164"/>
    <w:rsid w:val="00740242"/>
    <w:rsid w:val="00740BBE"/>
    <w:rsid w:val="007414E4"/>
    <w:rsid w:val="00743202"/>
    <w:rsid w:val="007444C5"/>
    <w:rsid w:val="007456C0"/>
    <w:rsid w:val="00746084"/>
    <w:rsid w:val="00747116"/>
    <w:rsid w:val="007473BC"/>
    <w:rsid w:val="00747611"/>
    <w:rsid w:val="00750A1D"/>
    <w:rsid w:val="00752EC8"/>
    <w:rsid w:val="00753D77"/>
    <w:rsid w:val="007568E3"/>
    <w:rsid w:val="007571A7"/>
    <w:rsid w:val="0076181A"/>
    <w:rsid w:val="00761D4B"/>
    <w:rsid w:val="007625FF"/>
    <w:rsid w:val="00762C09"/>
    <w:rsid w:val="007646B4"/>
    <w:rsid w:val="00764B21"/>
    <w:rsid w:val="00766608"/>
    <w:rsid w:val="00770CB9"/>
    <w:rsid w:val="007725E1"/>
    <w:rsid w:val="00772991"/>
    <w:rsid w:val="0077379F"/>
    <w:rsid w:val="00776BAE"/>
    <w:rsid w:val="00776BC3"/>
    <w:rsid w:val="00776DE7"/>
    <w:rsid w:val="00780080"/>
    <w:rsid w:val="00780CDD"/>
    <w:rsid w:val="00781198"/>
    <w:rsid w:val="007816A2"/>
    <w:rsid w:val="007820B2"/>
    <w:rsid w:val="007843FE"/>
    <w:rsid w:val="0078485B"/>
    <w:rsid w:val="00784ED3"/>
    <w:rsid w:val="00785BAC"/>
    <w:rsid w:val="00786540"/>
    <w:rsid w:val="00786946"/>
    <w:rsid w:val="00786B0C"/>
    <w:rsid w:val="00787984"/>
    <w:rsid w:val="007925CC"/>
    <w:rsid w:val="00793402"/>
    <w:rsid w:val="0079349E"/>
    <w:rsid w:val="00793C65"/>
    <w:rsid w:val="007947A0"/>
    <w:rsid w:val="00795864"/>
    <w:rsid w:val="007966B5"/>
    <w:rsid w:val="00797F08"/>
    <w:rsid w:val="007A2FB9"/>
    <w:rsid w:val="007A5B6B"/>
    <w:rsid w:val="007A6AC4"/>
    <w:rsid w:val="007A717C"/>
    <w:rsid w:val="007A7291"/>
    <w:rsid w:val="007A751F"/>
    <w:rsid w:val="007A7EAB"/>
    <w:rsid w:val="007B002D"/>
    <w:rsid w:val="007B09B2"/>
    <w:rsid w:val="007B36CC"/>
    <w:rsid w:val="007B54BB"/>
    <w:rsid w:val="007C00F2"/>
    <w:rsid w:val="007C1DBA"/>
    <w:rsid w:val="007C22BF"/>
    <w:rsid w:val="007C2975"/>
    <w:rsid w:val="007C3034"/>
    <w:rsid w:val="007C39BA"/>
    <w:rsid w:val="007C45A5"/>
    <w:rsid w:val="007C5EC3"/>
    <w:rsid w:val="007D2475"/>
    <w:rsid w:val="007D2636"/>
    <w:rsid w:val="007D35EC"/>
    <w:rsid w:val="007D4717"/>
    <w:rsid w:val="007D771C"/>
    <w:rsid w:val="007E00C8"/>
    <w:rsid w:val="007E01E8"/>
    <w:rsid w:val="007E0C22"/>
    <w:rsid w:val="007E14DB"/>
    <w:rsid w:val="007E2588"/>
    <w:rsid w:val="007E3317"/>
    <w:rsid w:val="007E5648"/>
    <w:rsid w:val="007E6241"/>
    <w:rsid w:val="007E7BCE"/>
    <w:rsid w:val="007F0589"/>
    <w:rsid w:val="007F05E9"/>
    <w:rsid w:val="007F0DA8"/>
    <w:rsid w:val="007F1950"/>
    <w:rsid w:val="007F1DE0"/>
    <w:rsid w:val="007F541C"/>
    <w:rsid w:val="007F6E35"/>
    <w:rsid w:val="0080026A"/>
    <w:rsid w:val="00801177"/>
    <w:rsid w:val="008015FC"/>
    <w:rsid w:val="0080169A"/>
    <w:rsid w:val="00801D0B"/>
    <w:rsid w:val="00803F29"/>
    <w:rsid w:val="00805AB9"/>
    <w:rsid w:val="00806A1E"/>
    <w:rsid w:val="00810184"/>
    <w:rsid w:val="00810219"/>
    <w:rsid w:val="008102CB"/>
    <w:rsid w:val="008126C8"/>
    <w:rsid w:val="008155B8"/>
    <w:rsid w:val="008156AA"/>
    <w:rsid w:val="00817D72"/>
    <w:rsid w:val="00820CC1"/>
    <w:rsid w:val="008212DD"/>
    <w:rsid w:val="008258D0"/>
    <w:rsid w:val="008265D0"/>
    <w:rsid w:val="00827D99"/>
    <w:rsid w:val="00832CC1"/>
    <w:rsid w:val="00832F61"/>
    <w:rsid w:val="00833628"/>
    <w:rsid w:val="00835A47"/>
    <w:rsid w:val="0083700B"/>
    <w:rsid w:val="008372C7"/>
    <w:rsid w:val="00837AA5"/>
    <w:rsid w:val="00841589"/>
    <w:rsid w:val="00842C67"/>
    <w:rsid w:val="00850BB5"/>
    <w:rsid w:val="00850F15"/>
    <w:rsid w:val="00851C85"/>
    <w:rsid w:val="00852192"/>
    <w:rsid w:val="00853A79"/>
    <w:rsid w:val="00853B28"/>
    <w:rsid w:val="008555ED"/>
    <w:rsid w:val="00856567"/>
    <w:rsid w:val="008569C7"/>
    <w:rsid w:val="008617FD"/>
    <w:rsid w:val="00861980"/>
    <w:rsid w:val="00861ADA"/>
    <w:rsid w:val="0086340D"/>
    <w:rsid w:val="0086482C"/>
    <w:rsid w:val="00865CDA"/>
    <w:rsid w:val="0086740A"/>
    <w:rsid w:val="008700C4"/>
    <w:rsid w:val="00870117"/>
    <w:rsid w:val="008708FA"/>
    <w:rsid w:val="00870E4D"/>
    <w:rsid w:val="0087109A"/>
    <w:rsid w:val="00871159"/>
    <w:rsid w:val="00872AE4"/>
    <w:rsid w:val="00874F5A"/>
    <w:rsid w:val="008759FD"/>
    <w:rsid w:val="00880835"/>
    <w:rsid w:val="00880ADF"/>
    <w:rsid w:val="00880BD2"/>
    <w:rsid w:val="008823C1"/>
    <w:rsid w:val="00884CF4"/>
    <w:rsid w:val="00884EF2"/>
    <w:rsid w:val="008851B1"/>
    <w:rsid w:val="008853FC"/>
    <w:rsid w:val="008873F7"/>
    <w:rsid w:val="008905D5"/>
    <w:rsid w:val="00890AA6"/>
    <w:rsid w:val="00891BF7"/>
    <w:rsid w:val="00892B2B"/>
    <w:rsid w:val="008932FF"/>
    <w:rsid w:val="008933D6"/>
    <w:rsid w:val="00895102"/>
    <w:rsid w:val="00895A52"/>
    <w:rsid w:val="00896875"/>
    <w:rsid w:val="008A11A7"/>
    <w:rsid w:val="008A19BC"/>
    <w:rsid w:val="008A23B4"/>
    <w:rsid w:val="008A3188"/>
    <w:rsid w:val="008A4261"/>
    <w:rsid w:val="008A4280"/>
    <w:rsid w:val="008A62A0"/>
    <w:rsid w:val="008A799C"/>
    <w:rsid w:val="008B0056"/>
    <w:rsid w:val="008B0813"/>
    <w:rsid w:val="008B1E66"/>
    <w:rsid w:val="008B4344"/>
    <w:rsid w:val="008B5C95"/>
    <w:rsid w:val="008B6C4F"/>
    <w:rsid w:val="008C0D27"/>
    <w:rsid w:val="008C19F0"/>
    <w:rsid w:val="008C40CF"/>
    <w:rsid w:val="008C4526"/>
    <w:rsid w:val="008C5104"/>
    <w:rsid w:val="008D0734"/>
    <w:rsid w:val="008D1B06"/>
    <w:rsid w:val="008D2768"/>
    <w:rsid w:val="008D3054"/>
    <w:rsid w:val="008D4F35"/>
    <w:rsid w:val="008D52E1"/>
    <w:rsid w:val="008D58F0"/>
    <w:rsid w:val="008D635A"/>
    <w:rsid w:val="008D67D7"/>
    <w:rsid w:val="008E344C"/>
    <w:rsid w:val="008E5A57"/>
    <w:rsid w:val="008E6B44"/>
    <w:rsid w:val="008F040A"/>
    <w:rsid w:val="008F0571"/>
    <w:rsid w:val="008F1062"/>
    <w:rsid w:val="008F291D"/>
    <w:rsid w:val="008F2964"/>
    <w:rsid w:val="008F2A3E"/>
    <w:rsid w:val="008F342E"/>
    <w:rsid w:val="008F4AD4"/>
    <w:rsid w:val="008F67C8"/>
    <w:rsid w:val="00900D2B"/>
    <w:rsid w:val="0090107C"/>
    <w:rsid w:val="0090177D"/>
    <w:rsid w:val="009026FA"/>
    <w:rsid w:val="00904E7E"/>
    <w:rsid w:val="0090770B"/>
    <w:rsid w:val="00907947"/>
    <w:rsid w:val="0091028A"/>
    <w:rsid w:val="00910D39"/>
    <w:rsid w:val="0091191E"/>
    <w:rsid w:val="0091338A"/>
    <w:rsid w:val="009135F6"/>
    <w:rsid w:val="00914640"/>
    <w:rsid w:val="00914E32"/>
    <w:rsid w:val="00915B9E"/>
    <w:rsid w:val="00915CFF"/>
    <w:rsid w:val="00916A38"/>
    <w:rsid w:val="00917289"/>
    <w:rsid w:val="009210C8"/>
    <w:rsid w:val="00921EA7"/>
    <w:rsid w:val="009221E7"/>
    <w:rsid w:val="009233FC"/>
    <w:rsid w:val="00923999"/>
    <w:rsid w:val="009248B7"/>
    <w:rsid w:val="00926448"/>
    <w:rsid w:val="00926749"/>
    <w:rsid w:val="00927274"/>
    <w:rsid w:val="009275DC"/>
    <w:rsid w:val="00930759"/>
    <w:rsid w:val="00931384"/>
    <w:rsid w:val="00932864"/>
    <w:rsid w:val="009339A0"/>
    <w:rsid w:val="009347CD"/>
    <w:rsid w:val="009347F1"/>
    <w:rsid w:val="00936C7B"/>
    <w:rsid w:val="00936CBF"/>
    <w:rsid w:val="009372AD"/>
    <w:rsid w:val="00940D12"/>
    <w:rsid w:val="00941260"/>
    <w:rsid w:val="0094202B"/>
    <w:rsid w:val="00942E91"/>
    <w:rsid w:val="00944D3A"/>
    <w:rsid w:val="00944D4A"/>
    <w:rsid w:val="009459A5"/>
    <w:rsid w:val="00947222"/>
    <w:rsid w:val="00953461"/>
    <w:rsid w:val="009535D5"/>
    <w:rsid w:val="009536D5"/>
    <w:rsid w:val="00954887"/>
    <w:rsid w:val="00954CF6"/>
    <w:rsid w:val="009554F1"/>
    <w:rsid w:val="0096099E"/>
    <w:rsid w:val="00960D8C"/>
    <w:rsid w:val="0096111D"/>
    <w:rsid w:val="00961197"/>
    <w:rsid w:val="00961CEA"/>
    <w:rsid w:val="00962E53"/>
    <w:rsid w:val="00962FE9"/>
    <w:rsid w:val="00963C4F"/>
    <w:rsid w:val="009640A8"/>
    <w:rsid w:val="00964ED4"/>
    <w:rsid w:val="00965C17"/>
    <w:rsid w:val="009716F3"/>
    <w:rsid w:val="009737EE"/>
    <w:rsid w:val="0097599A"/>
    <w:rsid w:val="00981415"/>
    <w:rsid w:val="00982A99"/>
    <w:rsid w:val="009858D4"/>
    <w:rsid w:val="009863A9"/>
    <w:rsid w:val="00986623"/>
    <w:rsid w:val="00986E74"/>
    <w:rsid w:val="00987157"/>
    <w:rsid w:val="00987805"/>
    <w:rsid w:val="009906E7"/>
    <w:rsid w:val="009918B5"/>
    <w:rsid w:val="00992E34"/>
    <w:rsid w:val="00994C17"/>
    <w:rsid w:val="009974B4"/>
    <w:rsid w:val="009A0D59"/>
    <w:rsid w:val="009A0E7E"/>
    <w:rsid w:val="009A1316"/>
    <w:rsid w:val="009A218F"/>
    <w:rsid w:val="009A52DE"/>
    <w:rsid w:val="009A543D"/>
    <w:rsid w:val="009A664C"/>
    <w:rsid w:val="009A6EEF"/>
    <w:rsid w:val="009A72D8"/>
    <w:rsid w:val="009A7E57"/>
    <w:rsid w:val="009B00B6"/>
    <w:rsid w:val="009B067E"/>
    <w:rsid w:val="009B0798"/>
    <w:rsid w:val="009B08F9"/>
    <w:rsid w:val="009B223C"/>
    <w:rsid w:val="009B2AE0"/>
    <w:rsid w:val="009B4F32"/>
    <w:rsid w:val="009C07D1"/>
    <w:rsid w:val="009C0A23"/>
    <w:rsid w:val="009C2C1B"/>
    <w:rsid w:val="009C3AB9"/>
    <w:rsid w:val="009C3F09"/>
    <w:rsid w:val="009C45D2"/>
    <w:rsid w:val="009C570B"/>
    <w:rsid w:val="009C7DC6"/>
    <w:rsid w:val="009D18C8"/>
    <w:rsid w:val="009D2F3A"/>
    <w:rsid w:val="009D321E"/>
    <w:rsid w:val="009D3AF9"/>
    <w:rsid w:val="009D42AB"/>
    <w:rsid w:val="009D4E6B"/>
    <w:rsid w:val="009D519D"/>
    <w:rsid w:val="009D5C05"/>
    <w:rsid w:val="009D6C65"/>
    <w:rsid w:val="009E0AFA"/>
    <w:rsid w:val="009E308B"/>
    <w:rsid w:val="009E309D"/>
    <w:rsid w:val="009E31C1"/>
    <w:rsid w:val="009E6200"/>
    <w:rsid w:val="009E69B3"/>
    <w:rsid w:val="009E76DD"/>
    <w:rsid w:val="009F0E97"/>
    <w:rsid w:val="009F15CE"/>
    <w:rsid w:val="009F3528"/>
    <w:rsid w:val="009F492D"/>
    <w:rsid w:val="009F4943"/>
    <w:rsid w:val="009F4CA4"/>
    <w:rsid w:val="009F565A"/>
    <w:rsid w:val="009F5F30"/>
    <w:rsid w:val="00A00096"/>
    <w:rsid w:val="00A034D3"/>
    <w:rsid w:val="00A03AB7"/>
    <w:rsid w:val="00A041A6"/>
    <w:rsid w:val="00A0594C"/>
    <w:rsid w:val="00A0603A"/>
    <w:rsid w:val="00A1024C"/>
    <w:rsid w:val="00A1254B"/>
    <w:rsid w:val="00A127E4"/>
    <w:rsid w:val="00A1414F"/>
    <w:rsid w:val="00A145DC"/>
    <w:rsid w:val="00A14FA6"/>
    <w:rsid w:val="00A168D8"/>
    <w:rsid w:val="00A16F02"/>
    <w:rsid w:val="00A2135A"/>
    <w:rsid w:val="00A21CBF"/>
    <w:rsid w:val="00A22DF2"/>
    <w:rsid w:val="00A24398"/>
    <w:rsid w:val="00A25129"/>
    <w:rsid w:val="00A25410"/>
    <w:rsid w:val="00A25945"/>
    <w:rsid w:val="00A27D33"/>
    <w:rsid w:val="00A27D5A"/>
    <w:rsid w:val="00A3028D"/>
    <w:rsid w:val="00A31171"/>
    <w:rsid w:val="00A34D31"/>
    <w:rsid w:val="00A35ABA"/>
    <w:rsid w:val="00A376B1"/>
    <w:rsid w:val="00A43D79"/>
    <w:rsid w:val="00A43E99"/>
    <w:rsid w:val="00A44FD9"/>
    <w:rsid w:val="00A456FE"/>
    <w:rsid w:val="00A45719"/>
    <w:rsid w:val="00A47EE3"/>
    <w:rsid w:val="00A502B5"/>
    <w:rsid w:val="00A5132D"/>
    <w:rsid w:val="00A53405"/>
    <w:rsid w:val="00A5432F"/>
    <w:rsid w:val="00A5744D"/>
    <w:rsid w:val="00A61A9C"/>
    <w:rsid w:val="00A62820"/>
    <w:rsid w:val="00A62B4B"/>
    <w:rsid w:val="00A64E7C"/>
    <w:rsid w:val="00A653B0"/>
    <w:rsid w:val="00A656EC"/>
    <w:rsid w:val="00A66483"/>
    <w:rsid w:val="00A66B0F"/>
    <w:rsid w:val="00A67744"/>
    <w:rsid w:val="00A67800"/>
    <w:rsid w:val="00A67996"/>
    <w:rsid w:val="00A70013"/>
    <w:rsid w:val="00A70E35"/>
    <w:rsid w:val="00A714FC"/>
    <w:rsid w:val="00A71FEF"/>
    <w:rsid w:val="00A72D0F"/>
    <w:rsid w:val="00A7482A"/>
    <w:rsid w:val="00A74A6B"/>
    <w:rsid w:val="00A76977"/>
    <w:rsid w:val="00A804A7"/>
    <w:rsid w:val="00A81346"/>
    <w:rsid w:val="00A83756"/>
    <w:rsid w:val="00A85A9B"/>
    <w:rsid w:val="00A86801"/>
    <w:rsid w:val="00A87E6C"/>
    <w:rsid w:val="00A90953"/>
    <w:rsid w:val="00A91288"/>
    <w:rsid w:val="00A91670"/>
    <w:rsid w:val="00A92B2B"/>
    <w:rsid w:val="00A92C4A"/>
    <w:rsid w:val="00A931C5"/>
    <w:rsid w:val="00A94231"/>
    <w:rsid w:val="00A963E2"/>
    <w:rsid w:val="00A9647B"/>
    <w:rsid w:val="00A964C4"/>
    <w:rsid w:val="00A972A2"/>
    <w:rsid w:val="00AA0814"/>
    <w:rsid w:val="00AA22DD"/>
    <w:rsid w:val="00AA384E"/>
    <w:rsid w:val="00AA3A40"/>
    <w:rsid w:val="00AA46F2"/>
    <w:rsid w:val="00AA4B70"/>
    <w:rsid w:val="00AA4F98"/>
    <w:rsid w:val="00AA5E33"/>
    <w:rsid w:val="00AA5F2A"/>
    <w:rsid w:val="00AA62A6"/>
    <w:rsid w:val="00AA64FB"/>
    <w:rsid w:val="00AA677A"/>
    <w:rsid w:val="00AA69F5"/>
    <w:rsid w:val="00AA6CBC"/>
    <w:rsid w:val="00AA77D5"/>
    <w:rsid w:val="00AB1A13"/>
    <w:rsid w:val="00AB3AA8"/>
    <w:rsid w:val="00AB40A7"/>
    <w:rsid w:val="00AB4C3D"/>
    <w:rsid w:val="00AC1CFA"/>
    <w:rsid w:val="00AC28A7"/>
    <w:rsid w:val="00AC29FD"/>
    <w:rsid w:val="00AC3F83"/>
    <w:rsid w:val="00AC466B"/>
    <w:rsid w:val="00AC4D34"/>
    <w:rsid w:val="00AC4F00"/>
    <w:rsid w:val="00AC59B4"/>
    <w:rsid w:val="00AC6894"/>
    <w:rsid w:val="00AC7278"/>
    <w:rsid w:val="00AC7E02"/>
    <w:rsid w:val="00AD02E4"/>
    <w:rsid w:val="00AD160C"/>
    <w:rsid w:val="00AD280D"/>
    <w:rsid w:val="00AD2F25"/>
    <w:rsid w:val="00AD30E8"/>
    <w:rsid w:val="00AD6EB2"/>
    <w:rsid w:val="00AD79E8"/>
    <w:rsid w:val="00AE1045"/>
    <w:rsid w:val="00AE1249"/>
    <w:rsid w:val="00AE20CF"/>
    <w:rsid w:val="00AE28E2"/>
    <w:rsid w:val="00AE2915"/>
    <w:rsid w:val="00AE343B"/>
    <w:rsid w:val="00AE4507"/>
    <w:rsid w:val="00AE4CDE"/>
    <w:rsid w:val="00AE7C83"/>
    <w:rsid w:val="00AF00A5"/>
    <w:rsid w:val="00AF25A1"/>
    <w:rsid w:val="00AF4099"/>
    <w:rsid w:val="00AF4CF3"/>
    <w:rsid w:val="00B020D2"/>
    <w:rsid w:val="00B03036"/>
    <w:rsid w:val="00B03579"/>
    <w:rsid w:val="00B03B66"/>
    <w:rsid w:val="00B03EB8"/>
    <w:rsid w:val="00B0475D"/>
    <w:rsid w:val="00B05303"/>
    <w:rsid w:val="00B05CB7"/>
    <w:rsid w:val="00B060AF"/>
    <w:rsid w:val="00B06656"/>
    <w:rsid w:val="00B0675C"/>
    <w:rsid w:val="00B06B8C"/>
    <w:rsid w:val="00B0738A"/>
    <w:rsid w:val="00B07D4B"/>
    <w:rsid w:val="00B07F8F"/>
    <w:rsid w:val="00B13794"/>
    <w:rsid w:val="00B157A4"/>
    <w:rsid w:val="00B16309"/>
    <w:rsid w:val="00B16792"/>
    <w:rsid w:val="00B17A90"/>
    <w:rsid w:val="00B20618"/>
    <w:rsid w:val="00B217AC"/>
    <w:rsid w:val="00B227C3"/>
    <w:rsid w:val="00B22915"/>
    <w:rsid w:val="00B245A0"/>
    <w:rsid w:val="00B253D5"/>
    <w:rsid w:val="00B2543B"/>
    <w:rsid w:val="00B318B2"/>
    <w:rsid w:val="00B31C2B"/>
    <w:rsid w:val="00B32C23"/>
    <w:rsid w:val="00B32D3B"/>
    <w:rsid w:val="00B346A1"/>
    <w:rsid w:val="00B35F3D"/>
    <w:rsid w:val="00B36D07"/>
    <w:rsid w:val="00B377C8"/>
    <w:rsid w:val="00B37931"/>
    <w:rsid w:val="00B401D1"/>
    <w:rsid w:val="00B40916"/>
    <w:rsid w:val="00B45262"/>
    <w:rsid w:val="00B45624"/>
    <w:rsid w:val="00B45E41"/>
    <w:rsid w:val="00B46E1B"/>
    <w:rsid w:val="00B509A7"/>
    <w:rsid w:val="00B50DA2"/>
    <w:rsid w:val="00B51644"/>
    <w:rsid w:val="00B529C4"/>
    <w:rsid w:val="00B54B3F"/>
    <w:rsid w:val="00B555FF"/>
    <w:rsid w:val="00B55757"/>
    <w:rsid w:val="00B56498"/>
    <w:rsid w:val="00B62138"/>
    <w:rsid w:val="00B62639"/>
    <w:rsid w:val="00B62818"/>
    <w:rsid w:val="00B633DF"/>
    <w:rsid w:val="00B64CDE"/>
    <w:rsid w:val="00B6700D"/>
    <w:rsid w:val="00B6708E"/>
    <w:rsid w:val="00B679E6"/>
    <w:rsid w:val="00B70435"/>
    <w:rsid w:val="00B70A19"/>
    <w:rsid w:val="00B720AF"/>
    <w:rsid w:val="00B72E58"/>
    <w:rsid w:val="00B74144"/>
    <w:rsid w:val="00B74200"/>
    <w:rsid w:val="00B759AF"/>
    <w:rsid w:val="00B75A8B"/>
    <w:rsid w:val="00B76CB9"/>
    <w:rsid w:val="00B76DF5"/>
    <w:rsid w:val="00B8095D"/>
    <w:rsid w:val="00B86318"/>
    <w:rsid w:val="00B86CEA"/>
    <w:rsid w:val="00B906FD"/>
    <w:rsid w:val="00B9135B"/>
    <w:rsid w:val="00B93311"/>
    <w:rsid w:val="00B94634"/>
    <w:rsid w:val="00B94E77"/>
    <w:rsid w:val="00B966BA"/>
    <w:rsid w:val="00B96D76"/>
    <w:rsid w:val="00B976FE"/>
    <w:rsid w:val="00BA0C2B"/>
    <w:rsid w:val="00BA193C"/>
    <w:rsid w:val="00BA1DBA"/>
    <w:rsid w:val="00BA1E3B"/>
    <w:rsid w:val="00BA3737"/>
    <w:rsid w:val="00BA3F63"/>
    <w:rsid w:val="00BA5091"/>
    <w:rsid w:val="00BA5BBC"/>
    <w:rsid w:val="00BA6730"/>
    <w:rsid w:val="00BA6C9C"/>
    <w:rsid w:val="00BB0325"/>
    <w:rsid w:val="00BB3369"/>
    <w:rsid w:val="00BB538E"/>
    <w:rsid w:val="00BB5841"/>
    <w:rsid w:val="00BB59B7"/>
    <w:rsid w:val="00BB5E5C"/>
    <w:rsid w:val="00BB5FF3"/>
    <w:rsid w:val="00BB627C"/>
    <w:rsid w:val="00BB7570"/>
    <w:rsid w:val="00BC0212"/>
    <w:rsid w:val="00BC11AA"/>
    <w:rsid w:val="00BC1CC9"/>
    <w:rsid w:val="00BC1D16"/>
    <w:rsid w:val="00BC214B"/>
    <w:rsid w:val="00BC2F63"/>
    <w:rsid w:val="00BC33F3"/>
    <w:rsid w:val="00BC5153"/>
    <w:rsid w:val="00BC5DBA"/>
    <w:rsid w:val="00BC7767"/>
    <w:rsid w:val="00BD0088"/>
    <w:rsid w:val="00BD0A9D"/>
    <w:rsid w:val="00BD15F0"/>
    <w:rsid w:val="00BD1A21"/>
    <w:rsid w:val="00BD2A0E"/>
    <w:rsid w:val="00BD358B"/>
    <w:rsid w:val="00BD50B6"/>
    <w:rsid w:val="00BD59D8"/>
    <w:rsid w:val="00BE0F03"/>
    <w:rsid w:val="00BE4787"/>
    <w:rsid w:val="00BE6537"/>
    <w:rsid w:val="00BE6A68"/>
    <w:rsid w:val="00BF0B79"/>
    <w:rsid w:val="00BF0E82"/>
    <w:rsid w:val="00BF2AC0"/>
    <w:rsid w:val="00BF31C4"/>
    <w:rsid w:val="00BF355F"/>
    <w:rsid w:val="00BF50E7"/>
    <w:rsid w:val="00BF6625"/>
    <w:rsid w:val="00BF6B7E"/>
    <w:rsid w:val="00BF6E47"/>
    <w:rsid w:val="00BF713B"/>
    <w:rsid w:val="00BF73E5"/>
    <w:rsid w:val="00C004E1"/>
    <w:rsid w:val="00C032A4"/>
    <w:rsid w:val="00C03F56"/>
    <w:rsid w:val="00C04743"/>
    <w:rsid w:val="00C0723E"/>
    <w:rsid w:val="00C079A5"/>
    <w:rsid w:val="00C11A85"/>
    <w:rsid w:val="00C11FD6"/>
    <w:rsid w:val="00C1390D"/>
    <w:rsid w:val="00C13F56"/>
    <w:rsid w:val="00C141D2"/>
    <w:rsid w:val="00C15A70"/>
    <w:rsid w:val="00C16045"/>
    <w:rsid w:val="00C17965"/>
    <w:rsid w:val="00C201A5"/>
    <w:rsid w:val="00C210EF"/>
    <w:rsid w:val="00C24B34"/>
    <w:rsid w:val="00C24B9C"/>
    <w:rsid w:val="00C25F83"/>
    <w:rsid w:val="00C320CE"/>
    <w:rsid w:val="00C320EC"/>
    <w:rsid w:val="00C32576"/>
    <w:rsid w:val="00C339EA"/>
    <w:rsid w:val="00C350B4"/>
    <w:rsid w:val="00C36C22"/>
    <w:rsid w:val="00C36C6D"/>
    <w:rsid w:val="00C3718E"/>
    <w:rsid w:val="00C37473"/>
    <w:rsid w:val="00C41171"/>
    <w:rsid w:val="00C41B6B"/>
    <w:rsid w:val="00C42D24"/>
    <w:rsid w:val="00C44FCD"/>
    <w:rsid w:val="00C45744"/>
    <w:rsid w:val="00C4615B"/>
    <w:rsid w:val="00C472A0"/>
    <w:rsid w:val="00C50A46"/>
    <w:rsid w:val="00C50E00"/>
    <w:rsid w:val="00C50F10"/>
    <w:rsid w:val="00C51D3D"/>
    <w:rsid w:val="00C52302"/>
    <w:rsid w:val="00C5299A"/>
    <w:rsid w:val="00C54457"/>
    <w:rsid w:val="00C5484C"/>
    <w:rsid w:val="00C54DC5"/>
    <w:rsid w:val="00C54FE3"/>
    <w:rsid w:val="00C55869"/>
    <w:rsid w:val="00C559F3"/>
    <w:rsid w:val="00C56CE7"/>
    <w:rsid w:val="00C57FAD"/>
    <w:rsid w:val="00C6055C"/>
    <w:rsid w:val="00C60D53"/>
    <w:rsid w:val="00C61D08"/>
    <w:rsid w:val="00C62550"/>
    <w:rsid w:val="00C630B3"/>
    <w:rsid w:val="00C6454B"/>
    <w:rsid w:val="00C65796"/>
    <w:rsid w:val="00C66B1B"/>
    <w:rsid w:val="00C70F7B"/>
    <w:rsid w:val="00C74EB5"/>
    <w:rsid w:val="00C75F76"/>
    <w:rsid w:val="00C7710B"/>
    <w:rsid w:val="00C77620"/>
    <w:rsid w:val="00C77DE1"/>
    <w:rsid w:val="00C80C91"/>
    <w:rsid w:val="00C836DA"/>
    <w:rsid w:val="00C84FFB"/>
    <w:rsid w:val="00C857C3"/>
    <w:rsid w:val="00C867E4"/>
    <w:rsid w:val="00C86C40"/>
    <w:rsid w:val="00C876D6"/>
    <w:rsid w:val="00C87846"/>
    <w:rsid w:val="00C87E2F"/>
    <w:rsid w:val="00C907F7"/>
    <w:rsid w:val="00C90DA9"/>
    <w:rsid w:val="00C91115"/>
    <w:rsid w:val="00C9125E"/>
    <w:rsid w:val="00C92894"/>
    <w:rsid w:val="00C93005"/>
    <w:rsid w:val="00C94780"/>
    <w:rsid w:val="00C94BC5"/>
    <w:rsid w:val="00C94CC1"/>
    <w:rsid w:val="00C97246"/>
    <w:rsid w:val="00C97FA0"/>
    <w:rsid w:val="00CA12C0"/>
    <w:rsid w:val="00CA2F42"/>
    <w:rsid w:val="00CA2F76"/>
    <w:rsid w:val="00CA3045"/>
    <w:rsid w:val="00CA30A6"/>
    <w:rsid w:val="00CA40DF"/>
    <w:rsid w:val="00CA4DA5"/>
    <w:rsid w:val="00CA54DF"/>
    <w:rsid w:val="00CA68A1"/>
    <w:rsid w:val="00CA6E8D"/>
    <w:rsid w:val="00CA6F2E"/>
    <w:rsid w:val="00CA74C2"/>
    <w:rsid w:val="00CB1C6F"/>
    <w:rsid w:val="00CB1C97"/>
    <w:rsid w:val="00CB21AF"/>
    <w:rsid w:val="00CB280D"/>
    <w:rsid w:val="00CB2E63"/>
    <w:rsid w:val="00CB5540"/>
    <w:rsid w:val="00CB5853"/>
    <w:rsid w:val="00CB62B6"/>
    <w:rsid w:val="00CB665A"/>
    <w:rsid w:val="00CB6ADE"/>
    <w:rsid w:val="00CB79B1"/>
    <w:rsid w:val="00CC217E"/>
    <w:rsid w:val="00CC4704"/>
    <w:rsid w:val="00CC502B"/>
    <w:rsid w:val="00CC5C77"/>
    <w:rsid w:val="00CC6025"/>
    <w:rsid w:val="00CC67C2"/>
    <w:rsid w:val="00CC6C7F"/>
    <w:rsid w:val="00CC7CED"/>
    <w:rsid w:val="00CC7E19"/>
    <w:rsid w:val="00CD24E0"/>
    <w:rsid w:val="00CD2AFD"/>
    <w:rsid w:val="00CD2F47"/>
    <w:rsid w:val="00CD35ED"/>
    <w:rsid w:val="00CD3F43"/>
    <w:rsid w:val="00CD5F37"/>
    <w:rsid w:val="00CD62E7"/>
    <w:rsid w:val="00CD6441"/>
    <w:rsid w:val="00CD6FA4"/>
    <w:rsid w:val="00CE02C3"/>
    <w:rsid w:val="00CE0C97"/>
    <w:rsid w:val="00CE4CB9"/>
    <w:rsid w:val="00CE56A9"/>
    <w:rsid w:val="00CE6B8E"/>
    <w:rsid w:val="00CE7679"/>
    <w:rsid w:val="00CE7E27"/>
    <w:rsid w:val="00CF1971"/>
    <w:rsid w:val="00CF3D4A"/>
    <w:rsid w:val="00CF5CF7"/>
    <w:rsid w:val="00CF63AE"/>
    <w:rsid w:val="00CF7707"/>
    <w:rsid w:val="00D01711"/>
    <w:rsid w:val="00D02853"/>
    <w:rsid w:val="00D0384A"/>
    <w:rsid w:val="00D03DB9"/>
    <w:rsid w:val="00D042B6"/>
    <w:rsid w:val="00D05854"/>
    <w:rsid w:val="00D07096"/>
    <w:rsid w:val="00D1067D"/>
    <w:rsid w:val="00D10D1A"/>
    <w:rsid w:val="00D10EDC"/>
    <w:rsid w:val="00D124CC"/>
    <w:rsid w:val="00D1562F"/>
    <w:rsid w:val="00D15F0B"/>
    <w:rsid w:val="00D1639B"/>
    <w:rsid w:val="00D16434"/>
    <w:rsid w:val="00D169CA"/>
    <w:rsid w:val="00D16BBB"/>
    <w:rsid w:val="00D16F69"/>
    <w:rsid w:val="00D174A7"/>
    <w:rsid w:val="00D17582"/>
    <w:rsid w:val="00D17F42"/>
    <w:rsid w:val="00D20D63"/>
    <w:rsid w:val="00D2222E"/>
    <w:rsid w:val="00D225E9"/>
    <w:rsid w:val="00D228B6"/>
    <w:rsid w:val="00D2381A"/>
    <w:rsid w:val="00D23CD3"/>
    <w:rsid w:val="00D24697"/>
    <w:rsid w:val="00D24A0E"/>
    <w:rsid w:val="00D2672F"/>
    <w:rsid w:val="00D26DBF"/>
    <w:rsid w:val="00D277BF"/>
    <w:rsid w:val="00D3269B"/>
    <w:rsid w:val="00D3377C"/>
    <w:rsid w:val="00D34507"/>
    <w:rsid w:val="00D35A10"/>
    <w:rsid w:val="00D36FB5"/>
    <w:rsid w:val="00D40CA3"/>
    <w:rsid w:val="00D4233D"/>
    <w:rsid w:val="00D4313B"/>
    <w:rsid w:val="00D43CC2"/>
    <w:rsid w:val="00D50314"/>
    <w:rsid w:val="00D50E65"/>
    <w:rsid w:val="00D527BE"/>
    <w:rsid w:val="00D537DF"/>
    <w:rsid w:val="00D54C27"/>
    <w:rsid w:val="00D54F0E"/>
    <w:rsid w:val="00D558FE"/>
    <w:rsid w:val="00D559B3"/>
    <w:rsid w:val="00D55BA2"/>
    <w:rsid w:val="00D636E2"/>
    <w:rsid w:val="00D65428"/>
    <w:rsid w:val="00D65886"/>
    <w:rsid w:val="00D6684A"/>
    <w:rsid w:val="00D66C9F"/>
    <w:rsid w:val="00D675C5"/>
    <w:rsid w:val="00D70473"/>
    <w:rsid w:val="00D70D45"/>
    <w:rsid w:val="00D71D99"/>
    <w:rsid w:val="00D746EC"/>
    <w:rsid w:val="00D761C7"/>
    <w:rsid w:val="00D764FA"/>
    <w:rsid w:val="00D768B2"/>
    <w:rsid w:val="00D76A04"/>
    <w:rsid w:val="00D76CD8"/>
    <w:rsid w:val="00D77F2B"/>
    <w:rsid w:val="00D80161"/>
    <w:rsid w:val="00D80A75"/>
    <w:rsid w:val="00D842A9"/>
    <w:rsid w:val="00D8588D"/>
    <w:rsid w:val="00D874ED"/>
    <w:rsid w:val="00D87A35"/>
    <w:rsid w:val="00D921DF"/>
    <w:rsid w:val="00D947FC"/>
    <w:rsid w:val="00D960C3"/>
    <w:rsid w:val="00D96802"/>
    <w:rsid w:val="00D974E8"/>
    <w:rsid w:val="00DA00C8"/>
    <w:rsid w:val="00DA00E4"/>
    <w:rsid w:val="00DA01C2"/>
    <w:rsid w:val="00DA105D"/>
    <w:rsid w:val="00DA1E18"/>
    <w:rsid w:val="00DA2905"/>
    <w:rsid w:val="00DA2BE2"/>
    <w:rsid w:val="00DA4291"/>
    <w:rsid w:val="00DA4572"/>
    <w:rsid w:val="00DA6520"/>
    <w:rsid w:val="00DA6D32"/>
    <w:rsid w:val="00DA740F"/>
    <w:rsid w:val="00DA78E7"/>
    <w:rsid w:val="00DA7D36"/>
    <w:rsid w:val="00DB1430"/>
    <w:rsid w:val="00DB18CC"/>
    <w:rsid w:val="00DB1D3F"/>
    <w:rsid w:val="00DB2038"/>
    <w:rsid w:val="00DB2225"/>
    <w:rsid w:val="00DB2E10"/>
    <w:rsid w:val="00DB3C7F"/>
    <w:rsid w:val="00DB4F4D"/>
    <w:rsid w:val="00DB6D67"/>
    <w:rsid w:val="00DB764F"/>
    <w:rsid w:val="00DC0A12"/>
    <w:rsid w:val="00DC1D0C"/>
    <w:rsid w:val="00DC25DF"/>
    <w:rsid w:val="00DC277B"/>
    <w:rsid w:val="00DC6ACB"/>
    <w:rsid w:val="00DC73C5"/>
    <w:rsid w:val="00DD0C6B"/>
    <w:rsid w:val="00DD1592"/>
    <w:rsid w:val="00DD26D3"/>
    <w:rsid w:val="00DD2B0A"/>
    <w:rsid w:val="00DD432E"/>
    <w:rsid w:val="00DD6A6E"/>
    <w:rsid w:val="00DE165B"/>
    <w:rsid w:val="00DE1BA6"/>
    <w:rsid w:val="00DE1F75"/>
    <w:rsid w:val="00DE2B85"/>
    <w:rsid w:val="00DE6FBD"/>
    <w:rsid w:val="00DE7B3A"/>
    <w:rsid w:val="00DE7CDB"/>
    <w:rsid w:val="00DF0030"/>
    <w:rsid w:val="00DF2665"/>
    <w:rsid w:val="00DF383F"/>
    <w:rsid w:val="00DF4564"/>
    <w:rsid w:val="00DF5397"/>
    <w:rsid w:val="00DF58F7"/>
    <w:rsid w:val="00DF5D94"/>
    <w:rsid w:val="00DF617F"/>
    <w:rsid w:val="00DF6298"/>
    <w:rsid w:val="00DF688D"/>
    <w:rsid w:val="00DF70F8"/>
    <w:rsid w:val="00E01E66"/>
    <w:rsid w:val="00E027C2"/>
    <w:rsid w:val="00E04215"/>
    <w:rsid w:val="00E04D6B"/>
    <w:rsid w:val="00E054DC"/>
    <w:rsid w:val="00E06251"/>
    <w:rsid w:val="00E069C8"/>
    <w:rsid w:val="00E074B7"/>
    <w:rsid w:val="00E1029F"/>
    <w:rsid w:val="00E110E5"/>
    <w:rsid w:val="00E15F99"/>
    <w:rsid w:val="00E16108"/>
    <w:rsid w:val="00E16B62"/>
    <w:rsid w:val="00E16D71"/>
    <w:rsid w:val="00E17BEA"/>
    <w:rsid w:val="00E21010"/>
    <w:rsid w:val="00E22A8D"/>
    <w:rsid w:val="00E2376F"/>
    <w:rsid w:val="00E25DC2"/>
    <w:rsid w:val="00E26CC1"/>
    <w:rsid w:val="00E312E5"/>
    <w:rsid w:val="00E31E85"/>
    <w:rsid w:val="00E33247"/>
    <w:rsid w:val="00E33CE1"/>
    <w:rsid w:val="00E33F75"/>
    <w:rsid w:val="00E34BF6"/>
    <w:rsid w:val="00E4032B"/>
    <w:rsid w:val="00E404BA"/>
    <w:rsid w:val="00E4121A"/>
    <w:rsid w:val="00E415B1"/>
    <w:rsid w:val="00E41D4B"/>
    <w:rsid w:val="00E465F2"/>
    <w:rsid w:val="00E504F2"/>
    <w:rsid w:val="00E51F1C"/>
    <w:rsid w:val="00E52912"/>
    <w:rsid w:val="00E52A7A"/>
    <w:rsid w:val="00E540DF"/>
    <w:rsid w:val="00E56D2D"/>
    <w:rsid w:val="00E56ECF"/>
    <w:rsid w:val="00E572FF"/>
    <w:rsid w:val="00E621EC"/>
    <w:rsid w:val="00E62D76"/>
    <w:rsid w:val="00E638E5"/>
    <w:rsid w:val="00E65217"/>
    <w:rsid w:val="00E65851"/>
    <w:rsid w:val="00E666EF"/>
    <w:rsid w:val="00E66FB9"/>
    <w:rsid w:val="00E720C1"/>
    <w:rsid w:val="00E726DF"/>
    <w:rsid w:val="00E73F8F"/>
    <w:rsid w:val="00E76835"/>
    <w:rsid w:val="00E770CB"/>
    <w:rsid w:val="00E7782E"/>
    <w:rsid w:val="00E77941"/>
    <w:rsid w:val="00E77B82"/>
    <w:rsid w:val="00E80EF8"/>
    <w:rsid w:val="00E832CA"/>
    <w:rsid w:val="00E839C4"/>
    <w:rsid w:val="00E83CE1"/>
    <w:rsid w:val="00E8476A"/>
    <w:rsid w:val="00E850A6"/>
    <w:rsid w:val="00E86018"/>
    <w:rsid w:val="00E8712C"/>
    <w:rsid w:val="00E872B4"/>
    <w:rsid w:val="00E8747B"/>
    <w:rsid w:val="00E905D8"/>
    <w:rsid w:val="00E9463C"/>
    <w:rsid w:val="00E9546B"/>
    <w:rsid w:val="00E96EED"/>
    <w:rsid w:val="00E97844"/>
    <w:rsid w:val="00E97BFD"/>
    <w:rsid w:val="00EA0A23"/>
    <w:rsid w:val="00EA10B6"/>
    <w:rsid w:val="00EA1EB5"/>
    <w:rsid w:val="00EA25BB"/>
    <w:rsid w:val="00EA2FEC"/>
    <w:rsid w:val="00EA30ED"/>
    <w:rsid w:val="00EA69AB"/>
    <w:rsid w:val="00EB4937"/>
    <w:rsid w:val="00EB4A4D"/>
    <w:rsid w:val="00EB4B26"/>
    <w:rsid w:val="00EB61D4"/>
    <w:rsid w:val="00EB7C2D"/>
    <w:rsid w:val="00EB7D5F"/>
    <w:rsid w:val="00EC0584"/>
    <w:rsid w:val="00EC0B13"/>
    <w:rsid w:val="00EC0FFB"/>
    <w:rsid w:val="00EC38E0"/>
    <w:rsid w:val="00EC4572"/>
    <w:rsid w:val="00EC5D77"/>
    <w:rsid w:val="00EC76AD"/>
    <w:rsid w:val="00EC7EA7"/>
    <w:rsid w:val="00ED006F"/>
    <w:rsid w:val="00ED09B3"/>
    <w:rsid w:val="00ED3CC8"/>
    <w:rsid w:val="00ED4B01"/>
    <w:rsid w:val="00ED56CE"/>
    <w:rsid w:val="00ED6512"/>
    <w:rsid w:val="00EE41A8"/>
    <w:rsid w:val="00EE5724"/>
    <w:rsid w:val="00EE5D86"/>
    <w:rsid w:val="00EF1314"/>
    <w:rsid w:val="00EF1892"/>
    <w:rsid w:val="00EF1E9B"/>
    <w:rsid w:val="00EF2EAB"/>
    <w:rsid w:val="00EF2EFB"/>
    <w:rsid w:val="00EF504F"/>
    <w:rsid w:val="00EF56A0"/>
    <w:rsid w:val="00EF58F9"/>
    <w:rsid w:val="00F0293D"/>
    <w:rsid w:val="00F0334C"/>
    <w:rsid w:val="00F04051"/>
    <w:rsid w:val="00F0438E"/>
    <w:rsid w:val="00F045E5"/>
    <w:rsid w:val="00F072A4"/>
    <w:rsid w:val="00F07423"/>
    <w:rsid w:val="00F10AE4"/>
    <w:rsid w:val="00F120F4"/>
    <w:rsid w:val="00F155F4"/>
    <w:rsid w:val="00F158DA"/>
    <w:rsid w:val="00F1603E"/>
    <w:rsid w:val="00F16A62"/>
    <w:rsid w:val="00F1751E"/>
    <w:rsid w:val="00F2014E"/>
    <w:rsid w:val="00F20AF9"/>
    <w:rsid w:val="00F21DF8"/>
    <w:rsid w:val="00F239B2"/>
    <w:rsid w:val="00F23AF7"/>
    <w:rsid w:val="00F23CBB"/>
    <w:rsid w:val="00F27397"/>
    <w:rsid w:val="00F27434"/>
    <w:rsid w:val="00F30A74"/>
    <w:rsid w:val="00F31FC3"/>
    <w:rsid w:val="00F3224D"/>
    <w:rsid w:val="00F32790"/>
    <w:rsid w:val="00F336B3"/>
    <w:rsid w:val="00F33A93"/>
    <w:rsid w:val="00F37697"/>
    <w:rsid w:val="00F41141"/>
    <w:rsid w:val="00F4156C"/>
    <w:rsid w:val="00F42C30"/>
    <w:rsid w:val="00F4366F"/>
    <w:rsid w:val="00F43BF0"/>
    <w:rsid w:val="00F43EA9"/>
    <w:rsid w:val="00F46D59"/>
    <w:rsid w:val="00F50166"/>
    <w:rsid w:val="00F5152A"/>
    <w:rsid w:val="00F51A41"/>
    <w:rsid w:val="00F5275B"/>
    <w:rsid w:val="00F52E77"/>
    <w:rsid w:val="00F537C4"/>
    <w:rsid w:val="00F53AAB"/>
    <w:rsid w:val="00F5433C"/>
    <w:rsid w:val="00F557CE"/>
    <w:rsid w:val="00F57214"/>
    <w:rsid w:val="00F6066D"/>
    <w:rsid w:val="00F619FF"/>
    <w:rsid w:val="00F63379"/>
    <w:rsid w:val="00F63C38"/>
    <w:rsid w:val="00F65D59"/>
    <w:rsid w:val="00F6608A"/>
    <w:rsid w:val="00F70D24"/>
    <w:rsid w:val="00F71A3B"/>
    <w:rsid w:val="00F72F15"/>
    <w:rsid w:val="00F73C81"/>
    <w:rsid w:val="00F74E59"/>
    <w:rsid w:val="00F7550A"/>
    <w:rsid w:val="00F7574A"/>
    <w:rsid w:val="00F775D8"/>
    <w:rsid w:val="00F80061"/>
    <w:rsid w:val="00F83E8C"/>
    <w:rsid w:val="00F844DB"/>
    <w:rsid w:val="00F8470C"/>
    <w:rsid w:val="00F85468"/>
    <w:rsid w:val="00F861F0"/>
    <w:rsid w:val="00F90185"/>
    <w:rsid w:val="00F93F53"/>
    <w:rsid w:val="00F95CF3"/>
    <w:rsid w:val="00F95E89"/>
    <w:rsid w:val="00F96EB9"/>
    <w:rsid w:val="00F96EF4"/>
    <w:rsid w:val="00F97962"/>
    <w:rsid w:val="00F97B9A"/>
    <w:rsid w:val="00FA0419"/>
    <w:rsid w:val="00FA09A7"/>
    <w:rsid w:val="00FA2EBC"/>
    <w:rsid w:val="00FA2F4E"/>
    <w:rsid w:val="00FA372E"/>
    <w:rsid w:val="00FA3BE0"/>
    <w:rsid w:val="00FA44B2"/>
    <w:rsid w:val="00FA5118"/>
    <w:rsid w:val="00FA5250"/>
    <w:rsid w:val="00FA5BC3"/>
    <w:rsid w:val="00FA7627"/>
    <w:rsid w:val="00FB0B22"/>
    <w:rsid w:val="00FB26B6"/>
    <w:rsid w:val="00FB5627"/>
    <w:rsid w:val="00FB56CE"/>
    <w:rsid w:val="00FB6103"/>
    <w:rsid w:val="00FB6706"/>
    <w:rsid w:val="00FB68C1"/>
    <w:rsid w:val="00FC0345"/>
    <w:rsid w:val="00FC0E26"/>
    <w:rsid w:val="00FC34E1"/>
    <w:rsid w:val="00FC3B63"/>
    <w:rsid w:val="00FC4F8C"/>
    <w:rsid w:val="00FC6A4C"/>
    <w:rsid w:val="00FC7222"/>
    <w:rsid w:val="00FC7292"/>
    <w:rsid w:val="00FD10B3"/>
    <w:rsid w:val="00FD26CE"/>
    <w:rsid w:val="00FD2C6F"/>
    <w:rsid w:val="00FD3C74"/>
    <w:rsid w:val="00FD407F"/>
    <w:rsid w:val="00FD58E4"/>
    <w:rsid w:val="00FD650C"/>
    <w:rsid w:val="00FE03FE"/>
    <w:rsid w:val="00FE47BC"/>
    <w:rsid w:val="00FE68FE"/>
    <w:rsid w:val="00FE6CA5"/>
    <w:rsid w:val="00FF0815"/>
    <w:rsid w:val="00FF162E"/>
    <w:rsid w:val="00FF2760"/>
    <w:rsid w:val="00FF37FE"/>
    <w:rsid w:val="00FF3D87"/>
    <w:rsid w:val="00FF66DE"/>
    <w:rsid w:val="00FF6D6D"/>
    <w:rsid w:val="00FF6E81"/>
    <w:rsid w:val="00FF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477925"/>
    <w:pPr>
      <w:overflowPunct w:val="0"/>
      <w:autoSpaceDE w:val="0"/>
      <w:autoSpaceDN w:val="0"/>
      <w:adjustRightInd w:val="0"/>
      <w:spacing w:line="288" w:lineRule="atLeast"/>
      <w:jc w:val="both"/>
    </w:pPr>
    <w:rPr>
      <w:sz w:val="22"/>
      <w:lang w:val="el-GR"/>
    </w:rPr>
  </w:style>
  <w:style w:type="paragraph" w:styleId="1">
    <w:name w:val="heading 1"/>
    <w:basedOn w:val="a1"/>
    <w:next w:val="a1"/>
    <w:link w:val="1Char"/>
    <w:qFormat/>
    <w:pPr>
      <w:keepNext/>
      <w:keepLines/>
      <w:pageBreakBefore/>
      <w:numPr>
        <w:numId w:val="1"/>
      </w:numPr>
      <w:pBdr>
        <w:bottom w:val="single" w:sz="18" w:space="1" w:color="auto"/>
      </w:pBdr>
      <w:spacing w:before="720" w:after="360"/>
      <w:jc w:val="left"/>
      <w:outlineLvl w:val="0"/>
    </w:pPr>
    <w:rPr>
      <w:sz w:val="40"/>
    </w:rPr>
  </w:style>
  <w:style w:type="paragraph" w:styleId="2">
    <w:name w:val="heading 2"/>
    <w:basedOn w:val="a1"/>
    <w:next w:val="a1"/>
    <w:link w:val="2Char"/>
    <w:qFormat/>
    <w:pPr>
      <w:keepNext/>
      <w:keepLines/>
      <w:numPr>
        <w:ilvl w:val="1"/>
        <w:numId w:val="1"/>
      </w:numPr>
      <w:spacing w:before="360" w:after="120"/>
      <w:jc w:val="left"/>
      <w:outlineLvl w:val="1"/>
    </w:pPr>
    <w:rPr>
      <w:b/>
      <w:sz w:val="28"/>
    </w:rPr>
  </w:style>
  <w:style w:type="paragraph" w:styleId="3">
    <w:name w:val="heading 3"/>
    <w:basedOn w:val="a1"/>
    <w:next w:val="a1"/>
    <w:link w:val="3Char"/>
    <w:qFormat/>
    <w:pPr>
      <w:keepNext/>
      <w:keepLines/>
      <w:numPr>
        <w:ilvl w:val="2"/>
        <w:numId w:val="1"/>
      </w:numPr>
      <w:tabs>
        <w:tab w:val="clear" w:pos="1135"/>
        <w:tab w:val="num" w:pos="851"/>
      </w:tabs>
      <w:spacing w:before="120" w:after="120"/>
      <w:ind w:left="851"/>
      <w:jc w:val="left"/>
      <w:outlineLvl w:val="2"/>
    </w:pPr>
    <w:rPr>
      <w:b/>
      <w:sz w:val="24"/>
    </w:rPr>
  </w:style>
  <w:style w:type="paragraph" w:styleId="4">
    <w:name w:val="heading 4"/>
    <w:basedOn w:val="a1"/>
    <w:next w:val="a1"/>
    <w:qFormat/>
    <w:pPr>
      <w:keepNext/>
      <w:spacing w:after="120"/>
      <w:outlineLvl w:val="3"/>
    </w:pPr>
    <w:rPr>
      <w:b/>
    </w:rPr>
  </w:style>
  <w:style w:type="paragraph" w:styleId="5">
    <w:name w:val="heading 5"/>
    <w:basedOn w:val="a1"/>
    <w:next w:val="a1"/>
    <w:link w:val="5Char"/>
    <w:qFormat/>
    <w:rsid w:val="006D0627"/>
    <w:pPr>
      <w:keepNext/>
      <w:numPr>
        <w:ilvl w:val="4"/>
        <w:numId w:val="1"/>
      </w:numPr>
      <w:spacing w:before="240" w:after="60"/>
      <w:ind w:left="1009" w:hanging="1009"/>
      <w:outlineLvl w:val="4"/>
    </w:pPr>
    <w:rPr>
      <w:rFonts w:ascii="Arial" w:hAnsi="Arial"/>
    </w:rPr>
  </w:style>
  <w:style w:type="paragraph" w:styleId="6">
    <w:name w:val="heading 6"/>
    <w:basedOn w:val="a1"/>
    <w:next w:val="a1"/>
    <w:link w:val="6Char"/>
    <w:qFormat/>
    <w:pPr>
      <w:numPr>
        <w:ilvl w:val="5"/>
        <w:numId w:val="1"/>
      </w:numPr>
      <w:spacing w:before="240" w:after="60"/>
      <w:outlineLvl w:val="5"/>
    </w:pPr>
    <w:rPr>
      <w:b/>
      <w:bCs/>
      <w:szCs w:val="22"/>
    </w:rPr>
  </w:style>
  <w:style w:type="paragraph" w:styleId="7">
    <w:name w:val="heading 7"/>
    <w:basedOn w:val="a1"/>
    <w:next w:val="a1"/>
    <w:link w:val="7Char"/>
    <w:qFormat/>
    <w:pPr>
      <w:numPr>
        <w:ilvl w:val="6"/>
        <w:numId w:val="1"/>
      </w:numPr>
      <w:spacing w:before="240" w:after="60"/>
      <w:outlineLvl w:val="6"/>
    </w:pPr>
    <w:rPr>
      <w:sz w:val="24"/>
      <w:szCs w:val="24"/>
    </w:rPr>
  </w:style>
  <w:style w:type="paragraph" w:styleId="8">
    <w:name w:val="heading 8"/>
    <w:basedOn w:val="a1"/>
    <w:next w:val="a1"/>
    <w:link w:val="8Char"/>
    <w:qFormat/>
    <w:pPr>
      <w:numPr>
        <w:ilvl w:val="7"/>
        <w:numId w:val="1"/>
      </w:numPr>
      <w:spacing w:before="240" w:after="60"/>
      <w:outlineLvl w:val="7"/>
    </w:pPr>
    <w:rPr>
      <w:i/>
      <w:iCs/>
      <w:sz w:val="24"/>
      <w:szCs w:val="24"/>
    </w:rPr>
  </w:style>
  <w:style w:type="paragraph" w:styleId="9">
    <w:name w:val="heading 9"/>
    <w:basedOn w:val="a1"/>
    <w:next w:val="a1"/>
    <w:link w:val="9Char"/>
    <w:qFormat/>
    <w:pPr>
      <w:numPr>
        <w:ilvl w:val="8"/>
        <w:numId w:val="1"/>
      </w:numPr>
      <w:spacing w:before="240" w:after="60"/>
      <w:outlineLvl w:val="8"/>
    </w:pPr>
    <w:rPr>
      <w:rFonts w:ascii="Arial" w:hAnsi="Arial" w:cs="Arial"/>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pPr>
      <w:numPr>
        <w:numId w:val="3"/>
      </w:numPr>
    </w:pPr>
  </w:style>
  <w:style w:type="paragraph" w:styleId="30">
    <w:name w:val="toc 3"/>
    <w:basedOn w:val="a1"/>
    <w:next w:val="a1"/>
    <w:semiHidden/>
    <w:pPr>
      <w:ind w:left="440"/>
      <w:jc w:val="left"/>
    </w:pPr>
    <w:rPr>
      <w:sz w:val="20"/>
    </w:rPr>
  </w:style>
  <w:style w:type="paragraph" w:styleId="20">
    <w:name w:val="toc 2"/>
    <w:basedOn w:val="a1"/>
    <w:next w:val="a1"/>
    <w:semiHidden/>
    <w:pPr>
      <w:spacing w:before="120"/>
      <w:ind w:left="220"/>
      <w:jc w:val="left"/>
    </w:pPr>
    <w:rPr>
      <w:b/>
      <w:bCs/>
      <w:szCs w:val="22"/>
    </w:rPr>
  </w:style>
  <w:style w:type="paragraph" w:styleId="10">
    <w:name w:val="toc 1"/>
    <w:basedOn w:val="a1"/>
    <w:next w:val="a1"/>
    <w:semiHidden/>
    <w:pPr>
      <w:spacing w:before="120"/>
      <w:jc w:val="left"/>
    </w:pPr>
    <w:rPr>
      <w:b/>
      <w:bCs/>
      <w:i/>
      <w:iCs/>
      <w:sz w:val="24"/>
      <w:szCs w:val="24"/>
    </w:rPr>
  </w:style>
  <w:style w:type="paragraph" w:styleId="a5">
    <w:name w:val="header"/>
    <w:basedOn w:val="a1"/>
    <w:pPr>
      <w:tabs>
        <w:tab w:val="center" w:pos="4536"/>
        <w:tab w:val="right" w:pos="9071"/>
      </w:tabs>
    </w:pPr>
  </w:style>
  <w:style w:type="character" w:styleId="a6">
    <w:name w:val="footnote reference"/>
    <w:semiHidden/>
    <w:rPr>
      <w:position w:val="6"/>
      <w:sz w:val="16"/>
    </w:rPr>
  </w:style>
  <w:style w:type="paragraph" w:styleId="a7">
    <w:name w:val="footnote text"/>
    <w:basedOn w:val="a1"/>
    <w:link w:val="Char"/>
    <w:semiHidden/>
    <w:rPr>
      <w:sz w:val="20"/>
    </w:rPr>
  </w:style>
  <w:style w:type="paragraph" w:customStyle="1" w:styleId="Eq">
    <w:name w:val="Eq"/>
    <w:basedOn w:val="a1"/>
    <w:next w:val="a1"/>
    <w:pPr>
      <w:tabs>
        <w:tab w:val="center" w:pos="4536"/>
        <w:tab w:val="right" w:pos="9071"/>
      </w:tabs>
      <w:spacing w:after="120"/>
    </w:pPr>
  </w:style>
  <w:style w:type="paragraph" w:styleId="a8">
    <w:name w:val="footer"/>
    <w:basedOn w:val="a1"/>
    <w:pPr>
      <w:tabs>
        <w:tab w:val="left" w:pos="1134"/>
        <w:tab w:val="right" w:pos="7938"/>
        <w:tab w:val="right" w:pos="9072"/>
      </w:tabs>
    </w:pPr>
  </w:style>
  <w:style w:type="character" w:styleId="a9">
    <w:name w:val="page number"/>
    <w:basedOn w:val="a2"/>
  </w:style>
  <w:style w:type="paragraph" w:styleId="aa">
    <w:name w:val="Document Map"/>
    <w:basedOn w:val="a1"/>
    <w:semiHidden/>
    <w:pPr>
      <w:shd w:val="clear" w:color="auto" w:fill="000080"/>
    </w:pPr>
    <w:rPr>
      <w:rFonts w:ascii="Tahoma" w:hAnsi="Tahoma" w:cs="Tahoma"/>
    </w:rPr>
  </w:style>
  <w:style w:type="paragraph" w:customStyle="1" w:styleId="BibRef">
    <w:name w:val="BibRef"/>
    <w:basedOn w:val="a1"/>
    <w:pPr>
      <w:spacing w:after="120"/>
      <w:ind w:left="284" w:hanging="284"/>
    </w:pPr>
  </w:style>
  <w:style w:type="paragraph" w:styleId="40">
    <w:name w:val="toc 4"/>
    <w:basedOn w:val="a1"/>
    <w:next w:val="a1"/>
    <w:semiHidden/>
    <w:pPr>
      <w:ind w:left="660"/>
      <w:jc w:val="left"/>
    </w:pPr>
    <w:rPr>
      <w:sz w:val="20"/>
    </w:rPr>
  </w:style>
  <w:style w:type="paragraph" w:styleId="50">
    <w:name w:val="toc 5"/>
    <w:basedOn w:val="a1"/>
    <w:next w:val="a1"/>
    <w:semiHidden/>
    <w:pPr>
      <w:ind w:left="880"/>
      <w:jc w:val="left"/>
    </w:pPr>
    <w:rPr>
      <w:sz w:val="20"/>
    </w:rPr>
  </w:style>
  <w:style w:type="paragraph" w:styleId="60">
    <w:name w:val="toc 6"/>
    <w:basedOn w:val="a1"/>
    <w:next w:val="a1"/>
    <w:semiHidden/>
    <w:pPr>
      <w:ind w:left="1100"/>
      <w:jc w:val="left"/>
    </w:pPr>
    <w:rPr>
      <w:sz w:val="20"/>
    </w:rPr>
  </w:style>
  <w:style w:type="paragraph" w:styleId="70">
    <w:name w:val="toc 7"/>
    <w:basedOn w:val="a1"/>
    <w:next w:val="a1"/>
    <w:semiHidden/>
    <w:pPr>
      <w:ind w:left="1320"/>
      <w:jc w:val="left"/>
    </w:pPr>
    <w:rPr>
      <w:sz w:val="20"/>
    </w:rPr>
  </w:style>
  <w:style w:type="paragraph" w:styleId="80">
    <w:name w:val="toc 8"/>
    <w:basedOn w:val="a1"/>
    <w:next w:val="a1"/>
    <w:semiHidden/>
    <w:pPr>
      <w:ind w:left="1540"/>
      <w:jc w:val="left"/>
    </w:pPr>
    <w:rPr>
      <w:sz w:val="20"/>
    </w:rPr>
  </w:style>
  <w:style w:type="paragraph" w:styleId="90">
    <w:name w:val="toc 9"/>
    <w:basedOn w:val="a1"/>
    <w:next w:val="a1"/>
    <w:semiHidden/>
    <w:pPr>
      <w:ind w:left="1760"/>
      <w:jc w:val="left"/>
    </w:pPr>
    <w:rPr>
      <w:sz w:val="20"/>
    </w:rPr>
  </w:style>
  <w:style w:type="paragraph" w:customStyle="1" w:styleId="NoNumHeading1">
    <w:name w:val="NoNumHeading 1"/>
    <w:basedOn w:val="1"/>
    <w:pPr>
      <w:numPr>
        <w:numId w:val="0"/>
      </w:numPr>
    </w:pPr>
    <w:rPr>
      <w:lang w:val="en-US"/>
    </w:rPr>
  </w:style>
  <w:style w:type="paragraph" w:styleId="ab">
    <w:name w:val="endnote text"/>
    <w:basedOn w:val="a1"/>
    <w:semiHidden/>
    <w:rPr>
      <w:sz w:val="20"/>
    </w:rPr>
  </w:style>
  <w:style w:type="character" w:styleId="ac">
    <w:name w:val="endnote reference"/>
    <w:semiHidden/>
    <w:rPr>
      <w:vertAlign w:val="superscript"/>
    </w:rPr>
  </w:style>
  <w:style w:type="paragraph" w:customStyle="1" w:styleId="FigCaption">
    <w:name w:val="FigCaption"/>
    <w:basedOn w:val="a1"/>
    <w:next w:val="a1"/>
    <w:pPr>
      <w:keepNext/>
      <w:spacing w:line="240" w:lineRule="auto"/>
      <w:jc w:val="center"/>
    </w:pPr>
  </w:style>
  <w:style w:type="paragraph" w:customStyle="1" w:styleId="TabCaption">
    <w:name w:val="TabCaption"/>
    <w:basedOn w:val="a1"/>
    <w:pPr>
      <w:keepNext/>
      <w:spacing w:before="120"/>
    </w:pPr>
  </w:style>
  <w:style w:type="paragraph" w:customStyle="1" w:styleId="NoNumHeading2">
    <w:name w:val="NoNumHeading 2"/>
    <w:basedOn w:val="2"/>
    <w:next w:val="ad"/>
    <w:pPr>
      <w:numPr>
        <w:ilvl w:val="0"/>
        <w:numId w:val="0"/>
      </w:numPr>
    </w:pPr>
    <w:rPr>
      <w:lang w:val="en-US"/>
    </w:rPr>
  </w:style>
  <w:style w:type="paragraph" w:customStyle="1" w:styleId="NoNumHeading3">
    <w:name w:val="NoNumHeading 3"/>
    <w:basedOn w:val="3"/>
    <w:pPr>
      <w:numPr>
        <w:ilvl w:val="0"/>
        <w:numId w:val="0"/>
      </w:numPr>
    </w:pPr>
    <w:rPr>
      <w:lang w:val="en-US"/>
    </w:rPr>
  </w:style>
  <w:style w:type="paragraph" w:customStyle="1" w:styleId="TabReference">
    <w:name w:val="TabReference"/>
    <w:basedOn w:val="a1"/>
    <w:pPr>
      <w:spacing w:line="240" w:lineRule="auto"/>
    </w:pPr>
  </w:style>
  <w:style w:type="paragraph" w:customStyle="1" w:styleId="FigExplanation">
    <w:name w:val="FigExplanation"/>
    <w:basedOn w:val="a1"/>
    <w:pPr>
      <w:spacing w:line="240" w:lineRule="auto"/>
    </w:pPr>
  </w:style>
  <w:style w:type="paragraph" w:styleId="ae">
    <w:name w:val="Block Text"/>
    <w:basedOn w:val="ad"/>
    <w:pPr>
      <w:ind w:left="567"/>
    </w:pPr>
  </w:style>
  <w:style w:type="paragraph" w:styleId="ad">
    <w:name w:val="Body Text"/>
    <w:basedOn w:val="a1"/>
    <w:link w:val="Char0"/>
    <w:pPr>
      <w:spacing w:after="120"/>
    </w:pPr>
  </w:style>
  <w:style w:type="paragraph" w:styleId="a0">
    <w:name w:val="List Bullet"/>
    <w:basedOn w:val="a1"/>
    <w:link w:val="Char1"/>
    <w:autoRedefine/>
    <w:rsid w:val="0013737D"/>
    <w:pPr>
      <w:numPr>
        <w:numId w:val="2"/>
      </w:numPr>
      <w:jc w:val="left"/>
    </w:pPr>
  </w:style>
  <w:style w:type="paragraph" w:styleId="af">
    <w:name w:val="List"/>
    <w:basedOn w:val="a1"/>
    <w:pPr>
      <w:ind w:left="357" w:hanging="357"/>
    </w:pPr>
  </w:style>
  <w:style w:type="paragraph" w:customStyle="1" w:styleId="ListDescription">
    <w:name w:val="List Description"/>
    <w:basedOn w:val="af"/>
  </w:style>
  <w:style w:type="paragraph" w:customStyle="1" w:styleId="ListBulletFirst">
    <w:name w:val="List Bullet First"/>
    <w:basedOn w:val="a0"/>
    <w:link w:val="ListBulletFirstChar"/>
    <w:rsid w:val="00682B3E"/>
  </w:style>
  <w:style w:type="paragraph" w:customStyle="1" w:styleId="ListBulletLast">
    <w:name w:val="List Bullet Last"/>
    <w:basedOn w:val="ListBulletFirst"/>
    <w:link w:val="ListBulletLastChar"/>
    <w:rsid w:val="00682B3E"/>
    <w:pPr>
      <w:spacing w:after="120"/>
    </w:pPr>
  </w:style>
  <w:style w:type="paragraph" w:customStyle="1" w:styleId="ListNumberFirst">
    <w:name w:val="List Number First"/>
    <w:basedOn w:val="a"/>
    <w:rPr>
      <w:lang w:val="en-US"/>
    </w:rPr>
  </w:style>
  <w:style w:type="paragraph" w:customStyle="1" w:styleId="ListNumberLast">
    <w:name w:val="List Number Last"/>
    <w:basedOn w:val="ListNumberFirst"/>
    <w:pPr>
      <w:spacing w:after="120"/>
      <w:ind w:left="357" w:hanging="357"/>
    </w:pPr>
  </w:style>
  <w:style w:type="paragraph" w:customStyle="1" w:styleId="ListDescriptionFirst">
    <w:name w:val="List Description First"/>
    <w:basedOn w:val="ListDescription"/>
  </w:style>
  <w:style w:type="paragraph" w:customStyle="1" w:styleId="ListDescriptionLast">
    <w:name w:val="List Description Last"/>
    <w:basedOn w:val="ListDescriptionFirst"/>
    <w:pPr>
      <w:spacing w:after="120"/>
    </w:pPr>
  </w:style>
  <w:style w:type="paragraph" w:customStyle="1" w:styleId="toc3">
    <w:name w:val="toc3"/>
    <w:basedOn w:val="ListNumberLast"/>
  </w:style>
  <w:style w:type="paragraph" w:styleId="af0">
    <w:name w:val="Balloon Text"/>
    <w:basedOn w:val="a1"/>
    <w:link w:val="Char2"/>
    <w:uiPriority w:val="99"/>
    <w:semiHidden/>
    <w:rsid w:val="00404A32"/>
    <w:rPr>
      <w:rFonts w:ascii="Tahoma" w:hAnsi="Tahoma" w:cs="Tahoma"/>
      <w:sz w:val="16"/>
      <w:szCs w:val="16"/>
    </w:rPr>
  </w:style>
  <w:style w:type="table" w:styleId="af1">
    <w:name w:val="Table Grid"/>
    <w:basedOn w:val="a3"/>
    <w:rsid w:val="00075BE2"/>
    <w:pPr>
      <w:overflowPunct w:val="0"/>
      <w:autoSpaceDE w:val="0"/>
      <w:autoSpaceDN w:val="0"/>
      <w:adjustRightInd w:val="0"/>
      <w:spacing w:line="288"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annotation reference"/>
    <w:semiHidden/>
    <w:rsid w:val="008F0571"/>
    <w:rPr>
      <w:sz w:val="16"/>
      <w:szCs w:val="16"/>
    </w:rPr>
  </w:style>
  <w:style w:type="paragraph" w:styleId="af3">
    <w:name w:val="annotation text"/>
    <w:basedOn w:val="a1"/>
    <w:semiHidden/>
    <w:rsid w:val="008F0571"/>
    <w:rPr>
      <w:sz w:val="20"/>
    </w:rPr>
  </w:style>
  <w:style w:type="paragraph" w:styleId="af4">
    <w:name w:val="annotation subject"/>
    <w:basedOn w:val="af3"/>
    <w:next w:val="af3"/>
    <w:semiHidden/>
    <w:rsid w:val="008F0571"/>
    <w:rPr>
      <w:b/>
      <w:bCs/>
    </w:rPr>
  </w:style>
  <w:style w:type="paragraph" w:styleId="af5">
    <w:name w:val="table of figures"/>
    <w:basedOn w:val="a1"/>
    <w:next w:val="a1"/>
    <w:semiHidden/>
    <w:rsid w:val="005F3F4D"/>
  </w:style>
  <w:style w:type="character" w:styleId="-">
    <w:name w:val="Hyperlink"/>
    <w:rsid w:val="005F3F4D"/>
    <w:rPr>
      <w:color w:val="0000FF"/>
      <w:u w:val="single"/>
    </w:rPr>
  </w:style>
  <w:style w:type="character" w:customStyle="1" w:styleId="Char1">
    <w:name w:val="Λίστα με κουκκίδες Char"/>
    <w:link w:val="a0"/>
    <w:rsid w:val="0013737D"/>
    <w:rPr>
      <w:sz w:val="22"/>
      <w:lang w:val="el-GR" w:eastAsia="en-US" w:bidi="ar-SA"/>
    </w:rPr>
  </w:style>
  <w:style w:type="character" w:customStyle="1" w:styleId="ListBulletFirstChar">
    <w:name w:val="List Bullet First Char"/>
    <w:basedOn w:val="Char1"/>
    <w:link w:val="ListBulletFirst"/>
    <w:rsid w:val="00682B3E"/>
    <w:rPr>
      <w:sz w:val="22"/>
      <w:lang w:val="el-GR" w:eastAsia="en-US" w:bidi="ar-SA"/>
    </w:rPr>
  </w:style>
  <w:style w:type="character" w:customStyle="1" w:styleId="ListBulletLastChar">
    <w:name w:val="List Bullet Last Char"/>
    <w:basedOn w:val="ListBulletFirstChar"/>
    <w:link w:val="ListBulletLast"/>
    <w:rsid w:val="00682B3E"/>
    <w:rPr>
      <w:sz w:val="22"/>
      <w:lang w:val="el-GR" w:eastAsia="en-US" w:bidi="ar-SA"/>
    </w:rPr>
  </w:style>
  <w:style w:type="paragraph" w:customStyle="1" w:styleId="ListNumberFirstLeft0cm">
    <w:name w:val="List Number First + Left:  0 cm"/>
    <w:aliases w:val="First line:  0 cm"/>
    <w:basedOn w:val="ListNumberFirst"/>
    <w:rsid w:val="00FF66DE"/>
    <w:pPr>
      <w:numPr>
        <w:numId w:val="0"/>
      </w:numPr>
    </w:pPr>
  </w:style>
  <w:style w:type="character" w:styleId="-0">
    <w:name w:val="FollowedHyperlink"/>
    <w:rsid w:val="00477925"/>
    <w:rPr>
      <w:color w:val="800080"/>
      <w:u w:val="single"/>
    </w:rPr>
  </w:style>
  <w:style w:type="paragraph" w:customStyle="1" w:styleId="af6">
    <w:name w:val="Λεζάντα πίνακα"/>
    <w:basedOn w:val="af7"/>
    <w:next w:val="a1"/>
    <w:rsid w:val="00BA3F63"/>
    <w:pPr>
      <w:keepNext/>
      <w:spacing w:after="0"/>
      <w:ind w:right="57"/>
    </w:pPr>
    <w:rPr>
      <w:b w:val="0"/>
      <w:bCs w:val="0"/>
      <w:sz w:val="22"/>
    </w:rPr>
  </w:style>
  <w:style w:type="paragraph" w:styleId="af7">
    <w:name w:val="caption"/>
    <w:basedOn w:val="a1"/>
    <w:next w:val="a1"/>
    <w:qFormat/>
    <w:rsid w:val="00BA3F63"/>
    <w:pPr>
      <w:overflowPunct/>
      <w:autoSpaceDE/>
      <w:autoSpaceDN/>
      <w:adjustRightInd/>
      <w:spacing w:before="120" w:after="120"/>
    </w:pPr>
    <w:rPr>
      <w:b/>
      <w:bCs/>
      <w:sz w:val="20"/>
      <w:szCs w:val="24"/>
      <w:lang w:val="en-GB"/>
    </w:rPr>
  </w:style>
  <w:style w:type="paragraph" w:styleId="31">
    <w:name w:val="Body Text 3"/>
    <w:aliases w:val="Body Text 4"/>
    <w:basedOn w:val="a1"/>
    <w:rsid w:val="00BA3F63"/>
    <w:pPr>
      <w:overflowPunct/>
      <w:autoSpaceDE/>
      <w:autoSpaceDN/>
      <w:adjustRightInd/>
      <w:spacing w:after="60" w:line="280" w:lineRule="atLeast"/>
    </w:pPr>
    <w:rPr>
      <w:rFonts w:ascii="Arial" w:hAnsi="Arial"/>
      <w:sz w:val="20"/>
      <w:lang w:val="en-US"/>
    </w:rPr>
  </w:style>
  <w:style w:type="paragraph" w:styleId="af8">
    <w:name w:val="Body Text Indent"/>
    <w:basedOn w:val="a1"/>
    <w:rsid w:val="00BA3F63"/>
    <w:pPr>
      <w:overflowPunct/>
      <w:autoSpaceDE/>
      <w:autoSpaceDN/>
      <w:adjustRightInd/>
      <w:spacing w:after="120"/>
      <w:ind w:left="283"/>
    </w:pPr>
    <w:rPr>
      <w:szCs w:val="24"/>
      <w:lang w:val="en-GB"/>
    </w:rPr>
  </w:style>
  <w:style w:type="paragraph" w:styleId="21">
    <w:name w:val="Body Text Indent 2"/>
    <w:basedOn w:val="a1"/>
    <w:rsid w:val="00BA3F63"/>
    <w:pPr>
      <w:overflowPunct/>
      <w:autoSpaceDE/>
      <w:autoSpaceDN/>
      <w:adjustRightInd/>
      <w:spacing w:after="120" w:line="480" w:lineRule="auto"/>
      <w:ind w:left="283"/>
    </w:pPr>
    <w:rPr>
      <w:szCs w:val="24"/>
      <w:lang w:val="en-GB"/>
    </w:rPr>
  </w:style>
  <w:style w:type="paragraph" w:customStyle="1" w:styleId="Tabletitle">
    <w:name w:val="Table title"/>
    <w:basedOn w:val="a1"/>
    <w:next w:val="a1"/>
    <w:rsid w:val="00BA3F63"/>
    <w:pPr>
      <w:keepNext/>
      <w:suppressAutoHyphens/>
      <w:overflowPunct/>
      <w:autoSpaceDE/>
      <w:autoSpaceDN/>
      <w:adjustRightInd/>
      <w:spacing w:after="110" w:line="220" w:lineRule="exact"/>
      <w:jc w:val="center"/>
    </w:pPr>
    <w:rPr>
      <w:rFonts w:ascii="Tahoma" w:hAnsi="Tahoma"/>
      <w:b/>
      <w:szCs w:val="24"/>
      <w:lang w:val="en-GB"/>
    </w:rPr>
  </w:style>
  <w:style w:type="paragraph" w:customStyle="1" w:styleId="TableText">
    <w:name w:val="Table Text"/>
    <w:basedOn w:val="ad"/>
    <w:rsid w:val="00BA3F63"/>
    <w:pPr>
      <w:overflowPunct/>
      <w:autoSpaceDE/>
      <w:autoSpaceDN/>
      <w:adjustRightInd/>
      <w:spacing w:before="60" w:after="60" w:line="360" w:lineRule="auto"/>
    </w:pPr>
    <w:rPr>
      <w:rFonts w:ascii="Tahoma" w:hAnsi="Tahoma"/>
      <w:bCs/>
      <w:sz w:val="20"/>
      <w:szCs w:val="24"/>
      <w:lang w:val="en-US"/>
    </w:rPr>
  </w:style>
  <w:style w:type="paragraph" w:customStyle="1" w:styleId="Figmain">
    <w:name w:val="Figmain"/>
    <w:basedOn w:val="a1"/>
    <w:next w:val="a1"/>
    <w:rsid w:val="00BA3F63"/>
    <w:pPr>
      <w:keepNext/>
      <w:keepLines/>
      <w:overflowPunct/>
      <w:autoSpaceDE/>
      <w:autoSpaceDN/>
      <w:adjustRightInd/>
      <w:jc w:val="center"/>
    </w:pPr>
    <w:rPr>
      <w:szCs w:val="24"/>
    </w:rPr>
  </w:style>
  <w:style w:type="paragraph" w:customStyle="1" w:styleId="text">
    <w:name w:val="text"/>
    <w:basedOn w:val="a1"/>
    <w:rsid w:val="00AA4F98"/>
    <w:pPr>
      <w:overflowPunct/>
      <w:autoSpaceDE/>
      <w:autoSpaceDN/>
      <w:adjustRightInd/>
      <w:spacing w:after="120"/>
    </w:pPr>
    <w:rPr>
      <w:lang w:eastAsia="el-GR"/>
    </w:rPr>
  </w:style>
  <w:style w:type="paragraph" w:customStyle="1" w:styleId="Equation">
    <w:name w:val="Equation"/>
    <w:basedOn w:val="text"/>
    <w:next w:val="a1"/>
    <w:rsid w:val="00AA4F98"/>
    <w:pPr>
      <w:tabs>
        <w:tab w:val="center" w:pos="4536"/>
        <w:tab w:val="right" w:pos="9071"/>
      </w:tabs>
    </w:pPr>
  </w:style>
  <w:style w:type="paragraph" w:customStyle="1" w:styleId="FigureLegend">
    <w:name w:val="FigureLegend"/>
    <w:basedOn w:val="a1"/>
    <w:rsid w:val="00AA4F98"/>
    <w:pPr>
      <w:overflowPunct/>
      <w:autoSpaceDE/>
      <w:autoSpaceDN/>
      <w:adjustRightInd/>
      <w:spacing w:after="120"/>
      <w:jc w:val="center"/>
    </w:pPr>
    <w:rPr>
      <w:lang w:val="en-US" w:eastAsia="el-GR"/>
    </w:rPr>
  </w:style>
  <w:style w:type="character" w:customStyle="1" w:styleId="FigureNumber">
    <w:name w:val="FigureNumber"/>
    <w:rsid w:val="00AA4F98"/>
    <w:rPr>
      <w:b/>
    </w:rPr>
  </w:style>
  <w:style w:type="character" w:customStyle="1" w:styleId="FigureTitle">
    <w:name w:val="FigureTitle"/>
    <w:rsid w:val="00AA4F98"/>
    <w:rPr>
      <w:i/>
    </w:rPr>
  </w:style>
  <w:style w:type="character" w:customStyle="1" w:styleId="Char0">
    <w:name w:val="Σώμα κειμένου Char"/>
    <w:link w:val="ad"/>
    <w:rsid w:val="009D6C65"/>
    <w:rPr>
      <w:sz w:val="22"/>
      <w:lang w:val="el-GR" w:eastAsia="en-US" w:bidi="ar-SA"/>
    </w:rPr>
  </w:style>
  <w:style w:type="paragraph" w:customStyle="1" w:styleId="DeepText">
    <w:name w:val="DeepText"/>
    <w:basedOn w:val="text"/>
    <w:rsid w:val="00345BAA"/>
    <w:pPr>
      <w:ind w:left="567"/>
    </w:pPr>
  </w:style>
  <w:style w:type="paragraph" w:customStyle="1" w:styleId="Text0">
    <w:name w:val="Text"/>
    <w:basedOn w:val="a1"/>
    <w:rsid w:val="00487B1F"/>
    <w:pPr>
      <w:spacing w:line="360" w:lineRule="exact"/>
      <w:ind w:firstLine="567"/>
      <w:textAlignment w:val="baseline"/>
    </w:pPr>
    <w:rPr>
      <w:rFonts w:ascii="HellasArial" w:hAnsi="HellasArial"/>
      <w:sz w:val="20"/>
      <w:lang w:val="en-GB"/>
    </w:rPr>
  </w:style>
  <w:style w:type="paragraph" w:customStyle="1" w:styleId="Rationale">
    <w:name w:val="Rationale"/>
    <w:basedOn w:val="text"/>
    <w:next w:val="Requirement"/>
    <w:rsid w:val="001555E9"/>
    <w:pPr>
      <w:spacing w:line="240" w:lineRule="auto"/>
      <w:ind w:left="567"/>
    </w:pPr>
    <w:rPr>
      <w:sz w:val="20"/>
      <w:lang w:eastAsia="en-US"/>
    </w:rPr>
  </w:style>
  <w:style w:type="paragraph" w:customStyle="1" w:styleId="Requirement">
    <w:name w:val="Requirement"/>
    <w:basedOn w:val="text"/>
    <w:next w:val="Rationale"/>
    <w:rsid w:val="001555E9"/>
    <w:pPr>
      <w:tabs>
        <w:tab w:val="num" w:pos="567"/>
      </w:tabs>
      <w:ind w:left="567" w:hanging="567"/>
    </w:pPr>
    <w:rPr>
      <w:sz w:val="24"/>
      <w:lang w:eastAsia="en-US"/>
    </w:rPr>
  </w:style>
  <w:style w:type="paragraph" w:customStyle="1" w:styleId="LineAfterTable">
    <w:name w:val="LineAfterTable"/>
    <w:basedOn w:val="a1"/>
    <w:next w:val="text"/>
    <w:rsid w:val="00333346"/>
    <w:pPr>
      <w:overflowPunct/>
      <w:autoSpaceDE/>
      <w:autoSpaceDN/>
      <w:adjustRightInd/>
    </w:pPr>
  </w:style>
  <w:style w:type="paragraph" w:customStyle="1" w:styleId="RequirementContinued">
    <w:name w:val="RequirementContinued"/>
    <w:basedOn w:val="Requirement"/>
    <w:rsid w:val="00333346"/>
    <w:pPr>
      <w:tabs>
        <w:tab w:val="clear" w:pos="567"/>
      </w:tabs>
      <w:ind w:firstLine="0"/>
    </w:pPr>
  </w:style>
  <w:style w:type="character" w:customStyle="1" w:styleId="11">
    <w:name w:val="Τίτλος1"/>
    <w:basedOn w:val="a2"/>
    <w:rsid w:val="0091028A"/>
  </w:style>
  <w:style w:type="paragraph" w:customStyle="1" w:styleId="af9">
    <w:name w:val="Βασ"/>
    <w:basedOn w:val="ad"/>
    <w:rsid w:val="00DB18CC"/>
  </w:style>
  <w:style w:type="paragraph" w:styleId="Web">
    <w:name w:val="Normal (Web)"/>
    <w:basedOn w:val="a1"/>
    <w:rsid w:val="00DF70F8"/>
    <w:pPr>
      <w:overflowPunct/>
      <w:autoSpaceDE/>
      <w:autoSpaceDN/>
      <w:adjustRightInd/>
      <w:spacing w:before="100" w:beforeAutospacing="1" w:after="100" w:afterAutospacing="1" w:line="240" w:lineRule="auto"/>
      <w:jc w:val="left"/>
    </w:pPr>
    <w:rPr>
      <w:sz w:val="24"/>
      <w:szCs w:val="24"/>
      <w:lang w:eastAsia="el-GR"/>
    </w:rPr>
  </w:style>
  <w:style w:type="character" w:styleId="HTML">
    <w:name w:val="HTML Typewriter"/>
    <w:rsid w:val="00DF70F8"/>
    <w:rPr>
      <w:rFonts w:ascii="Courier New" w:eastAsia="Times New Roman" w:hAnsi="Courier New" w:cs="Courier New"/>
      <w:sz w:val="20"/>
      <w:szCs w:val="20"/>
    </w:rPr>
  </w:style>
  <w:style w:type="character" w:customStyle="1" w:styleId="pre">
    <w:name w:val="pre"/>
    <w:basedOn w:val="a2"/>
    <w:rsid w:val="00DF70F8"/>
  </w:style>
  <w:style w:type="character" w:styleId="afa">
    <w:name w:val="Emphasis"/>
    <w:qFormat/>
    <w:rsid w:val="00DF70F8"/>
    <w:rPr>
      <w:i/>
      <w:iCs/>
    </w:rPr>
  </w:style>
  <w:style w:type="paragraph" w:styleId="-HTML">
    <w:name w:val="HTML Preformatted"/>
    <w:basedOn w:val="a1"/>
    <w:rsid w:val="00DF7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pPr>
    <w:rPr>
      <w:rFonts w:ascii="Courier New" w:hAnsi="Courier New" w:cs="Courier New"/>
      <w:sz w:val="20"/>
      <w:lang w:eastAsia="el-GR"/>
    </w:rPr>
  </w:style>
  <w:style w:type="character" w:styleId="afb">
    <w:name w:val="Strong"/>
    <w:qFormat/>
    <w:rsid w:val="00DF70F8"/>
    <w:rPr>
      <w:b/>
      <w:bCs/>
    </w:rPr>
  </w:style>
  <w:style w:type="paragraph" w:customStyle="1" w:styleId="first">
    <w:name w:val="first"/>
    <w:basedOn w:val="a1"/>
    <w:rsid w:val="00DF70F8"/>
    <w:pPr>
      <w:overflowPunct/>
      <w:autoSpaceDE/>
      <w:autoSpaceDN/>
      <w:adjustRightInd/>
      <w:spacing w:before="100" w:beforeAutospacing="1" w:after="100" w:afterAutospacing="1" w:line="240" w:lineRule="auto"/>
      <w:jc w:val="left"/>
    </w:pPr>
    <w:rPr>
      <w:sz w:val="24"/>
      <w:szCs w:val="24"/>
      <w:lang w:eastAsia="el-GR"/>
    </w:rPr>
  </w:style>
  <w:style w:type="paragraph" w:customStyle="1" w:styleId="last">
    <w:name w:val="last"/>
    <w:basedOn w:val="a1"/>
    <w:rsid w:val="00DF70F8"/>
    <w:pPr>
      <w:overflowPunct/>
      <w:autoSpaceDE/>
      <w:autoSpaceDN/>
      <w:adjustRightInd/>
      <w:spacing w:before="100" w:beforeAutospacing="1" w:after="100" w:afterAutospacing="1" w:line="240" w:lineRule="auto"/>
      <w:jc w:val="left"/>
    </w:pPr>
    <w:rPr>
      <w:sz w:val="24"/>
      <w:szCs w:val="24"/>
      <w:lang w:eastAsia="el-GR"/>
    </w:rPr>
  </w:style>
  <w:style w:type="character" w:customStyle="1" w:styleId="n">
    <w:name w:val="n"/>
    <w:basedOn w:val="a2"/>
    <w:rsid w:val="00DF70F8"/>
  </w:style>
  <w:style w:type="character" w:customStyle="1" w:styleId="o">
    <w:name w:val="o"/>
    <w:basedOn w:val="a2"/>
    <w:rsid w:val="00DF70F8"/>
  </w:style>
  <w:style w:type="character" w:customStyle="1" w:styleId="mf">
    <w:name w:val="mf"/>
    <w:basedOn w:val="a2"/>
    <w:rsid w:val="00DF70F8"/>
  </w:style>
  <w:style w:type="character" w:customStyle="1" w:styleId="p">
    <w:name w:val="p"/>
    <w:basedOn w:val="a2"/>
    <w:rsid w:val="00DF70F8"/>
  </w:style>
  <w:style w:type="character" w:customStyle="1" w:styleId="hps">
    <w:name w:val="hps"/>
    <w:rsid w:val="000443C5"/>
  </w:style>
  <w:style w:type="character" w:customStyle="1" w:styleId="shorttext">
    <w:name w:val="short_text"/>
    <w:rsid w:val="00E8476A"/>
  </w:style>
  <w:style w:type="character" w:customStyle="1" w:styleId="1Char">
    <w:name w:val="Επικεφαλίδα 1 Char"/>
    <w:basedOn w:val="a2"/>
    <w:link w:val="1"/>
    <w:rsid w:val="00820CC1"/>
    <w:rPr>
      <w:sz w:val="40"/>
      <w:lang w:val="el-GR"/>
    </w:rPr>
  </w:style>
  <w:style w:type="character" w:customStyle="1" w:styleId="2Char">
    <w:name w:val="Επικεφαλίδα 2 Char"/>
    <w:basedOn w:val="a2"/>
    <w:link w:val="2"/>
    <w:rsid w:val="00820CC1"/>
    <w:rPr>
      <w:b/>
      <w:sz w:val="28"/>
      <w:lang w:val="el-GR"/>
    </w:rPr>
  </w:style>
  <w:style w:type="character" w:customStyle="1" w:styleId="3Char">
    <w:name w:val="Επικεφαλίδα 3 Char"/>
    <w:basedOn w:val="a2"/>
    <w:link w:val="3"/>
    <w:rsid w:val="00820CC1"/>
    <w:rPr>
      <w:b/>
      <w:sz w:val="24"/>
      <w:lang w:val="el-GR"/>
    </w:rPr>
  </w:style>
  <w:style w:type="character" w:customStyle="1" w:styleId="5Char">
    <w:name w:val="Επικεφαλίδα 5 Char"/>
    <w:basedOn w:val="a2"/>
    <w:link w:val="5"/>
    <w:rsid w:val="00820CC1"/>
    <w:rPr>
      <w:rFonts w:ascii="Arial" w:hAnsi="Arial"/>
      <w:sz w:val="22"/>
      <w:lang w:val="el-GR"/>
    </w:rPr>
  </w:style>
  <w:style w:type="character" w:customStyle="1" w:styleId="6Char">
    <w:name w:val="Επικεφαλίδα 6 Char"/>
    <w:basedOn w:val="a2"/>
    <w:link w:val="6"/>
    <w:rsid w:val="00820CC1"/>
    <w:rPr>
      <w:b/>
      <w:bCs/>
      <w:sz w:val="22"/>
      <w:szCs w:val="22"/>
      <w:lang w:val="el-GR"/>
    </w:rPr>
  </w:style>
  <w:style w:type="character" w:customStyle="1" w:styleId="7Char">
    <w:name w:val="Επικεφαλίδα 7 Char"/>
    <w:basedOn w:val="a2"/>
    <w:link w:val="7"/>
    <w:rsid w:val="00820CC1"/>
    <w:rPr>
      <w:sz w:val="24"/>
      <w:szCs w:val="24"/>
      <w:lang w:val="el-GR"/>
    </w:rPr>
  </w:style>
  <w:style w:type="character" w:customStyle="1" w:styleId="8Char">
    <w:name w:val="Επικεφαλίδα 8 Char"/>
    <w:basedOn w:val="a2"/>
    <w:link w:val="8"/>
    <w:rsid w:val="00820CC1"/>
    <w:rPr>
      <w:i/>
      <w:iCs/>
      <w:sz w:val="24"/>
      <w:szCs w:val="24"/>
      <w:lang w:val="el-GR"/>
    </w:rPr>
  </w:style>
  <w:style w:type="character" w:customStyle="1" w:styleId="9Char">
    <w:name w:val="Επικεφαλίδα 9 Char"/>
    <w:basedOn w:val="a2"/>
    <w:link w:val="9"/>
    <w:rsid w:val="00820CC1"/>
    <w:rPr>
      <w:rFonts w:ascii="Arial" w:hAnsi="Arial" w:cs="Arial"/>
      <w:sz w:val="22"/>
      <w:szCs w:val="22"/>
      <w:lang w:val="el-GR"/>
    </w:rPr>
  </w:style>
  <w:style w:type="character" w:customStyle="1" w:styleId="Char">
    <w:name w:val="Κείμενο υποσημείωσης Char"/>
    <w:basedOn w:val="a2"/>
    <w:link w:val="a7"/>
    <w:semiHidden/>
    <w:rsid w:val="00820CC1"/>
    <w:rPr>
      <w:lang w:val="el-GR"/>
    </w:rPr>
  </w:style>
  <w:style w:type="character" w:customStyle="1" w:styleId="Char2">
    <w:name w:val="Κείμενο πλαισίου Char"/>
    <w:basedOn w:val="a2"/>
    <w:link w:val="af0"/>
    <w:uiPriority w:val="99"/>
    <w:semiHidden/>
    <w:rsid w:val="00820CC1"/>
    <w:rPr>
      <w:rFonts w:ascii="Tahoma"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477925"/>
    <w:pPr>
      <w:overflowPunct w:val="0"/>
      <w:autoSpaceDE w:val="0"/>
      <w:autoSpaceDN w:val="0"/>
      <w:adjustRightInd w:val="0"/>
      <w:spacing w:line="288" w:lineRule="atLeast"/>
      <w:jc w:val="both"/>
    </w:pPr>
    <w:rPr>
      <w:sz w:val="22"/>
      <w:lang w:val="el-GR"/>
    </w:rPr>
  </w:style>
  <w:style w:type="paragraph" w:styleId="1">
    <w:name w:val="heading 1"/>
    <w:basedOn w:val="a1"/>
    <w:next w:val="a1"/>
    <w:link w:val="1Char"/>
    <w:qFormat/>
    <w:pPr>
      <w:keepNext/>
      <w:keepLines/>
      <w:pageBreakBefore/>
      <w:numPr>
        <w:numId w:val="1"/>
      </w:numPr>
      <w:pBdr>
        <w:bottom w:val="single" w:sz="18" w:space="1" w:color="auto"/>
      </w:pBdr>
      <w:spacing w:before="720" w:after="360"/>
      <w:jc w:val="left"/>
      <w:outlineLvl w:val="0"/>
    </w:pPr>
    <w:rPr>
      <w:sz w:val="40"/>
    </w:rPr>
  </w:style>
  <w:style w:type="paragraph" w:styleId="2">
    <w:name w:val="heading 2"/>
    <w:basedOn w:val="a1"/>
    <w:next w:val="a1"/>
    <w:link w:val="2Char"/>
    <w:qFormat/>
    <w:pPr>
      <w:keepNext/>
      <w:keepLines/>
      <w:numPr>
        <w:ilvl w:val="1"/>
        <w:numId w:val="1"/>
      </w:numPr>
      <w:spacing w:before="360" w:after="120"/>
      <w:jc w:val="left"/>
      <w:outlineLvl w:val="1"/>
    </w:pPr>
    <w:rPr>
      <w:b/>
      <w:sz w:val="28"/>
    </w:rPr>
  </w:style>
  <w:style w:type="paragraph" w:styleId="3">
    <w:name w:val="heading 3"/>
    <w:basedOn w:val="a1"/>
    <w:next w:val="a1"/>
    <w:link w:val="3Char"/>
    <w:qFormat/>
    <w:pPr>
      <w:keepNext/>
      <w:keepLines/>
      <w:numPr>
        <w:ilvl w:val="2"/>
        <w:numId w:val="1"/>
      </w:numPr>
      <w:tabs>
        <w:tab w:val="clear" w:pos="1135"/>
        <w:tab w:val="num" w:pos="851"/>
      </w:tabs>
      <w:spacing w:before="120" w:after="120"/>
      <w:ind w:left="851"/>
      <w:jc w:val="left"/>
      <w:outlineLvl w:val="2"/>
    </w:pPr>
    <w:rPr>
      <w:b/>
      <w:sz w:val="24"/>
    </w:rPr>
  </w:style>
  <w:style w:type="paragraph" w:styleId="4">
    <w:name w:val="heading 4"/>
    <w:basedOn w:val="a1"/>
    <w:next w:val="a1"/>
    <w:qFormat/>
    <w:pPr>
      <w:keepNext/>
      <w:spacing w:after="120"/>
      <w:outlineLvl w:val="3"/>
    </w:pPr>
    <w:rPr>
      <w:b/>
    </w:rPr>
  </w:style>
  <w:style w:type="paragraph" w:styleId="5">
    <w:name w:val="heading 5"/>
    <w:basedOn w:val="a1"/>
    <w:next w:val="a1"/>
    <w:link w:val="5Char"/>
    <w:qFormat/>
    <w:rsid w:val="006D0627"/>
    <w:pPr>
      <w:keepNext/>
      <w:numPr>
        <w:ilvl w:val="4"/>
        <w:numId w:val="1"/>
      </w:numPr>
      <w:spacing w:before="240" w:after="60"/>
      <w:ind w:left="1009" w:hanging="1009"/>
      <w:outlineLvl w:val="4"/>
    </w:pPr>
    <w:rPr>
      <w:rFonts w:ascii="Arial" w:hAnsi="Arial"/>
    </w:rPr>
  </w:style>
  <w:style w:type="paragraph" w:styleId="6">
    <w:name w:val="heading 6"/>
    <w:basedOn w:val="a1"/>
    <w:next w:val="a1"/>
    <w:link w:val="6Char"/>
    <w:qFormat/>
    <w:pPr>
      <w:numPr>
        <w:ilvl w:val="5"/>
        <w:numId w:val="1"/>
      </w:numPr>
      <w:spacing w:before="240" w:after="60"/>
      <w:outlineLvl w:val="5"/>
    </w:pPr>
    <w:rPr>
      <w:b/>
      <w:bCs/>
      <w:szCs w:val="22"/>
    </w:rPr>
  </w:style>
  <w:style w:type="paragraph" w:styleId="7">
    <w:name w:val="heading 7"/>
    <w:basedOn w:val="a1"/>
    <w:next w:val="a1"/>
    <w:link w:val="7Char"/>
    <w:qFormat/>
    <w:pPr>
      <w:numPr>
        <w:ilvl w:val="6"/>
        <w:numId w:val="1"/>
      </w:numPr>
      <w:spacing w:before="240" w:after="60"/>
      <w:outlineLvl w:val="6"/>
    </w:pPr>
    <w:rPr>
      <w:sz w:val="24"/>
      <w:szCs w:val="24"/>
    </w:rPr>
  </w:style>
  <w:style w:type="paragraph" w:styleId="8">
    <w:name w:val="heading 8"/>
    <w:basedOn w:val="a1"/>
    <w:next w:val="a1"/>
    <w:link w:val="8Char"/>
    <w:qFormat/>
    <w:pPr>
      <w:numPr>
        <w:ilvl w:val="7"/>
        <w:numId w:val="1"/>
      </w:numPr>
      <w:spacing w:before="240" w:after="60"/>
      <w:outlineLvl w:val="7"/>
    </w:pPr>
    <w:rPr>
      <w:i/>
      <w:iCs/>
      <w:sz w:val="24"/>
      <w:szCs w:val="24"/>
    </w:rPr>
  </w:style>
  <w:style w:type="paragraph" w:styleId="9">
    <w:name w:val="heading 9"/>
    <w:basedOn w:val="a1"/>
    <w:next w:val="a1"/>
    <w:link w:val="9Char"/>
    <w:qFormat/>
    <w:pPr>
      <w:numPr>
        <w:ilvl w:val="8"/>
        <w:numId w:val="1"/>
      </w:numPr>
      <w:spacing w:before="240" w:after="60"/>
      <w:outlineLvl w:val="8"/>
    </w:pPr>
    <w:rPr>
      <w:rFonts w:ascii="Arial" w:hAnsi="Arial" w:cs="Arial"/>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pPr>
      <w:numPr>
        <w:numId w:val="3"/>
      </w:numPr>
    </w:pPr>
  </w:style>
  <w:style w:type="paragraph" w:styleId="30">
    <w:name w:val="toc 3"/>
    <w:basedOn w:val="a1"/>
    <w:next w:val="a1"/>
    <w:semiHidden/>
    <w:pPr>
      <w:ind w:left="440"/>
      <w:jc w:val="left"/>
    </w:pPr>
    <w:rPr>
      <w:sz w:val="20"/>
    </w:rPr>
  </w:style>
  <w:style w:type="paragraph" w:styleId="20">
    <w:name w:val="toc 2"/>
    <w:basedOn w:val="a1"/>
    <w:next w:val="a1"/>
    <w:semiHidden/>
    <w:pPr>
      <w:spacing w:before="120"/>
      <w:ind w:left="220"/>
      <w:jc w:val="left"/>
    </w:pPr>
    <w:rPr>
      <w:b/>
      <w:bCs/>
      <w:szCs w:val="22"/>
    </w:rPr>
  </w:style>
  <w:style w:type="paragraph" w:styleId="10">
    <w:name w:val="toc 1"/>
    <w:basedOn w:val="a1"/>
    <w:next w:val="a1"/>
    <w:semiHidden/>
    <w:pPr>
      <w:spacing w:before="120"/>
      <w:jc w:val="left"/>
    </w:pPr>
    <w:rPr>
      <w:b/>
      <w:bCs/>
      <w:i/>
      <w:iCs/>
      <w:sz w:val="24"/>
      <w:szCs w:val="24"/>
    </w:rPr>
  </w:style>
  <w:style w:type="paragraph" w:styleId="a5">
    <w:name w:val="header"/>
    <w:basedOn w:val="a1"/>
    <w:pPr>
      <w:tabs>
        <w:tab w:val="center" w:pos="4536"/>
        <w:tab w:val="right" w:pos="9071"/>
      </w:tabs>
    </w:pPr>
  </w:style>
  <w:style w:type="character" w:styleId="a6">
    <w:name w:val="footnote reference"/>
    <w:semiHidden/>
    <w:rPr>
      <w:position w:val="6"/>
      <w:sz w:val="16"/>
    </w:rPr>
  </w:style>
  <w:style w:type="paragraph" w:styleId="a7">
    <w:name w:val="footnote text"/>
    <w:basedOn w:val="a1"/>
    <w:link w:val="Char"/>
    <w:semiHidden/>
    <w:rPr>
      <w:sz w:val="20"/>
    </w:rPr>
  </w:style>
  <w:style w:type="paragraph" w:customStyle="1" w:styleId="Eq">
    <w:name w:val="Eq"/>
    <w:basedOn w:val="a1"/>
    <w:next w:val="a1"/>
    <w:pPr>
      <w:tabs>
        <w:tab w:val="center" w:pos="4536"/>
        <w:tab w:val="right" w:pos="9071"/>
      </w:tabs>
      <w:spacing w:after="120"/>
    </w:pPr>
  </w:style>
  <w:style w:type="paragraph" w:styleId="a8">
    <w:name w:val="footer"/>
    <w:basedOn w:val="a1"/>
    <w:pPr>
      <w:tabs>
        <w:tab w:val="left" w:pos="1134"/>
        <w:tab w:val="right" w:pos="7938"/>
        <w:tab w:val="right" w:pos="9072"/>
      </w:tabs>
    </w:pPr>
  </w:style>
  <w:style w:type="character" w:styleId="a9">
    <w:name w:val="page number"/>
    <w:basedOn w:val="a2"/>
  </w:style>
  <w:style w:type="paragraph" w:styleId="aa">
    <w:name w:val="Document Map"/>
    <w:basedOn w:val="a1"/>
    <w:semiHidden/>
    <w:pPr>
      <w:shd w:val="clear" w:color="auto" w:fill="000080"/>
    </w:pPr>
    <w:rPr>
      <w:rFonts w:ascii="Tahoma" w:hAnsi="Tahoma" w:cs="Tahoma"/>
    </w:rPr>
  </w:style>
  <w:style w:type="paragraph" w:customStyle="1" w:styleId="BibRef">
    <w:name w:val="BibRef"/>
    <w:basedOn w:val="a1"/>
    <w:pPr>
      <w:spacing w:after="120"/>
      <w:ind w:left="284" w:hanging="284"/>
    </w:pPr>
  </w:style>
  <w:style w:type="paragraph" w:styleId="40">
    <w:name w:val="toc 4"/>
    <w:basedOn w:val="a1"/>
    <w:next w:val="a1"/>
    <w:semiHidden/>
    <w:pPr>
      <w:ind w:left="660"/>
      <w:jc w:val="left"/>
    </w:pPr>
    <w:rPr>
      <w:sz w:val="20"/>
    </w:rPr>
  </w:style>
  <w:style w:type="paragraph" w:styleId="50">
    <w:name w:val="toc 5"/>
    <w:basedOn w:val="a1"/>
    <w:next w:val="a1"/>
    <w:semiHidden/>
    <w:pPr>
      <w:ind w:left="880"/>
      <w:jc w:val="left"/>
    </w:pPr>
    <w:rPr>
      <w:sz w:val="20"/>
    </w:rPr>
  </w:style>
  <w:style w:type="paragraph" w:styleId="60">
    <w:name w:val="toc 6"/>
    <w:basedOn w:val="a1"/>
    <w:next w:val="a1"/>
    <w:semiHidden/>
    <w:pPr>
      <w:ind w:left="1100"/>
      <w:jc w:val="left"/>
    </w:pPr>
    <w:rPr>
      <w:sz w:val="20"/>
    </w:rPr>
  </w:style>
  <w:style w:type="paragraph" w:styleId="70">
    <w:name w:val="toc 7"/>
    <w:basedOn w:val="a1"/>
    <w:next w:val="a1"/>
    <w:semiHidden/>
    <w:pPr>
      <w:ind w:left="1320"/>
      <w:jc w:val="left"/>
    </w:pPr>
    <w:rPr>
      <w:sz w:val="20"/>
    </w:rPr>
  </w:style>
  <w:style w:type="paragraph" w:styleId="80">
    <w:name w:val="toc 8"/>
    <w:basedOn w:val="a1"/>
    <w:next w:val="a1"/>
    <w:semiHidden/>
    <w:pPr>
      <w:ind w:left="1540"/>
      <w:jc w:val="left"/>
    </w:pPr>
    <w:rPr>
      <w:sz w:val="20"/>
    </w:rPr>
  </w:style>
  <w:style w:type="paragraph" w:styleId="90">
    <w:name w:val="toc 9"/>
    <w:basedOn w:val="a1"/>
    <w:next w:val="a1"/>
    <w:semiHidden/>
    <w:pPr>
      <w:ind w:left="1760"/>
      <w:jc w:val="left"/>
    </w:pPr>
    <w:rPr>
      <w:sz w:val="20"/>
    </w:rPr>
  </w:style>
  <w:style w:type="paragraph" w:customStyle="1" w:styleId="NoNumHeading1">
    <w:name w:val="NoNumHeading 1"/>
    <w:basedOn w:val="1"/>
    <w:pPr>
      <w:numPr>
        <w:numId w:val="0"/>
      </w:numPr>
    </w:pPr>
    <w:rPr>
      <w:lang w:val="en-US"/>
    </w:rPr>
  </w:style>
  <w:style w:type="paragraph" w:styleId="ab">
    <w:name w:val="endnote text"/>
    <w:basedOn w:val="a1"/>
    <w:semiHidden/>
    <w:rPr>
      <w:sz w:val="20"/>
    </w:rPr>
  </w:style>
  <w:style w:type="character" w:styleId="ac">
    <w:name w:val="endnote reference"/>
    <w:semiHidden/>
    <w:rPr>
      <w:vertAlign w:val="superscript"/>
    </w:rPr>
  </w:style>
  <w:style w:type="paragraph" w:customStyle="1" w:styleId="FigCaption">
    <w:name w:val="FigCaption"/>
    <w:basedOn w:val="a1"/>
    <w:next w:val="a1"/>
    <w:pPr>
      <w:keepNext/>
      <w:spacing w:line="240" w:lineRule="auto"/>
      <w:jc w:val="center"/>
    </w:pPr>
  </w:style>
  <w:style w:type="paragraph" w:customStyle="1" w:styleId="TabCaption">
    <w:name w:val="TabCaption"/>
    <w:basedOn w:val="a1"/>
    <w:pPr>
      <w:keepNext/>
      <w:spacing w:before="120"/>
    </w:pPr>
  </w:style>
  <w:style w:type="paragraph" w:customStyle="1" w:styleId="NoNumHeading2">
    <w:name w:val="NoNumHeading 2"/>
    <w:basedOn w:val="2"/>
    <w:next w:val="ad"/>
    <w:pPr>
      <w:numPr>
        <w:ilvl w:val="0"/>
        <w:numId w:val="0"/>
      </w:numPr>
    </w:pPr>
    <w:rPr>
      <w:lang w:val="en-US"/>
    </w:rPr>
  </w:style>
  <w:style w:type="paragraph" w:customStyle="1" w:styleId="NoNumHeading3">
    <w:name w:val="NoNumHeading 3"/>
    <w:basedOn w:val="3"/>
    <w:pPr>
      <w:numPr>
        <w:ilvl w:val="0"/>
        <w:numId w:val="0"/>
      </w:numPr>
    </w:pPr>
    <w:rPr>
      <w:lang w:val="en-US"/>
    </w:rPr>
  </w:style>
  <w:style w:type="paragraph" w:customStyle="1" w:styleId="TabReference">
    <w:name w:val="TabReference"/>
    <w:basedOn w:val="a1"/>
    <w:pPr>
      <w:spacing w:line="240" w:lineRule="auto"/>
    </w:pPr>
  </w:style>
  <w:style w:type="paragraph" w:customStyle="1" w:styleId="FigExplanation">
    <w:name w:val="FigExplanation"/>
    <w:basedOn w:val="a1"/>
    <w:pPr>
      <w:spacing w:line="240" w:lineRule="auto"/>
    </w:pPr>
  </w:style>
  <w:style w:type="paragraph" w:styleId="ae">
    <w:name w:val="Block Text"/>
    <w:basedOn w:val="ad"/>
    <w:pPr>
      <w:ind w:left="567"/>
    </w:pPr>
  </w:style>
  <w:style w:type="paragraph" w:styleId="ad">
    <w:name w:val="Body Text"/>
    <w:basedOn w:val="a1"/>
    <w:link w:val="Char0"/>
    <w:pPr>
      <w:spacing w:after="120"/>
    </w:pPr>
  </w:style>
  <w:style w:type="paragraph" w:styleId="a0">
    <w:name w:val="List Bullet"/>
    <w:basedOn w:val="a1"/>
    <w:link w:val="Char1"/>
    <w:autoRedefine/>
    <w:rsid w:val="0013737D"/>
    <w:pPr>
      <w:numPr>
        <w:numId w:val="2"/>
      </w:numPr>
      <w:jc w:val="left"/>
    </w:pPr>
  </w:style>
  <w:style w:type="paragraph" w:styleId="af">
    <w:name w:val="List"/>
    <w:basedOn w:val="a1"/>
    <w:pPr>
      <w:ind w:left="357" w:hanging="357"/>
    </w:pPr>
  </w:style>
  <w:style w:type="paragraph" w:customStyle="1" w:styleId="ListDescription">
    <w:name w:val="List Description"/>
    <w:basedOn w:val="af"/>
  </w:style>
  <w:style w:type="paragraph" w:customStyle="1" w:styleId="ListBulletFirst">
    <w:name w:val="List Bullet First"/>
    <w:basedOn w:val="a0"/>
    <w:link w:val="ListBulletFirstChar"/>
    <w:rsid w:val="00682B3E"/>
  </w:style>
  <w:style w:type="paragraph" w:customStyle="1" w:styleId="ListBulletLast">
    <w:name w:val="List Bullet Last"/>
    <w:basedOn w:val="ListBulletFirst"/>
    <w:link w:val="ListBulletLastChar"/>
    <w:rsid w:val="00682B3E"/>
    <w:pPr>
      <w:spacing w:after="120"/>
    </w:pPr>
  </w:style>
  <w:style w:type="paragraph" w:customStyle="1" w:styleId="ListNumberFirst">
    <w:name w:val="List Number First"/>
    <w:basedOn w:val="a"/>
    <w:rPr>
      <w:lang w:val="en-US"/>
    </w:rPr>
  </w:style>
  <w:style w:type="paragraph" w:customStyle="1" w:styleId="ListNumberLast">
    <w:name w:val="List Number Last"/>
    <w:basedOn w:val="ListNumberFirst"/>
    <w:pPr>
      <w:spacing w:after="120"/>
      <w:ind w:left="357" w:hanging="357"/>
    </w:pPr>
  </w:style>
  <w:style w:type="paragraph" w:customStyle="1" w:styleId="ListDescriptionFirst">
    <w:name w:val="List Description First"/>
    <w:basedOn w:val="ListDescription"/>
  </w:style>
  <w:style w:type="paragraph" w:customStyle="1" w:styleId="ListDescriptionLast">
    <w:name w:val="List Description Last"/>
    <w:basedOn w:val="ListDescriptionFirst"/>
    <w:pPr>
      <w:spacing w:after="120"/>
    </w:pPr>
  </w:style>
  <w:style w:type="paragraph" w:customStyle="1" w:styleId="toc3">
    <w:name w:val="toc3"/>
    <w:basedOn w:val="ListNumberLast"/>
  </w:style>
  <w:style w:type="paragraph" w:styleId="af0">
    <w:name w:val="Balloon Text"/>
    <w:basedOn w:val="a1"/>
    <w:link w:val="Char2"/>
    <w:uiPriority w:val="99"/>
    <w:semiHidden/>
    <w:rsid w:val="00404A32"/>
    <w:rPr>
      <w:rFonts w:ascii="Tahoma" w:hAnsi="Tahoma" w:cs="Tahoma"/>
      <w:sz w:val="16"/>
      <w:szCs w:val="16"/>
    </w:rPr>
  </w:style>
  <w:style w:type="table" w:styleId="af1">
    <w:name w:val="Table Grid"/>
    <w:basedOn w:val="a3"/>
    <w:rsid w:val="00075BE2"/>
    <w:pPr>
      <w:overflowPunct w:val="0"/>
      <w:autoSpaceDE w:val="0"/>
      <w:autoSpaceDN w:val="0"/>
      <w:adjustRightInd w:val="0"/>
      <w:spacing w:line="288"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annotation reference"/>
    <w:semiHidden/>
    <w:rsid w:val="008F0571"/>
    <w:rPr>
      <w:sz w:val="16"/>
      <w:szCs w:val="16"/>
    </w:rPr>
  </w:style>
  <w:style w:type="paragraph" w:styleId="af3">
    <w:name w:val="annotation text"/>
    <w:basedOn w:val="a1"/>
    <w:semiHidden/>
    <w:rsid w:val="008F0571"/>
    <w:rPr>
      <w:sz w:val="20"/>
    </w:rPr>
  </w:style>
  <w:style w:type="paragraph" w:styleId="af4">
    <w:name w:val="annotation subject"/>
    <w:basedOn w:val="af3"/>
    <w:next w:val="af3"/>
    <w:semiHidden/>
    <w:rsid w:val="008F0571"/>
    <w:rPr>
      <w:b/>
      <w:bCs/>
    </w:rPr>
  </w:style>
  <w:style w:type="paragraph" w:styleId="af5">
    <w:name w:val="table of figures"/>
    <w:basedOn w:val="a1"/>
    <w:next w:val="a1"/>
    <w:semiHidden/>
    <w:rsid w:val="005F3F4D"/>
  </w:style>
  <w:style w:type="character" w:styleId="-">
    <w:name w:val="Hyperlink"/>
    <w:rsid w:val="005F3F4D"/>
    <w:rPr>
      <w:color w:val="0000FF"/>
      <w:u w:val="single"/>
    </w:rPr>
  </w:style>
  <w:style w:type="character" w:customStyle="1" w:styleId="Char1">
    <w:name w:val="Λίστα με κουκκίδες Char"/>
    <w:link w:val="a0"/>
    <w:rsid w:val="0013737D"/>
    <w:rPr>
      <w:sz w:val="22"/>
      <w:lang w:val="el-GR" w:eastAsia="en-US" w:bidi="ar-SA"/>
    </w:rPr>
  </w:style>
  <w:style w:type="character" w:customStyle="1" w:styleId="ListBulletFirstChar">
    <w:name w:val="List Bullet First Char"/>
    <w:basedOn w:val="Char1"/>
    <w:link w:val="ListBulletFirst"/>
    <w:rsid w:val="00682B3E"/>
    <w:rPr>
      <w:sz w:val="22"/>
      <w:lang w:val="el-GR" w:eastAsia="en-US" w:bidi="ar-SA"/>
    </w:rPr>
  </w:style>
  <w:style w:type="character" w:customStyle="1" w:styleId="ListBulletLastChar">
    <w:name w:val="List Bullet Last Char"/>
    <w:basedOn w:val="ListBulletFirstChar"/>
    <w:link w:val="ListBulletLast"/>
    <w:rsid w:val="00682B3E"/>
    <w:rPr>
      <w:sz w:val="22"/>
      <w:lang w:val="el-GR" w:eastAsia="en-US" w:bidi="ar-SA"/>
    </w:rPr>
  </w:style>
  <w:style w:type="paragraph" w:customStyle="1" w:styleId="ListNumberFirstLeft0cm">
    <w:name w:val="List Number First + Left:  0 cm"/>
    <w:aliases w:val="First line:  0 cm"/>
    <w:basedOn w:val="ListNumberFirst"/>
    <w:rsid w:val="00FF66DE"/>
    <w:pPr>
      <w:numPr>
        <w:numId w:val="0"/>
      </w:numPr>
    </w:pPr>
  </w:style>
  <w:style w:type="character" w:styleId="-0">
    <w:name w:val="FollowedHyperlink"/>
    <w:rsid w:val="00477925"/>
    <w:rPr>
      <w:color w:val="800080"/>
      <w:u w:val="single"/>
    </w:rPr>
  </w:style>
  <w:style w:type="paragraph" w:customStyle="1" w:styleId="af6">
    <w:name w:val="Λεζάντα πίνακα"/>
    <w:basedOn w:val="af7"/>
    <w:next w:val="a1"/>
    <w:rsid w:val="00BA3F63"/>
    <w:pPr>
      <w:keepNext/>
      <w:spacing w:after="0"/>
      <w:ind w:right="57"/>
    </w:pPr>
    <w:rPr>
      <w:b w:val="0"/>
      <w:bCs w:val="0"/>
      <w:sz w:val="22"/>
    </w:rPr>
  </w:style>
  <w:style w:type="paragraph" w:styleId="af7">
    <w:name w:val="caption"/>
    <w:basedOn w:val="a1"/>
    <w:next w:val="a1"/>
    <w:qFormat/>
    <w:rsid w:val="00BA3F63"/>
    <w:pPr>
      <w:overflowPunct/>
      <w:autoSpaceDE/>
      <w:autoSpaceDN/>
      <w:adjustRightInd/>
      <w:spacing w:before="120" w:after="120"/>
    </w:pPr>
    <w:rPr>
      <w:b/>
      <w:bCs/>
      <w:sz w:val="20"/>
      <w:szCs w:val="24"/>
      <w:lang w:val="en-GB"/>
    </w:rPr>
  </w:style>
  <w:style w:type="paragraph" w:styleId="31">
    <w:name w:val="Body Text 3"/>
    <w:aliases w:val="Body Text 4"/>
    <w:basedOn w:val="a1"/>
    <w:rsid w:val="00BA3F63"/>
    <w:pPr>
      <w:overflowPunct/>
      <w:autoSpaceDE/>
      <w:autoSpaceDN/>
      <w:adjustRightInd/>
      <w:spacing w:after="60" w:line="280" w:lineRule="atLeast"/>
    </w:pPr>
    <w:rPr>
      <w:rFonts w:ascii="Arial" w:hAnsi="Arial"/>
      <w:sz w:val="20"/>
      <w:lang w:val="en-US"/>
    </w:rPr>
  </w:style>
  <w:style w:type="paragraph" w:styleId="af8">
    <w:name w:val="Body Text Indent"/>
    <w:basedOn w:val="a1"/>
    <w:rsid w:val="00BA3F63"/>
    <w:pPr>
      <w:overflowPunct/>
      <w:autoSpaceDE/>
      <w:autoSpaceDN/>
      <w:adjustRightInd/>
      <w:spacing w:after="120"/>
      <w:ind w:left="283"/>
    </w:pPr>
    <w:rPr>
      <w:szCs w:val="24"/>
      <w:lang w:val="en-GB"/>
    </w:rPr>
  </w:style>
  <w:style w:type="paragraph" w:styleId="21">
    <w:name w:val="Body Text Indent 2"/>
    <w:basedOn w:val="a1"/>
    <w:rsid w:val="00BA3F63"/>
    <w:pPr>
      <w:overflowPunct/>
      <w:autoSpaceDE/>
      <w:autoSpaceDN/>
      <w:adjustRightInd/>
      <w:spacing w:after="120" w:line="480" w:lineRule="auto"/>
      <w:ind w:left="283"/>
    </w:pPr>
    <w:rPr>
      <w:szCs w:val="24"/>
      <w:lang w:val="en-GB"/>
    </w:rPr>
  </w:style>
  <w:style w:type="paragraph" w:customStyle="1" w:styleId="Tabletitle">
    <w:name w:val="Table title"/>
    <w:basedOn w:val="a1"/>
    <w:next w:val="a1"/>
    <w:rsid w:val="00BA3F63"/>
    <w:pPr>
      <w:keepNext/>
      <w:suppressAutoHyphens/>
      <w:overflowPunct/>
      <w:autoSpaceDE/>
      <w:autoSpaceDN/>
      <w:adjustRightInd/>
      <w:spacing w:after="110" w:line="220" w:lineRule="exact"/>
      <w:jc w:val="center"/>
    </w:pPr>
    <w:rPr>
      <w:rFonts w:ascii="Tahoma" w:hAnsi="Tahoma"/>
      <w:b/>
      <w:szCs w:val="24"/>
      <w:lang w:val="en-GB"/>
    </w:rPr>
  </w:style>
  <w:style w:type="paragraph" w:customStyle="1" w:styleId="TableText">
    <w:name w:val="Table Text"/>
    <w:basedOn w:val="ad"/>
    <w:rsid w:val="00BA3F63"/>
    <w:pPr>
      <w:overflowPunct/>
      <w:autoSpaceDE/>
      <w:autoSpaceDN/>
      <w:adjustRightInd/>
      <w:spacing w:before="60" w:after="60" w:line="360" w:lineRule="auto"/>
    </w:pPr>
    <w:rPr>
      <w:rFonts w:ascii="Tahoma" w:hAnsi="Tahoma"/>
      <w:bCs/>
      <w:sz w:val="20"/>
      <w:szCs w:val="24"/>
      <w:lang w:val="en-US"/>
    </w:rPr>
  </w:style>
  <w:style w:type="paragraph" w:customStyle="1" w:styleId="Figmain">
    <w:name w:val="Figmain"/>
    <w:basedOn w:val="a1"/>
    <w:next w:val="a1"/>
    <w:rsid w:val="00BA3F63"/>
    <w:pPr>
      <w:keepNext/>
      <w:keepLines/>
      <w:overflowPunct/>
      <w:autoSpaceDE/>
      <w:autoSpaceDN/>
      <w:adjustRightInd/>
      <w:jc w:val="center"/>
    </w:pPr>
    <w:rPr>
      <w:szCs w:val="24"/>
    </w:rPr>
  </w:style>
  <w:style w:type="paragraph" w:customStyle="1" w:styleId="text">
    <w:name w:val="text"/>
    <w:basedOn w:val="a1"/>
    <w:rsid w:val="00AA4F98"/>
    <w:pPr>
      <w:overflowPunct/>
      <w:autoSpaceDE/>
      <w:autoSpaceDN/>
      <w:adjustRightInd/>
      <w:spacing w:after="120"/>
    </w:pPr>
    <w:rPr>
      <w:lang w:eastAsia="el-GR"/>
    </w:rPr>
  </w:style>
  <w:style w:type="paragraph" w:customStyle="1" w:styleId="Equation">
    <w:name w:val="Equation"/>
    <w:basedOn w:val="text"/>
    <w:next w:val="a1"/>
    <w:rsid w:val="00AA4F98"/>
    <w:pPr>
      <w:tabs>
        <w:tab w:val="center" w:pos="4536"/>
        <w:tab w:val="right" w:pos="9071"/>
      </w:tabs>
    </w:pPr>
  </w:style>
  <w:style w:type="paragraph" w:customStyle="1" w:styleId="FigureLegend">
    <w:name w:val="FigureLegend"/>
    <w:basedOn w:val="a1"/>
    <w:rsid w:val="00AA4F98"/>
    <w:pPr>
      <w:overflowPunct/>
      <w:autoSpaceDE/>
      <w:autoSpaceDN/>
      <w:adjustRightInd/>
      <w:spacing w:after="120"/>
      <w:jc w:val="center"/>
    </w:pPr>
    <w:rPr>
      <w:lang w:val="en-US" w:eastAsia="el-GR"/>
    </w:rPr>
  </w:style>
  <w:style w:type="character" w:customStyle="1" w:styleId="FigureNumber">
    <w:name w:val="FigureNumber"/>
    <w:rsid w:val="00AA4F98"/>
    <w:rPr>
      <w:b/>
    </w:rPr>
  </w:style>
  <w:style w:type="character" w:customStyle="1" w:styleId="FigureTitle">
    <w:name w:val="FigureTitle"/>
    <w:rsid w:val="00AA4F98"/>
    <w:rPr>
      <w:i/>
    </w:rPr>
  </w:style>
  <w:style w:type="character" w:customStyle="1" w:styleId="Char0">
    <w:name w:val="Σώμα κειμένου Char"/>
    <w:link w:val="ad"/>
    <w:rsid w:val="009D6C65"/>
    <w:rPr>
      <w:sz w:val="22"/>
      <w:lang w:val="el-GR" w:eastAsia="en-US" w:bidi="ar-SA"/>
    </w:rPr>
  </w:style>
  <w:style w:type="paragraph" w:customStyle="1" w:styleId="DeepText">
    <w:name w:val="DeepText"/>
    <w:basedOn w:val="text"/>
    <w:rsid w:val="00345BAA"/>
    <w:pPr>
      <w:ind w:left="567"/>
    </w:pPr>
  </w:style>
  <w:style w:type="paragraph" w:customStyle="1" w:styleId="Text0">
    <w:name w:val="Text"/>
    <w:basedOn w:val="a1"/>
    <w:rsid w:val="00487B1F"/>
    <w:pPr>
      <w:spacing w:line="360" w:lineRule="exact"/>
      <w:ind w:firstLine="567"/>
      <w:textAlignment w:val="baseline"/>
    </w:pPr>
    <w:rPr>
      <w:rFonts w:ascii="HellasArial" w:hAnsi="HellasArial"/>
      <w:sz w:val="20"/>
      <w:lang w:val="en-GB"/>
    </w:rPr>
  </w:style>
  <w:style w:type="paragraph" w:customStyle="1" w:styleId="Rationale">
    <w:name w:val="Rationale"/>
    <w:basedOn w:val="text"/>
    <w:next w:val="Requirement"/>
    <w:rsid w:val="001555E9"/>
    <w:pPr>
      <w:spacing w:line="240" w:lineRule="auto"/>
      <w:ind w:left="567"/>
    </w:pPr>
    <w:rPr>
      <w:sz w:val="20"/>
      <w:lang w:eastAsia="en-US"/>
    </w:rPr>
  </w:style>
  <w:style w:type="paragraph" w:customStyle="1" w:styleId="Requirement">
    <w:name w:val="Requirement"/>
    <w:basedOn w:val="text"/>
    <w:next w:val="Rationale"/>
    <w:rsid w:val="001555E9"/>
    <w:pPr>
      <w:tabs>
        <w:tab w:val="num" w:pos="567"/>
      </w:tabs>
      <w:ind w:left="567" w:hanging="567"/>
    </w:pPr>
    <w:rPr>
      <w:sz w:val="24"/>
      <w:lang w:eastAsia="en-US"/>
    </w:rPr>
  </w:style>
  <w:style w:type="paragraph" w:customStyle="1" w:styleId="LineAfterTable">
    <w:name w:val="LineAfterTable"/>
    <w:basedOn w:val="a1"/>
    <w:next w:val="text"/>
    <w:rsid w:val="00333346"/>
    <w:pPr>
      <w:overflowPunct/>
      <w:autoSpaceDE/>
      <w:autoSpaceDN/>
      <w:adjustRightInd/>
    </w:pPr>
  </w:style>
  <w:style w:type="paragraph" w:customStyle="1" w:styleId="RequirementContinued">
    <w:name w:val="RequirementContinued"/>
    <w:basedOn w:val="Requirement"/>
    <w:rsid w:val="00333346"/>
    <w:pPr>
      <w:tabs>
        <w:tab w:val="clear" w:pos="567"/>
      </w:tabs>
      <w:ind w:firstLine="0"/>
    </w:pPr>
  </w:style>
  <w:style w:type="character" w:customStyle="1" w:styleId="11">
    <w:name w:val="Τίτλος1"/>
    <w:basedOn w:val="a2"/>
    <w:rsid w:val="0091028A"/>
  </w:style>
  <w:style w:type="paragraph" w:customStyle="1" w:styleId="af9">
    <w:name w:val="Βασ"/>
    <w:basedOn w:val="ad"/>
    <w:rsid w:val="00DB18CC"/>
  </w:style>
  <w:style w:type="paragraph" w:styleId="Web">
    <w:name w:val="Normal (Web)"/>
    <w:basedOn w:val="a1"/>
    <w:rsid w:val="00DF70F8"/>
    <w:pPr>
      <w:overflowPunct/>
      <w:autoSpaceDE/>
      <w:autoSpaceDN/>
      <w:adjustRightInd/>
      <w:spacing w:before="100" w:beforeAutospacing="1" w:after="100" w:afterAutospacing="1" w:line="240" w:lineRule="auto"/>
      <w:jc w:val="left"/>
    </w:pPr>
    <w:rPr>
      <w:sz w:val="24"/>
      <w:szCs w:val="24"/>
      <w:lang w:eastAsia="el-GR"/>
    </w:rPr>
  </w:style>
  <w:style w:type="character" w:styleId="HTML">
    <w:name w:val="HTML Typewriter"/>
    <w:rsid w:val="00DF70F8"/>
    <w:rPr>
      <w:rFonts w:ascii="Courier New" w:eastAsia="Times New Roman" w:hAnsi="Courier New" w:cs="Courier New"/>
      <w:sz w:val="20"/>
      <w:szCs w:val="20"/>
    </w:rPr>
  </w:style>
  <w:style w:type="character" w:customStyle="1" w:styleId="pre">
    <w:name w:val="pre"/>
    <w:basedOn w:val="a2"/>
    <w:rsid w:val="00DF70F8"/>
  </w:style>
  <w:style w:type="character" w:styleId="afa">
    <w:name w:val="Emphasis"/>
    <w:qFormat/>
    <w:rsid w:val="00DF70F8"/>
    <w:rPr>
      <w:i/>
      <w:iCs/>
    </w:rPr>
  </w:style>
  <w:style w:type="paragraph" w:styleId="-HTML">
    <w:name w:val="HTML Preformatted"/>
    <w:basedOn w:val="a1"/>
    <w:rsid w:val="00DF7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pPr>
    <w:rPr>
      <w:rFonts w:ascii="Courier New" w:hAnsi="Courier New" w:cs="Courier New"/>
      <w:sz w:val="20"/>
      <w:lang w:eastAsia="el-GR"/>
    </w:rPr>
  </w:style>
  <w:style w:type="character" w:styleId="afb">
    <w:name w:val="Strong"/>
    <w:qFormat/>
    <w:rsid w:val="00DF70F8"/>
    <w:rPr>
      <w:b/>
      <w:bCs/>
    </w:rPr>
  </w:style>
  <w:style w:type="paragraph" w:customStyle="1" w:styleId="first">
    <w:name w:val="first"/>
    <w:basedOn w:val="a1"/>
    <w:rsid w:val="00DF70F8"/>
    <w:pPr>
      <w:overflowPunct/>
      <w:autoSpaceDE/>
      <w:autoSpaceDN/>
      <w:adjustRightInd/>
      <w:spacing w:before="100" w:beforeAutospacing="1" w:after="100" w:afterAutospacing="1" w:line="240" w:lineRule="auto"/>
      <w:jc w:val="left"/>
    </w:pPr>
    <w:rPr>
      <w:sz w:val="24"/>
      <w:szCs w:val="24"/>
      <w:lang w:eastAsia="el-GR"/>
    </w:rPr>
  </w:style>
  <w:style w:type="paragraph" w:customStyle="1" w:styleId="last">
    <w:name w:val="last"/>
    <w:basedOn w:val="a1"/>
    <w:rsid w:val="00DF70F8"/>
    <w:pPr>
      <w:overflowPunct/>
      <w:autoSpaceDE/>
      <w:autoSpaceDN/>
      <w:adjustRightInd/>
      <w:spacing w:before="100" w:beforeAutospacing="1" w:after="100" w:afterAutospacing="1" w:line="240" w:lineRule="auto"/>
      <w:jc w:val="left"/>
    </w:pPr>
    <w:rPr>
      <w:sz w:val="24"/>
      <w:szCs w:val="24"/>
      <w:lang w:eastAsia="el-GR"/>
    </w:rPr>
  </w:style>
  <w:style w:type="character" w:customStyle="1" w:styleId="n">
    <w:name w:val="n"/>
    <w:basedOn w:val="a2"/>
    <w:rsid w:val="00DF70F8"/>
  </w:style>
  <w:style w:type="character" w:customStyle="1" w:styleId="o">
    <w:name w:val="o"/>
    <w:basedOn w:val="a2"/>
    <w:rsid w:val="00DF70F8"/>
  </w:style>
  <w:style w:type="character" w:customStyle="1" w:styleId="mf">
    <w:name w:val="mf"/>
    <w:basedOn w:val="a2"/>
    <w:rsid w:val="00DF70F8"/>
  </w:style>
  <w:style w:type="character" w:customStyle="1" w:styleId="p">
    <w:name w:val="p"/>
    <w:basedOn w:val="a2"/>
    <w:rsid w:val="00DF70F8"/>
  </w:style>
  <w:style w:type="character" w:customStyle="1" w:styleId="hps">
    <w:name w:val="hps"/>
    <w:rsid w:val="000443C5"/>
  </w:style>
  <w:style w:type="character" w:customStyle="1" w:styleId="shorttext">
    <w:name w:val="short_text"/>
    <w:rsid w:val="00E8476A"/>
  </w:style>
  <w:style w:type="character" w:customStyle="1" w:styleId="1Char">
    <w:name w:val="Επικεφαλίδα 1 Char"/>
    <w:basedOn w:val="a2"/>
    <w:link w:val="1"/>
    <w:rsid w:val="00820CC1"/>
    <w:rPr>
      <w:sz w:val="40"/>
      <w:lang w:val="el-GR"/>
    </w:rPr>
  </w:style>
  <w:style w:type="character" w:customStyle="1" w:styleId="2Char">
    <w:name w:val="Επικεφαλίδα 2 Char"/>
    <w:basedOn w:val="a2"/>
    <w:link w:val="2"/>
    <w:rsid w:val="00820CC1"/>
    <w:rPr>
      <w:b/>
      <w:sz w:val="28"/>
      <w:lang w:val="el-GR"/>
    </w:rPr>
  </w:style>
  <w:style w:type="character" w:customStyle="1" w:styleId="3Char">
    <w:name w:val="Επικεφαλίδα 3 Char"/>
    <w:basedOn w:val="a2"/>
    <w:link w:val="3"/>
    <w:rsid w:val="00820CC1"/>
    <w:rPr>
      <w:b/>
      <w:sz w:val="24"/>
      <w:lang w:val="el-GR"/>
    </w:rPr>
  </w:style>
  <w:style w:type="character" w:customStyle="1" w:styleId="5Char">
    <w:name w:val="Επικεφαλίδα 5 Char"/>
    <w:basedOn w:val="a2"/>
    <w:link w:val="5"/>
    <w:rsid w:val="00820CC1"/>
    <w:rPr>
      <w:rFonts w:ascii="Arial" w:hAnsi="Arial"/>
      <w:sz w:val="22"/>
      <w:lang w:val="el-GR"/>
    </w:rPr>
  </w:style>
  <w:style w:type="character" w:customStyle="1" w:styleId="6Char">
    <w:name w:val="Επικεφαλίδα 6 Char"/>
    <w:basedOn w:val="a2"/>
    <w:link w:val="6"/>
    <w:rsid w:val="00820CC1"/>
    <w:rPr>
      <w:b/>
      <w:bCs/>
      <w:sz w:val="22"/>
      <w:szCs w:val="22"/>
      <w:lang w:val="el-GR"/>
    </w:rPr>
  </w:style>
  <w:style w:type="character" w:customStyle="1" w:styleId="7Char">
    <w:name w:val="Επικεφαλίδα 7 Char"/>
    <w:basedOn w:val="a2"/>
    <w:link w:val="7"/>
    <w:rsid w:val="00820CC1"/>
    <w:rPr>
      <w:sz w:val="24"/>
      <w:szCs w:val="24"/>
      <w:lang w:val="el-GR"/>
    </w:rPr>
  </w:style>
  <w:style w:type="character" w:customStyle="1" w:styleId="8Char">
    <w:name w:val="Επικεφαλίδα 8 Char"/>
    <w:basedOn w:val="a2"/>
    <w:link w:val="8"/>
    <w:rsid w:val="00820CC1"/>
    <w:rPr>
      <w:i/>
      <w:iCs/>
      <w:sz w:val="24"/>
      <w:szCs w:val="24"/>
      <w:lang w:val="el-GR"/>
    </w:rPr>
  </w:style>
  <w:style w:type="character" w:customStyle="1" w:styleId="9Char">
    <w:name w:val="Επικεφαλίδα 9 Char"/>
    <w:basedOn w:val="a2"/>
    <w:link w:val="9"/>
    <w:rsid w:val="00820CC1"/>
    <w:rPr>
      <w:rFonts w:ascii="Arial" w:hAnsi="Arial" w:cs="Arial"/>
      <w:sz w:val="22"/>
      <w:szCs w:val="22"/>
      <w:lang w:val="el-GR"/>
    </w:rPr>
  </w:style>
  <w:style w:type="character" w:customStyle="1" w:styleId="Char">
    <w:name w:val="Κείμενο υποσημείωσης Char"/>
    <w:basedOn w:val="a2"/>
    <w:link w:val="a7"/>
    <w:semiHidden/>
    <w:rsid w:val="00820CC1"/>
    <w:rPr>
      <w:lang w:val="el-GR"/>
    </w:rPr>
  </w:style>
  <w:style w:type="character" w:customStyle="1" w:styleId="Char2">
    <w:name w:val="Κείμενο πλαισίου Char"/>
    <w:basedOn w:val="a2"/>
    <w:link w:val="af0"/>
    <w:uiPriority w:val="99"/>
    <w:semiHidden/>
    <w:rsid w:val="00820CC1"/>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301580">
      <w:bodyDiv w:val="1"/>
      <w:marLeft w:val="0"/>
      <w:marRight w:val="0"/>
      <w:marTop w:val="0"/>
      <w:marBottom w:val="0"/>
      <w:divBdr>
        <w:top w:val="none" w:sz="0" w:space="0" w:color="auto"/>
        <w:left w:val="none" w:sz="0" w:space="0" w:color="auto"/>
        <w:bottom w:val="none" w:sz="0" w:space="0" w:color="auto"/>
        <w:right w:val="none" w:sz="0" w:space="0" w:color="auto"/>
      </w:divBdr>
    </w:div>
    <w:div w:id="386683823">
      <w:bodyDiv w:val="1"/>
      <w:marLeft w:val="0"/>
      <w:marRight w:val="0"/>
      <w:marTop w:val="0"/>
      <w:marBottom w:val="0"/>
      <w:divBdr>
        <w:top w:val="none" w:sz="0" w:space="0" w:color="auto"/>
        <w:left w:val="none" w:sz="0" w:space="0" w:color="auto"/>
        <w:bottom w:val="none" w:sz="0" w:space="0" w:color="auto"/>
        <w:right w:val="none" w:sz="0" w:space="0" w:color="auto"/>
      </w:divBdr>
    </w:div>
    <w:div w:id="435683842">
      <w:bodyDiv w:val="1"/>
      <w:marLeft w:val="0"/>
      <w:marRight w:val="0"/>
      <w:marTop w:val="0"/>
      <w:marBottom w:val="0"/>
      <w:divBdr>
        <w:top w:val="none" w:sz="0" w:space="0" w:color="auto"/>
        <w:left w:val="none" w:sz="0" w:space="0" w:color="auto"/>
        <w:bottom w:val="none" w:sz="0" w:space="0" w:color="auto"/>
        <w:right w:val="none" w:sz="0" w:space="0" w:color="auto"/>
      </w:divBdr>
    </w:div>
    <w:div w:id="959920253">
      <w:bodyDiv w:val="1"/>
      <w:marLeft w:val="0"/>
      <w:marRight w:val="0"/>
      <w:marTop w:val="0"/>
      <w:marBottom w:val="0"/>
      <w:divBdr>
        <w:top w:val="none" w:sz="0" w:space="0" w:color="auto"/>
        <w:left w:val="none" w:sz="0" w:space="0" w:color="auto"/>
        <w:bottom w:val="none" w:sz="0" w:space="0" w:color="auto"/>
        <w:right w:val="none" w:sz="0" w:space="0" w:color="auto"/>
      </w:divBdr>
    </w:div>
    <w:div w:id="1076900035">
      <w:bodyDiv w:val="1"/>
      <w:marLeft w:val="0"/>
      <w:marRight w:val="0"/>
      <w:marTop w:val="0"/>
      <w:marBottom w:val="0"/>
      <w:divBdr>
        <w:top w:val="none" w:sz="0" w:space="0" w:color="auto"/>
        <w:left w:val="none" w:sz="0" w:space="0" w:color="auto"/>
        <w:bottom w:val="none" w:sz="0" w:space="0" w:color="auto"/>
        <w:right w:val="none" w:sz="0" w:space="0" w:color="auto"/>
      </w:divBdr>
    </w:div>
    <w:div w:id="1293827601">
      <w:bodyDiv w:val="1"/>
      <w:marLeft w:val="0"/>
      <w:marRight w:val="0"/>
      <w:marTop w:val="0"/>
      <w:marBottom w:val="0"/>
      <w:divBdr>
        <w:top w:val="none" w:sz="0" w:space="0" w:color="auto"/>
        <w:left w:val="none" w:sz="0" w:space="0" w:color="auto"/>
        <w:bottom w:val="none" w:sz="0" w:space="0" w:color="auto"/>
        <w:right w:val="none" w:sz="0" w:space="0" w:color="auto"/>
      </w:divBdr>
    </w:div>
    <w:div w:id="1639994741">
      <w:bodyDiv w:val="1"/>
      <w:marLeft w:val="0"/>
      <w:marRight w:val="0"/>
      <w:marTop w:val="0"/>
      <w:marBottom w:val="0"/>
      <w:divBdr>
        <w:top w:val="none" w:sz="0" w:space="0" w:color="auto"/>
        <w:left w:val="none" w:sz="0" w:space="0" w:color="auto"/>
        <w:bottom w:val="none" w:sz="0" w:space="0" w:color="auto"/>
        <w:right w:val="none" w:sz="0" w:space="0" w:color="auto"/>
      </w:divBdr>
    </w:div>
    <w:div w:id="1676495847">
      <w:bodyDiv w:val="1"/>
      <w:marLeft w:val="0"/>
      <w:marRight w:val="0"/>
      <w:marTop w:val="0"/>
      <w:marBottom w:val="0"/>
      <w:divBdr>
        <w:top w:val="none" w:sz="0" w:space="0" w:color="auto"/>
        <w:left w:val="none" w:sz="0" w:space="0" w:color="auto"/>
        <w:bottom w:val="none" w:sz="0" w:space="0" w:color="auto"/>
        <w:right w:val="none" w:sz="0" w:space="0" w:color="auto"/>
      </w:divBdr>
    </w:div>
    <w:div w:id="1763451294">
      <w:bodyDiv w:val="1"/>
      <w:marLeft w:val="0"/>
      <w:marRight w:val="0"/>
      <w:marTop w:val="0"/>
      <w:marBottom w:val="0"/>
      <w:divBdr>
        <w:top w:val="none" w:sz="0" w:space="0" w:color="auto"/>
        <w:left w:val="none" w:sz="0" w:space="0" w:color="auto"/>
        <w:bottom w:val="none" w:sz="0" w:space="0" w:color="auto"/>
        <w:right w:val="none" w:sz="0" w:space="0" w:color="auto"/>
      </w:divBdr>
      <w:divsChild>
        <w:div w:id="845898541">
          <w:marLeft w:val="0"/>
          <w:marRight w:val="0"/>
          <w:marTop w:val="0"/>
          <w:marBottom w:val="0"/>
          <w:divBdr>
            <w:top w:val="none" w:sz="0" w:space="0" w:color="auto"/>
            <w:left w:val="none" w:sz="0" w:space="0" w:color="auto"/>
            <w:bottom w:val="none" w:sz="0" w:space="0" w:color="auto"/>
            <w:right w:val="none" w:sz="0" w:space="0" w:color="auto"/>
          </w:divBdr>
          <w:divsChild>
            <w:div w:id="715130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480358">
                  <w:marLeft w:val="0"/>
                  <w:marRight w:val="0"/>
                  <w:marTop w:val="0"/>
                  <w:marBottom w:val="0"/>
                  <w:divBdr>
                    <w:top w:val="none" w:sz="0" w:space="0" w:color="auto"/>
                    <w:left w:val="none" w:sz="0" w:space="0" w:color="auto"/>
                    <w:bottom w:val="none" w:sz="0" w:space="0" w:color="auto"/>
                    <w:right w:val="none" w:sz="0" w:space="0" w:color="auto"/>
                  </w:divBdr>
                  <w:divsChild>
                    <w:div w:id="462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611778">
              <w:marLeft w:val="0"/>
              <w:marRight w:val="0"/>
              <w:marTop w:val="0"/>
              <w:marBottom w:val="0"/>
              <w:divBdr>
                <w:top w:val="none" w:sz="0" w:space="0" w:color="auto"/>
                <w:left w:val="none" w:sz="0" w:space="0" w:color="auto"/>
                <w:bottom w:val="none" w:sz="0" w:space="0" w:color="auto"/>
                <w:right w:val="none" w:sz="0" w:space="0" w:color="auto"/>
              </w:divBdr>
            </w:div>
            <w:div w:id="1654600925">
              <w:marLeft w:val="0"/>
              <w:marRight w:val="0"/>
              <w:marTop w:val="0"/>
              <w:marBottom w:val="0"/>
              <w:divBdr>
                <w:top w:val="none" w:sz="0" w:space="0" w:color="auto"/>
                <w:left w:val="none" w:sz="0" w:space="0" w:color="auto"/>
                <w:bottom w:val="none" w:sz="0" w:space="0" w:color="auto"/>
                <w:right w:val="none" w:sz="0" w:space="0" w:color="auto"/>
              </w:divBdr>
            </w:div>
            <w:div w:id="19522805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794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960391">
          <w:marLeft w:val="0"/>
          <w:marRight w:val="0"/>
          <w:marTop w:val="0"/>
          <w:marBottom w:val="0"/>
          <w:divBdr>
            <w:top w:val="none" w:sz="0" w:space="0" w:color="auto"/>
            <w:left w:val="none" w:sz="0" w:space="0" w:color="auto"/>
            <w:bottom w:val="none" w:sz="0" w:space="0" w:color="auto"/>
            <w:right w:val="none" w:sz="0" w:space="0" w:color="auto"/>
          </w:divBdr>
          <w:divsChild>
            <w:div w:id="761487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350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png"/><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oulman\Application%20Data\Microsoft\Templates\itia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07F8C-776D-474D-9560-DFDC54E9F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itiareport</Template>
  <TotalTime>0</TotalTime>
  <Pages>10</Pages>
  <Words>3497</Words>
  <Characters>18888</Characters>
  <Application>Microsoft Office Word</Application>
  <DocSecurity>0</DocSecurity>
  <Lines>157</Lines>
  <Paragraphs>44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 system for timeseries processing</vt:lpstr>
      <vt:lpstr>A system for timeseries processing</vt:lpstr>
    </vt:vector>
  </TitlesOfParts>
  <Company>NTUA - Division of Water Resources</Company>
  <LinksUpToDate>false</LinksUpToDate>
  <CharactersWithSpaces>22341</CharactersWithSpaces>
  <SharedDoc>false</SharedDoc>
  <HLinks>
    <vt:vector size="6" baseType="variant">
      <vt:variant>
        <vt:i4>2490491</vt:i4>
      </vt:variant>
      <vt:variant>
        <vt:i4>372</vt:i4>
      </vt:variant>
      <vt:variant>
        <vt:i4>0</vt:i4>
      </vt:variant>
      <vt:variant>
        <vt:i4>5</vt:i4>
      </vt:variant>
      <vt:variant>
        <vt:lpwstr>http://www.elsevier.com/locate/jhydrol/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system for timeseries processing</dc:title>
  <dc:creator>ITIA - Stefanos Kozanis</dc:creator>
  <dc:description>Version 0.1_x000d_
Language: Greek</dc:description>
  <cp:lastModifiedBy>User</cp:lastModifiedBy>
  <cp:revision>2</cp:revision>
  <cp:lastPrinted>2012-05-22T15:21:00Z</cp:lastPrinted>
  <dcterms:created xsi:type="dcterms:W3CDTF">2012-11-22T10:37:00Z</dcterms:created>
  <dcterms:modified xsi:type="dcterms:W3CDTF">2012-11-22T10:37:00Z</dcterms:modified>
</cp:coreProperties>
</file>