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November 15, 2016</w:t>
      </w:r>
    </w:p>
    <w:p>
      <w:pPr>
        <w:pStyle w:val="Normal"/>
        <w:rPr/>
      </w:pPr>
      <w:r>
        <w:rPr/>
        <w:t>CMC approved concerns and answers: For Sir Bryan</w:t>
      </w:r>
    </w:p>
    <w:p>
      <w:pPr>
        <w:pStyle w:val="ListParagraph"/>
        <w:numPr>
          <w:ilvl w:val="0"/>
          <w:numId w:val="1"/>
        </w:numPr>
        <w:rPr/>
      </w:pPr>
      <w:r>
        <w:rPr/>
        <w:t>Deductions/Charges should be incorporated in the loan classification details</w:t>
      </w:r>
      <w:r>
        <w:rPr>
          <w:color w:val="3333FF"/>
        </w:rPr>
        <w:t xml:space="preserve"> (done)</w:t>
      </w:r>
    </w:p>
    <w:p>
      <w:pPr>
        <w:pStyle w:val="Normal"/>
        <w:ind w:left="720" w:hanging="0"/>
        <w:rPr>
          <w:u w:val="single"/>
        </w:rPr>
      </w:pPr>
      <w:r>
        <w:rPr>
          <w:highlight w:val="yellow"/>
          <w:u w:val="single"/>
        </w:rPr>
        <w:t>January 17 Demo</w:t>
      </w:r>
    </w:p>
    <w:p>
      <w:pPr>
        <w:pStyle w:val="ListParagraph"/>
        <w:numPr>
          <w:ilvl w:val="1"/>
          <w:numId w:val="1"/>
        </w:numPr>
        <w:rPr/>
      </w:pPr>
      <w:r>
        <w:rPr/>
        <w:t xml:space="preserve">Charges will vary whether the loan is new, reloan or additional. As discussed during the demo, we will make a way to accommodate the said conditions. </w:t>
      </w:r>
      <w:r>
        <w:rPr>
          <w:color w:val="3333FF"/>
        </w:rPr>
        <w:t>(under development)</w:t>
      </w:r>
    </w:p>
    <w:p>
      <w:pPr>
        <w:pStyle w:val="ListParagraph"/>
        <w:numPr>
          <w:ilvl w:val="1"/>
          <w:numId w:val="1"/>
        </w:numPr>
        <w:rPr/>
      </w:pPr>
      <w:r>
        <w:rP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(under development)</w:t>
      </w:r>
    </w:p>
    <w:p>
      <w:pPr>
        <w:pStyle w:val="ListParagraph"/>
        <w:numPr>
          <w:ilvl w:val="0"/>
          <w:numId w:val="1"/>
        </w:numPr>
        <w:rPr/>
      </w:pPr>
      <w:r>
        <w:rPr/>
        <w:t>Loan classification details – for interest to be fixed and not maximum</w:t>
      </w:r>
      <w:r>
        <w:rPr>
          <w:color w:val="3333FF"/>
        </w:rPr>
        <w:t xml:space="preserve"> (done) - okay</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Normal"/>
        <w:ind w:left="720" w:hanging="0"/>
        <w:rPr>
          <w:u w:val="single"/>
        </w:rPr>
      </w:pPr>
      <w:r>
        <w:rPr>
          <w:highlight w:val="yellow"/>
          <w:u w:val="single"/>
        </w:rPr>
        <w:t>January 17 Demo</w:t>
      </w:r>
    </w:p>
    <w:p>
      <w:pPr>
        <w:pStyle w:val="ListParagraph"/>
        <w:numPr>
          <w:ilvl w:val="0"/>
          <w:numId w:val="3"/>
        </w:numPr>
        <w:rPr/>
      </w:pPr>
      <w:r>
        <w:rPr/>
        <w:t>As identified, we will use the Regular and Short Term loans for account type and under the former we have regular 1 and regular 2 and for the latter we will have the cash advance, incentives, etc.</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pPr>
        <w:pStyle w:val="ListParagraph"/>
        <w:rPr>
          <w:color w:val="FF0000"/>
        </w:rPr>
      </w:pPr>
      <w:r>
        <w:rPr>
          <w:color w:val="FF0000"/>
        </w:rPr>
      </w:r>
    </w:p>
    <w:p>
      <w:pPr>
        <w:pStyle w:val="ListParagraph"/>
        <w:rPr>
          <w:color w:val="FF0000"/>
        </w:rPr>
      </w:pPr>
      <w:r>
        <w:rPr>
          <w:color w:val="FF0000"/>
          <w:highlight w:val="yellow"/>
        </w:rPr>
        <w:t>January 17 Demo</w:t>
      </w:r>
    </w:p>
    <w:p>
      <w:pPr>
        <w:pStyle w:val="ListParagraph"/>
        <w:numPr>
          <w:ilvl w:val="0"/>
          <w:numId w:val="4"/>
        </w:numPr>
        <w:rPr/>
      </w:pPr>
      <w:r>
        <w:rPr/>
        <w:t xml:space="preserve">Still no option to add new referee under referred by in the client info section. </w:t>
      </w:r>
      <w:r>
        <w:rPr>
          <w:color w:val="3333FF"/>
        </w:rPr>
        <w:t>(done)</w:t>
      </w:r>
    </w:p>
    <w:p>
      <w:pPr>
        <w:pStyle w:val="ListParagraph"/>
        <w:numPr>
          <w:ilvl w:val="0"/>
          <w:numId w:val="4"/>
        </w:numPr>
        <w:rPr/>
      </w:pPr>
      <w:r>
        <w:rPr/>
        <w:t xml:space="preserve">I cannot add new parent group under group list </w:t>
      </w:r>
      <w:bookmarkStart w:id="0" w:name="__DdeLink__274_1169997070"/>
      <w:r>
        <w:rPr>
          <w:color w:val="3333FF"/>
        </w:rPr>
        <w:t>(done)</w:t>
      </w:r>
      <w:bookmarkEnd w:id="0"/>
      <w:r>
        <w:rPr/>
        <w:t xml:space="preserve"> </w:t>
      </w:r>
    </w:p>
    <w:p>
      <w:pPr>
        <w:pStyle w:val="ListParagraph"/>
        <w:numPr>
          <w:ilvl w:val="0"/>
          <w:numId w:val="4"/>
        </w:numPr>
        <w:rPr/>
      </w:pPr>
      <w:r>
        <w:rPr/>
        <w:t xml:space="preserve">When adding new reference under family and references, I cannot add for the middle name </w:t>
      </w:r>
      <w:r>
        <w:rPr>
          <w:color w:val="3333FF"/>
        </w:rPr>
        <w:t>(fixed - done)</w:t>
      </w:r>
      <w:r>
        <w:rPr/>
        <w:t xml:space="preserve"> </w:t>
      </w:r>
    </w:p>
    <w:p>
      <w:pPr>
        <w:pStyle w:val="ListParagraph"/>
        <w:numPr>
          <w:ilvl w:val="0"/>
          <w:numId w:val="4"/>
        </w:numPr>
        <w:rPr/>
      </w:pPr>
      <w:r>
        <w:rPr/>
        <w:t xml:space="preserve">Branch under loan classification details should be fixed since it will display the account type </w:t>
      </w:r>
      <w:r>
        <w:rPr>
          <w:color w:val="3333FF"/>
        </w:rPr>
        <w:t>(for clarification on next demo)</w:t>
      </w:r>
      <w:r>
        <w:rPr/>
        <w:t xml:space="preserve"> </w:t>
      </w:r>
    </w:p>
    <w:p>
      <w:pPr>
        <w:pStyle w:val="ListParagraph"/>
        <w:numPr>
          <w:ilvl w:val="0"/>
          <w:numId w:val="4"/>
        </w:numPr>
        <w:rPr/>
      </w:pPr>
      <w:r>
        <w:rPr/>
        <w:t xml:space="preserve">Purpose of loan under application details should have a drop down list </w:t>
      </w:r>
      <w:r>
        <w:rPr>
          <w:color w:val="3333FF"/>
        </w:rPr>
        <w:t>(done)</w:t>
      </w:r>
      <w:r>
        <w:rPr/>
        <w:t xml:space="preserve"> </w:t>
      </w:r>
    </w:p>
    <w:p>
      <w:pPr>
        <w:pStyle w:val="ListParagraph"/>
        <w:numPr>
          <w:ilvl w:val="0"/>
          <w:numId w:val="4"/>
        </w:numPr>
        <w:rPr/>
      </w:pPr>
      <w:r>
        <w:rPr/>
        <w:t xml:space="preserve">Monthly expenses under assessment lacks other details as listed in the application form – </w:t>
      </w:r>
      <w:r>
        <w:rPr>
          <w:color w:val="3333FF"/>
        </w:rPr>
        <w:t>(to be managed by users)</w:t>
      </w:r>
      <w:r>
        <w:rPr/>
        <w:t xml:space="preserve"> </w:t>
      </w:r>
    </w:p>
    <w:p>
      <w:pPr>
        <w:pStyle w:val="ListParagraph"/>
        <w:numPr>
          <w:ilvl w:val="0"/>
          <w:numId w:val="4"/>
        </w:numPr>
        <w:rPr/>
      </w:pPr>
      <w:r>
        <w:rPr/>
        <w:t xml:space="preserve">Release of loan if portion cash and portion thru card or thru other branches, can we add recipient name of branch? For release to other branches? </w:t>
      </w:r>
      <w:r>
        <w:rPr>
          <w:color w:val="3333FF"/>
        </w:rPr>
        <w:t>(need to discussed – not sure if it is a good idea to add a branch as a recipient as eventually said branch will be releasing to an individual. Possible solution would be a branch recorded against the recipient.)</w:t>
      </w:r>
      <w:r>
        <w:rPr/>
        <w:t xml:space="preserve"> </w:t>
      </w:r>
    </w:p>
    <w:p>
      <w:pPr>
        <w:pStyle w:val="ListParagraph"/>
        <w:numPr>
          <w:ilvl w:val="0"/>
          <w:numId w:val="4"/>
        </w:numPr>
        <w:rPr/>
      </w:pPr>
      <w:r>
        <w:rP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(each status has a date recorded against it so this can be generated)</w:t>
      </w:r>
      <w:r>
        <w:rPr/>
        <w:t xml:space="preserve"> </w:t>
      </w:r>
    </w:p>
    <w:p>
      <w:pPr>
        <w:pStyle w:val="ListParagraph"/>
        <w:numPr>
          <w:ilvl w:val="1"/>
          <w:numId w:val="4"/>
        </w:numPr>
        <w:rPr/>
      </w:pPr>
      <w:r>
        <w:rPr/>
        <w:t xml:space="preserve">Applications should be assessed within 3 working days from application date </w:t>
      </w:r>
    </w:p>
    <w:p>
      <w:pPr>
        <w:pStyle w:val="ListParagraph"/>
        <w:numPr>
          <w:ilvl w:val="1"/>
          <w:numId w:val="4"/>
        </w:numPr>
        <w:rPr/>
      </w:pPr>
      <w:r>
        <w:rPr/>
        <w:t>Approval and disapproval should be made within 3 working days from application date</w:t>
      </w:r>
    </w:p>
    <w:p>
      <w:pPr>
        <w:pStyle w:val="ListParagraph"/>
        <w:numPr>
          <w:ilvl w:val="1"/>
          <w:numId w:val="4"/>
        </w:numPr>
        <w:rPr/>
      </w:pPr>
      <w:r>
        <w:rPr/>
        <w:t>Approval should not be saved if no recommendations or if approved amount is more than the recommended amount, it shall require override and with short explanation why such application was approved beyond the recommended amount.</w:t>
      </w:r>
    </w:p>
    <w:p>
      <w:pPr>
        <w:pStyle w:val="ListParagraph"/>
        <w:numPr>
          <w:ilvl w:val="1"/>
          <w:numId w:val="4"/>
        </w:numPr>
        <w:rPr/>
      </w:pPr>
      <w:r>
        <w:rP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r>
        <w:rPr>
          <w:color w:val="3333FF"/>
        </w:rPr>
        <w:t>(I’m not really sure how the cash card works but does a cash card work like a debit card?)</w:t>
      </w:r>
    </w:p>
    <w:p>
      <w:pPr>
        <w:pStyle w:val="ListParagraph"/>
        <w:numPr>
          <w:ilvl w:val="0"/>
          <w:numId w:val="4"/>
        </w:numPr>
        <w:rPr/>
      </w:pPr>
      <w:r>
        <w:rPr/>
        <w:t>Client record that needs alerts are the following:</w:t>
      </w:r>
    </w:p>
    <w:p>
      <w:pPr>
        <w:pStyle w:val="ListParagraph"/>
        <w:numPr>
          <w:ilvl w:val="1"/>
          <w:numId w:val="4"/>
        </w:numPr>
        <w:rPr/>
      </w:pPr>
      <w:r>
        <w:rPr/>
        <w:t xml:space="preserve">ATM card details e.g. card number and expiry  </w:t>
      </w:r>
    </w:p>
    <w:p>
      <w:pPr>
        <w:pStyle w:val="ListParagraph"/>
        <w:numPr>
          <w:ilvl w:val="1"/>
          <w:numId w:val="4"/>
        </w:numPr>
        <w:rPr/>
      </w:pPr>
      <w:r>
        <w:rPr/>
        <w:t xml:space="preserve">Identity information – only upon loan release shall require strict compliance. </w:t>
      </w:r>
    </w:p>
    <w:p>
      <w:pPr>
        <w:pStyle w:val="ListParagraph"/>
        <w:numPr>
          <w:ilvl w:val="1"/>
          <w:numId w:val="4"/>
        </w:numPr>
        <w:rPr/>
      </w:pPr>
      <w:r>
        <w:rPr/>
        <w:t>Picture</w:t>
      </w:r>
    </w:p>
    <w:p>
      <w:pPr>
        <w:pStyle w:val="ListParagraph"/>
        <w:numPr>
          <w:ilvl w:val="1"/>
          <w:numId w:val="4"/>
        </w:numPr>
        <w:rPr/>
      </w:pPr>
      <w:r>
        <w:rPr/>
        <w:t>Co-maker’s valid ID</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 xml:space="preserve">(this will be a setting to be set accordingly </w:t>
      </w:r>
      <w:r>
        <w:rPr>
          <w:color w:val="3333FF"/>
        </w:rPr>
        <w:t>and managed by the company</w:t>
      </w:r>
      <w:r>
        <w:rPr>
          <w:color w:val="3333FF"/>
        </w:rPr>
        <w:t>)</w:t>
      </w:r>
    </w:p>
    <w:p>
      <w:pPr>
        <w:pStyle w:val="ListParagraph"/>
        <w:numPr>
          <w:ilvl w:val="0"/>
          <w:numId w:val="1"/>
        </w:numPr>
        <w:rPr/>
      </w:pPr>
      <w:r>
        <w:rPr/>
        <w:t xml:space="preserve">Loan acct type – must be incorporated in the loan classification details </w:t>
      </w:r>
      <w:r>
        <w:rPr>
          <w:color w:val="3333FF"/>
        </w:rPr>
        <w:t>(done)</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(done)</w:t>
      </w:r>
    </w:p>
    <w:p>
      <w:pPr>
        <w:pStyle w:val="ListParagraph"/>
        <w:ind w:left="1080" w:hanging="0"/>
        <w:rPr>
          <w:u w:val="single"/>
        </w:rPr>
      </w:pPr>
      <w:r>
        <w:rPr>
          <w:highlight w:val="yellow"/>
          <w:u w:val="single"/>
        </w:rPr>
        <w:t>January 17 Demo</w:t>
      </w:r>
    </w:p>
    <w:p>
      <w:pPr>
        <w:pStyle w:val="ListParagraph"/>
        <w:numPr>
          <w:ilvl w:val="1"/>
          <w:numId w:val="1"/>
        </w:numPr>
        <w:rPr/>
      </w:pPr>
      <w:r>
        <w:rPr/>
        <w:t>Please consider adding boxes for Assessment Details instead of Remarks we will add 6 boxes for the following narrative report:</w:t>
      </w:r>
    </w:p>
    <w:p>
      <w:pPr>
        <w:pStyle w:val="ListParagraph"/>
        <w:numPr>
          <w:ilvl w:val="2"/>
          <w:numId w:val="1"/>
        </w:numPr>
        <w:rPr/>
      </w:pPr>
      <w:r>
        <w:rPr/>
        <w:t>Capacity</w:t>
      </w:r>
    </w:p>
    <w:p>
      <w:pPr>
        <w:pStyle w:val="ListParagraph"/>
        <w:numPr>
          <w:ilvl w:val="2"/>
          <w:numId w:val="1"/>
        </w:numPr>
        <w:rPr/>
      </w:pPr>
      <w:r>
        <w:rPr/>
        <w:t>Character</w:t>
      </w:r>
    </w:p>
    <w:p>
      <w:pPr>
        <w:pStyle w:val="ListParagraph"/>
        <w:numPr>
          <w:ilvl w:val="2"/>
          <w:numId w:val="1"/>
        </w:numPr>
        <w:rPr/>
      </w:pPr>
      <w:r>
        <w:rPr/>
        <w:t>Capital</w:t>
      </w:r>
    </w:p>
    <w:p>
      <w:pPr>
        <w:pStyle w:val="ListParagraph"/>
        <w:numPr>
          <w:ilvl w:val="2"/>
          <w:numId w:val="1"/>
        </w:numPr>
        <w:rPr/>
      </w:pPr>
      <w:r>
        <w:rPr/>
        <w:t>Conditions</w:t>
      </w:r>
    </w:p>
    <w:p>
      <w:pPr>
        <w:pStyle w:val="ListParagraph"/>
        <w:numPr>
          <w:ilvl w:val="2"/>
          <w:numId w:val="1"/>
        </w:numPr>
        <w:rPr/>
      </w:pPr>
      <w:r>
        <w:rPr/>
        <w:t>Collateral</w:t>
      </w:r>
    </w:p>
    <w:p>
      <w:pPr>
        <w:pStyle w:val="ListParagraph"/>
        <w:numPr>
          <w:ilvl w:val="2"/>
          <w:numId w:val="1"/>
        </w:numPr>
        <w:rPr/>
      </w:pPr>
      <w:r>
        <w:rPr/>
        <w:t>Co-Maker</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(done – </w:t>
      </w:r>
      <w:r>
        <w:rPr>
          <w:color w:val="3333FF"/>
        </w:rPr>
        <w:t>however, delete won’t be allowed</w:t>
      </w:r>
      <w:r>
        <w:rPr>
          <w:color w:val="3333FF"/>
        </w:rPr>
        <w:t>)</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(done)</w:t>
      </w:r>
    </w:p>
    <w:p>
      <w:pPr>
        <w:pStyle w:val="ListParagraph"/>
        <w:numPr>
          <w:ilvl w:val="1"/>
          <w:numId w:val="1"/>
        </w:numPr>
        <w:rPr/>
      </w:pPr>
      <w:r>
        <w:rPr>
          <w:color w:val="3333FF"/>
        </w:rPr>
        <w:t xml:space="preserve">Can we </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highlight w:val="yellow"/>
        </w:rPr>
      </w:pPr>
      <w:r>
        <w:rPr/>
        <w:t>Assess if Education is necessary under reference data –</w:t>
      </w:r>
    </w:p>
    <w:p>
      <w:pPr>
        <w:pStyle w:val="Normal"/>
        <w:ind w:left="720" w:hanging="0"/>
        <w:rPr>
          <w:u w:val="single"/>
        </w:rPr>
      </w:pPr>
      <w:r>
        <w:rPr>
          <w:highlight w:val="yellow"/>
          <w:u w:val="single"/>
        </w:rPr>
        <w:t>Jan. 17 Demo</w:t>
      </w:r>
    </w:p>
    <w:p>
      <w:pPr>
        <w:pStyle w:val="Normal"/>
        <w:ind w:left="720" w:hanging="0"/>
        <w:rPr/>
      </w:pPr>
      <w:r>
        <w:rPr/>
        <w:t xml:space="preserve">- no longer needed, please delete the educational attainment of reference data also contact number of immediate head is not necessary since this was not reflected in the application form. </w:t>
      </w:r>
      <w:r>
        <w:rPr>
          <w:color w:val="3333FF"/>
        </w:rPr>
        <w:t>(done)</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 xml:space="preserve">(can referees be individuals other than existing clients? - </w:t>
      </w:r>
      <w:r>
        <w:rPr>
          <w:color w:val="FF0000"/>
        </w:rPr>
        <w:t>YES</w:t>
      </w:r>
      <w:r>
        <w:rPr>
          <w:color w:val="3333FF"/>
        </w:rPr>
        <w:t>) (done)</w:t>
      </w:r>
    </w:p>
    <w:p>
      <w:pPr>
        <w:pStyle w:val="ListParagraph"/>
        <w:numPr>
          <w:ilvl w:val="0"/>
          <w:numId w:val="2"/>
        </w:numPr>
        <w:rPr/>
      </w:pPr>
      <w:r>
        <w:rPr/>
        <w:t xml:space="preserve">Disable Landlord and its corresponding contact number if present address is not rented </w:t>
      </w:r>
      <w:r>
        <w:rPr>
          <w:color w:val="3333FF"/>
        </w:rPr>
        <w:t xml:space="preserve">(done) </w:t>
      </w:r>
    </w:p>
    <w:p>
      <w:pPr>
        <w:pStyle w:val="ListParagraph"/>
        <w:numPr>
          <w:ilvl w:val="0"/>
          <w:numId w:val="2"/>
        </w:numPr>
        <w:rPr/>
      </w:pPr>
      <w:r>
        <w:rP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pPr>
        <w:pStyle w:val="Normal"/>
        <w:ind w:left="720" w:hanging="0"/>
        <w:rPr>
          <w:u w:val="single"/>
        </w:rPr>
      </w:pPr>
      <w:r>
        <w:rPr>
          <w:highlight w:val="yellow"/>
          <w:u w:val="single"/>
        </w:rPr>
        <w:t>Jan 17 Demo</w:t>
      </w:r>
    </w:p>
    <w:p>
      <w:pPr>
        <w:pStyle w:val="Normal"/>
        <w:ind w:left="720" w:hanging="0"/>
        <w:rPr/>
      </w:pPr>
      <w:r>
        <w:rPr/>
        <w:t xml:space="preserve">-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 </w:t>
      </w:r>
      <w:r>
        <w:rPr>
          <w:color w:val="3333FF"/>
        </w:rPr>
        <w:t xml:space="preserve">(done </w:t>
      </w:r>
      <w:r>
        <w:rPr>
          <w:color w:val="3333FF"/>
        </w:rPr>
        <w:t>but needs to be discussed</w:t>
      </w:r>
      <w:r>
        <w:rPr>
          <w:color w:val="3333FF"/>
        </w:rPr>
        <w:t>)</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 </w:t>
      </w:r>
      <w:bookmarkStart w:id="1" w:name="__DdeLink__250_1497403703"/>
      <w:bookmarkEnd w:id="1"/>
      <w:r>
        <w:rPr>
          <w:color w:val="3333FF"/>
        </w:rPr>
        <w:t>(done)</w:t>
      </w:r>
    </w:p>
    <w:p>
      <w:pPr>
        <w:pStyle w:val="ListParagraph"/>
        <w:numPr>
          <w:ilvl w:val="0"/>
          <w:numId w:val="2"/>
        </w:numPr>
        <w:rPr/>
      </w:pPr>
      <w:r>
        <w:rPr/>
        <w:t xml:space="preserve">Add relation drop down under references the following: </w:t>
      </w:r>
      <w:r>
        <w:rPr>
          <w:color w:val="3333FF"/>
        </w:rPr>
        <w:t>(available on next demo)</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25" w:type="dxa"/>
        <w:tblCellMar>
          <w:top w:w="0" w:type="dxa"/>
          <w:left w:w="83"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color="auto" w:fill="auto" w:val="clear"/>
            <w:tcMar>
              <w:left w:w="83" w:type="dxa"/>
            </w:tcMar>
          </w:tcPr>
          <w:p>
            <w:pPr>
              <w:pStyle w:val="Normal"/>
              <w:spacing w:lineRule="auto" w:line="240" w:before="0" w:after="0"/>
              <w:jc w:val="center"/>
              <w:rPr>
                <w:b/>
                <w:b/>
              </w:rPr>
            </w:pPr>
            <w:r>
              <w:rPr>
                <w:b/>
              </w:rPr>
              <w:t>Loan Type</w:t>
            </w:r>
          </w:p>
        </w:tc>
        <w:tc>
          <w:tcPr>
            <w:tcW w:w="1870" w:type="dxa"/>
            <w:tcBorders/>
            <w:shd w:color="auto" w:fill="auto" w:val="clear"/>
            <w:tcMar>
              <w:left w:w="83" w:type="dxa"/>
            </w:tcMar>
          </w:tcPr>
          <w:p>
            <w:pPr>
              <w:pStyle w:val="Normal"/>
              <w:spacing w:lineRule="auto" w:line="240" w:before="0" w:after="0"/>
              <w:jc w:val="center"/>
              <w:rPr>
                <w:b/>
                <w:b/>
              </w:rPr>
            </w:pPr>
            <w:r>
              <w:rPr>
                <w:b/>
              </w:rPr>
              <w:t>Parent Group</w:t>
            </w:r>
          </w:p>
        </w:tc>
        <w:tc>
          <w:tcPr>
            <w:tcW w:w="1870" w:type="dxa"/>
            <w:tcBorders/>
            <w:shd w:color="auto" w:fill="auto" w:val="clear"/>
            <w:tcMar>
              <w:left w:w="83" w:type="dxa"/>
            </w:tcMar>
          </w:tcPr>
          <w:p>
            <w:pPr>
              <w:pStyle w:val="Normal"/>
              <w:spacing w:lineRule="auto" w:line="240" w:before="0" w:after="0"/>
              <w:jc w:val="center"/>
              <w:rPr>
                <w:b/>
                <w:b/>
              </w:rPr>
            </w:pPr>
            <w:r>
              <w:rPr>
                <w:b/>
              </w:rPr>
              <w:t>Group</w:t>
            </w:r>
          </w:p>
        </w:tc>
        <w:tc>
          <w:tcPr>
            <w:tcW w:w="1870" w:type="dxa"/>
            <w:tcBorders/>
            <w:shd w:color="auto" w:fill="auto" w:val="clear"/>
            <w:tcMar>
              <w:left w:w="83" w:type="dxa"/>
            </w:tcMar>
          </w:tcPr>
          <w:p>
            <w:pPr>
              <w:pStyle w:val="Normal"/>
              <w:spacing w:lineRule="auto" w:line="240" w:before="0" w:after="0"/>
              <w:jc w:val="center"/>
              <w:rPr>
                <w:b/>
                <w:b/>
              </w:rPr>
            </w:pPr>
            <w:r>
              <w:rPr>
                <w:b/>
              </w:rPr>
              <w:t>Class Name</w:t>
            </w:r>
          </w:p>
        </w:tc>
        <w:tc>
          <w:tcPr>
            <w:tcW w:w="1870" w:type="dxa"/>
            <w:tcBorders/>
            <w:shd w:color="auto" w:fill="auto" w:val="clear"/>
            <w:tcMar>
              <w:left w:w="83" w:type="dxa"/>
            </w:tcMar>
          </w:tcPr>
          <w:p>
            <w:pPr>
              <w:pStyle w:val="Normal"/>
              <w:spacing w:lineRule="auto" w:line="240" w:before="0" w:after="0"/>
              <w:jc w:val="center"/>
              <w:rPr>
                <w:b/>
                <w:b/>
              </w:rPr>
            </w:pPr>
            <w:r>
              <w:rPr>
                <w:b/>
              </w:rPr>
              <w:t>Sub-Group</w:t>
            </w:r>
          </w:p>
        </w:tc>
      </w:tr>
      <w:tr>
        <w:trPr/>
        <w:tc>
          <w:tcPr>
            <w:tcW w:w="1869" w:type="dxa"/>
            <w:tcBorders/>
            <w:shd w:color="auto" w:fill="auto" w:val="clear"/>
            <w:tcMar>
              <w:left w:w="83" w:type="dxa"/>
            </w:tcMar>
          </w:tcPr>
          <w:p>
            <w:pPr>
              <w:pStyle w:val="Normal"/>
              <w:spacing w:lineRule="auto" w:line="240" w:before="0" w:after="0"/>
              <w:rPr/>
            </w:pPr>
            <w:r>
              <w:rPr/>
              <w:t>Salary</w:t>
            </w:r>
          </w:p>
        </w:tc>
        <w:tc>
          <w:tcPr>
            <w:tcW w:w="1870" w:type="dxa"/>
            <w:tcBorders/>
            <w:shd w:color="auto" w:fill="auto" w:val="clear"/>
            <w:tcMar>
              <w:left w:w="83" w:type="dxa"/>
            </w:tcMar>
          </w:tcPr>
          <w:p>
            <w:pPr>
              <w:pStyle w:val="Normal"/>
              <w:spacing w:lineRule="auto" w:line="240" w:before="0" w:after="0"/>
              <w:rPr/>
            </w:pPr>
            <w:r>
              <w:rPr/>
              <w:t>DEPED</w:t>
            </w:r>
          </w:p>
        </w:tc>
        <w:tc>
          <w:tcPr>
            <w:tcW w:w="1870" w:type="dxa"/>
            <w:tcBorders/>
            <w:shd w:color="auto" w:fill="auto" w:val="clear"/>
            <w:tcMar>
              <w:left w:w="83" w:type="dxa"/>
            </w:tcMar>
          </w:tcPr>
          <w:p>
            <w:pPr>
              <w:pStyle w:val="Normal"/>
              <w:spacing w:lineRule="auto" w:line="240" w:before="0" w:after="0"/>
              <w:rPr/>
            </w:pPr>
            <w:r>
              <w:rPr/>
              <w:t>GINGOOG DISTRICT</w:t>
            </w:r>
          </w:p>
        </w:tc>
        <w:tc>
          <w:tcPr>
            <w:tcW w:w="1870" w:type="dxa"/>
            <w:tcBorders/>
            <w:shd w:color="auto" w:fill="auto" w:val="clear"/>
            <w:tcMar>
              <w:left w:w="83" w:type="dxa"/>
            </w:tcMar>
          </w:tcPr>
          <w:p>
            <w:pPr>
              <w:pStyle w:val="Normal"/>
              <w:spacing w:lineRule="auto" w:line="240" w:before="0" w:after="0"/>
              <w:rPr/>
            </w:pPr>
            <w:r>
              <w:rPr>
                <w:color w:val="FF0000"/>
              </w:rPr>
              <w:t>Diminishing</w:t>
            </w:r>
            <w:r>
              <w:rPr/>
              <w:t xml:space="preserve"> 1</w:t>
            </w:r>
          </w:p>
        </w:tc>
        <w:tc>
          <w:tcPr>
            <w:tcW w:w="1870" w:type="dxa"/>
            <w:tcBorders/>
            <w:shd w:color="auto" w:fill="auto" w:val="clear"/>
            <w:tcMar>
              <w:left w:w="83" w:type="dxa"/>
            </w:tcMar>
          </w:tcPr>
          <w:p>
            <w:pPr>
              <w:pStyle w:val="Normal"/>
              <w:spacing w:lineRule="auto" w:line="240" w:before="0" w:after="0"/>
              <w:rPr/>
            </w:pPr>
            <w:r>
              <w:rPr/>
              <w:t>Gingoog Central School</w:t>
            </w:r>
          </w:p>
        </w:tc>
      </w:tr>
      <w:tr>
        <w:trPr/>
        <w:tc>
          <w:tcPr>
            <w:tcW w:w="1869" w:type="dxa"/>
            <w:tcBorders/>
            <w:shd w:color="auto" w:fill="auto" w:val="clear"/>
            <w:tcMar>
              <w:left w:w="83" w:type="dxa"/>
            </w:tcMar>
          </w:tcPr>
          <w:p>
            <w:pPr>
              <w:pStyle w:val="Normal"/>
              <w:spacing w:lineRule="auto" w:line="240" w:before="0" w:after="0"/>
              <w:rPr/>
            </w:pPr>
            <w:r>
              <w:rPr/>
              <w:t>Pension</w:t>
            </w:r>
          </w:p>
        </w:tc>
        <w:tc>
          <w:tcPr>
            <w:tcW w:w="1870" w:type="dxa"/>
            <w:tcBorders/>
            <w:shd w:color="auto" w:fill="auto" w:val="clear"/>
            <w:tcMar>
              <w:left w:w="83" w:type="dxa"/>
            </w:tcMar>
          </w:tcPr>
          <w:p>
            <w:pPr>
              <w:pStyle w:val="Normal"/>
              <w:spacing w:lineRule="auto" w:line="240" w:before="0" w:after="0"/>
              <w:rPr/>
            </w:pPr>
            <w:r>
              <w:rPr/>
              <w:t>Pension</w:t>
            </w:r>
          </w:p>
        </w:tc>
        <w:tc>
          <w:tcPr>
            <w:tcW w:w="1870" w:type="dxa"/>
            <w:tcBorders/>
            <w:shd w:color="auto" w:fill="auto" w:val="clear"/>
            <w:tcMar>
              <w:left w:w="83" w:type="dxa"/>
            </w:tcMar>
          </w:tcPr>
          <w:p>
            <w:pPr>
              <w:pStyle w:val="Normal"/>
              <w:spacing w:lineRule="auto" w:line="240" w:before="0" w:after="0"/>
              <w:rPr/>
            </w:pPr>
            <w:r>
              <w:rPr/>
              <w:t xml:space="preserve">GSIS </w:t>
            </w:r>
          </w:p>
        </w:tc>
        <w:tc>
          <w:tcPr>
            <w:tcW w:w="1870" w:type="dxa"/>
            <w:tcBorders/>
            <w:shd w:color="auto" w:fill="auto" w:val="clear"/>
            <w:tcMar>
              <w:left w:w="83" w:type="dxa"/>
            </w:tcMar>
          </w:tcPr>
          <w:p>
            <w:pPr>
              <w:pStyle w:val="Normal"/>
              <w:spacing w:lineRule="auto" w:line="240" w:before="0" w:after="0"/>
              <w:rPr/>
            </w:pPr>
            <w:r>
              <w:rPr>
                <w:color w:val="FF0000"/>
              </w:rPr>
              <w:t>Straight</w:t>
            </w:r>
            <w:r>
              <w:rPr/>
              <w:t xml:space="preserve"> 2</w:t>
            </w:r>
          </w:p>
        </w:tc>
        <w:tc>
          <w:tcPr>
            <w:tcW w:w="1870" w:type="dxa"/>
            <w:tcBorders/>
            <w:shd w:color="auto" w:fill="auto" w:val="clear"/>
            <w:tcMar>
              <w:left w:w="83" w:type="dxa"/>
            </w:tcMar>
          </w:tcPr>
          <w:p>
            <w:pPr>
              <w:pStyle w:val="Normal"/>
              <w:spacing w:lineRule="auto" w:line="240" w:before="0" w:after="0"/>
              <w:rPr/>
            </w:pPr>
            <w:r>
              <w:rPr/>
              <w:t>Pensioner</w:t>
            </w:r>
          </w:p>
        </w:tc>
      </w:tr>
      <w:tr>
        <w:trPr/>
        <w:tc>
          <w:tcPr>
            <w:tcW w:w="1869" w:type="dxa"/>
            <w:tcBorders/>
            <w:shd w:color="auto" w:fill="auto" w:val="clear"/>
            <w:tcMar>
              <w:left w:w="83" w:type="dxa"/>
            </w:tcMar>
          </w:tcPr>
          <w:p>
            <w:pPr>
              <w:pStyle w:val="Normal"/>
              <w:spacing w:lineRule="auto" w:line="240" w:before="0" w:after="0"/>
              <w:rPr/>
            </w:pPr>
            <w:r>
              <w:rPr/>
            </w:r>
          </w:p>
        </w:tc>
        <w:tc>
          <w:tcPr>
            <w:tcW w:w="1870" w:type="dxa"/>
            <w:tcBorders/>
            <w:shd w:color="auto" w:fill="auto" w:val="clear"/>
            <w:tcMar>
              <w:left w:w="83" w:type="dxa"/>
            </w:tcMar>
          </w:tcPr>
          <w:p>
            <w:pPr>
              <w:pStyle w:val="Normal"/>
              <w:spacing w:lineRule="auto" w:line="240" w:before="0" w:after="0"/>
              <w:rPr/>
            </w:pPr>
            <w:r>
              <w:rPr/>
            </w:r>
          </w:p>
        </w:tc>
        <w:tc>
          <w:tcPr>
            <w:tcW w:w="1870" w:type="dxa"/>
            <w:tcBorders/>
            <w:shd w:color="auto" w:fill="auto" w:val="clear"/>
            <w:tcMar>
              <w:left w:w="83" w:type="dxa"/>
            </w:tcMar>
          </w:tcPr>
          <w:p>
            <w:pPr>
              <w:pStyle w:val="Normal"/>
              <w:spacing w:lineRule="auto" w:line="240" w:before="0" w:after="0"/>
              <w:rPr/>
            </w:pPr>
            <w:r>
              <w:rPr/>
              <w:t>SSS</w:t>
            </w:r>
          </w:p>
        </w:tc>
        <w:tc>
          <w:tcPr>
            <w:tcW w:w="1870" w:type="dxa"/>
            <w:tcBorders/>
            <w:shd w:color="auto" w:fill="auto" w:val="clear"/>
            <w:tcMar>
              <w:left w:w="83" w:type="dxa"/>
            </w:tcMar>
          </w:tcPr>
          <w:p>
            <w:pPr>
              <w:pStyle w:val="Normal"/>
              <w:spacing w:lineRule="auto" w:line="240" w:before="0" w:after="0"/>
              <w:rPr/>
            </w:pPr>
            <w:r>
              <w:rPr/>
              <w:t>Cash Advance</w:t>
            </w:r>
          </w:p>
        </w:tc>
        <w:tc>
          <w:tcPr>
            <w:tcW w:w="1870" w:type="dxa"/>
            <w:tcBorders/>
            <w:shd w:color="auto" w:fill="auto" w:val="clear"/>
            <w:tcMar>
              <w:left w:w="83" w:type="dxa"/>
            </w:tcMar>
          </w:tcPr>
          <w:p>
            <w:pPr>
              <w:pStyle w:val="Normal"/>
              <w:spacing w:lineRule="auto" w:line="240" w:before="0" w:after="0"/>
              <w:rPr/>
            </w:pPr>
            <w:r>
              <w:rPr/>
              <w:t>Survivor</w:t>
            </w:r>
          </w:p>
        </w:tc>
      </w:tr>
      <w:tr>
        <w:trPr/>
        <w:tc>
          <w:tcPr>
            <w:tcW w:w="1869" w:type="dxa"/>
            <w:tcBorders/>
            <w:shd w:color="auto" w:fill="auto" w:val="clear"/>
            <w:tcMar>
              <w:left w:w="83" w:type="dxa"/>
            </w:tcMar>
          </w:tcPr>
          <w:p>
            <w:pPr>
              <w:pStyle w:val="Normal"/>
              <w:spacing w:lineRule="auto" w:line="240" w:before="0" w:after="0"/>
              <w:rPr/>
            </w:pPr>
            <w:r>
              <w:rPr/>
              <w:t>Allotment</w:t>
            </w:r>
          </w:p>
        </w:tc>
        <w:tc>
          <w:tcPr>
            <w:tcW w:w="1870" w:type="dxa"/>
            <w:tcBorders/>
            <w:shd w:color="auto" w:fill="auto" w:val="clear"/>
            <w:tcMar>
              <w:left w:w="83" w:type="dxa"/>
            </w:tcMar>
          </w:tcPr>
          <w:p>
            <w:pPr>
              <w:pStyle w:val="Normal"/>
              <w:spacing w:lineRule="auto" w:line="240" w:before="0" w:after="0"/>
              <w:rPr/>
            </w:pPr>
            <w:r>
              <w:rPr/>
              <w:t>Allottee</w:t>
            </w:r>
          </w:p>
        </w:tc>
        <w:tc>
          <w:tcPr>
            <w:tcW w:w="1870" w:type="dxa"/>
            <w:tcBorders/>
            <w:shd w:color="auto" w:fill="auto" w:val="clear"/>
            <w:tcMar>
              <w:left w:w="83" w:type="dxa"/>
            </w:tcMar>
          </w:tcPr>
          <w:p>
            <w:pPr>
              <w:pStyle w:val="Normal"/>
              <w:spacing w:lineRule="auto" w:line="240" w:before="0" w:after="0"/>
              <w:rPr/>
            </w:pPr>
            <w:r>
              <w:rPr/>
              <w:t>Seamen Allottee</w:t>
            </w:r>
          </w:p>
        </w:tc>
        <w:tc>
          <w:tcPr>
            <w:tcW w:w="1870" w:type="dxa"/>
            <w:tcBorders/>
            <w:shd w:color="auto" w:fill="auto" w:val="clear"/>
            <w:tcMar>
              <w:left w:w="83" w:type="dxa"/>
            </w:tcMar>
          </w:tcPr>
          <w:p>
            <w:pPr>
              <w:pStyle w:val="Normal"/>
              <w:spacing w:lineRule="auto" w:line="240" w:before="0" w:after="0"/>
              <w:rPr/>
            </w:pPr>
            <w:r>
              <w:rPr/>
              <w:t>Straight 1</w:t>
            </w:r>
          </w:p>
        </w:tc>
        <w:tc>
          <w:tcPr>
            <w:tcW w:w="1870" w:type="dxa"/>
            <w:tcBorders/>
            <w:shd w:color="auto" w:fill="auto" w:val="clear"/>
            <w:tcMar>
              <w:left w:w="83"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rPr>
          <w:color w:val="3333FF"/>
        </w:rPr>
      </w:pPr>
      <w:r>
        <w:rPr>
          <w:color w:val="3333FF"/>
        </w:rPr>
      </w:r>
    </w:p>
    <w:p>
      <w:pPr>
        <w:pStyle w:val="ListParagraph"/>
        <w:rPr>
          <w:color w:val="FF0000"/>
        </w:rPr>
      </w:pPr>
      <w:r>
        <w:rPr>
          <w:color w:val="FF0000"/>
          <w:highlight w:val="yellow"/>
        </w:rPr>
        <w:t>Jan 17 Demo</w:t>
      </w:r>
    </w:p>
    <w:p>
      <w:pPr>
        <w:pStyle w:val="ListParagraph"/>
        <w:rPr>
          <w:color w:val="FF0000"/>
        </w:rPr>
      </w:pPr>
      <w:r>
        <w:rPr>
          <w:color w:val="FF0000"/>
        </w:rPr>
        <w:t xml:space="preserve"> </w:t>
      </w:r>
      <w:r>
        <w:rPr>
          <w:color w:val="FF0000"/>
        </w:rPr>
        <w:t>- in relation to #15 concern, how can we avoid duplication of clients when previously said client is still single and upon renewal (previously fully paid her account) she is already married and carries the name of his husband?</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pPr>
        <w:pStyle w:val="ListParagraph"/>
        <w:numPr>
          <w:ilvl w:val="0"/>
          <w:numId w:val="2"/>
        </w:numPr>
        <w:rPr>
          <w:color w:val="FF0000"/>
        </w:rPr>
      </w:pPr>
      <w:r>
        <w:rP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pPr>
        <w:pStyle w:val="Normal"/>
        <w:ind w:left="720" w:hanging="0"/>
        <w:rPr>
          <w:color w:val="FF0000"/>
          <w:u w:val="single"/>
        </w:rPr>
      </w:pPr>
      <w:r>
        <w:rPr>
          <w:color w:val="FF0000"/>
          <w:highlight w:val="yellow"/>
          <w:u w:val="single"/>
        </w:rPr>
        <w:t>Jan 17 Demo</w:t>
      </w:r>
    </w:p>
    <w:p>
      <w:pPr>
        <w:pStyle w:val="Normal"/>
        <w:ind w:left="720" w:hanging="0"/>
        <w:rPr>
          <w:color w:val="FF0000"/>
        </w:rPr>
      </w:pPr>
      <w:r>
        <w:rPr>
          <w:color w:val="FF0000"/>
        </w:rPr>
        <w:t xml:space="preserve"> </w:t>
      </w:r>
      <w:r>
        <w:rPr>
          <w:color w:val="FF0000"/>
        </w:rPr>
        <w:t>- in relation to #19 is it possible that every reloan, if there are changes made in the client record, it will prompt that printing of updated client record is necessary? To compensate the controls since it</w:t>
      </w:r>
      <w:bookmarkStart w:id="2" w:name="_GoBack"/>
      <w:bookmarkEnd w:id="2"/>
      <w:r>
        <w:rPr>
          <w:color w:val="FF0000"/>
        </w:rPr>
        <w:t xml:space="preserve"> is not possible that previous information will be viewed in the future.</w:t>
      </w:r>
    </w:p>
    <w:p>
      <w:pPr>
        <w:pStyle w:val="Normal"/>
        <w:rPr>
          <w:color w:val="FF0000"/>
        </w:rPr>
      </w:pPr>
      <w:r>
        <w:rPr>
          <w:color w:val="FF0000"/>
        </w:rPr>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(yes - done)</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(under development)</w:t>
      </w:r>
    </w:p>
    <w:p>
      <w:pPr>
        <w:pStyle w:val="Normal"/>
        <w:ind w:left="360" w:hanging="0"/>
        <w:rPr/>
      </w:pPr>
      <w:r>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PH"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20b4"/>
    <w:rPr>
      <w:rFonts w:ascii="Segoe UI" w:hAnsi="Segoe UI" w:cs="Segoe UI"/>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85874"/>
    <w:pPr>
      <w:spacing w:before="0" w:after="160"/>
      <w:ind w:left="720" w:hanging="0"/>
      <w:contextualSpacing/>
    </w:pPr>
    <w:rPr/>
  </w:style>
  <w:style w:type="paragraph" w:styleId="BalloonText">
    <w:name w:val="Balloon Text"/>
    <w:basedOn w:val="Normal"/>
    <w:link w:val="BalloonTextChar"/>
    <w:uiPriority w:val="99"/>
    <w:semiHidden/>
    <w:unhideWhenUsed/>
    <w:qFormat/>
    <w:rsid w:val="000720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Application>LibreOffice/5.2.1.2$Windows_x86 LibreOffice_project/31dd62db80d4e60af04904455ec9c9219178d620</Application>
  <Pages>5</Pages>
  <Words>2018</Words>
  <Characters>9632</Characters>
  <CharactersWithSpaces>11511</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cp:lastPrinted>2017-01-17T00:59:00Z</cp:lastPrinted>
  <dcterms:modified xsi:type="dcterms:W3CDTF">2017-02-05T21:10:18Z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