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672" w:rsidRPr="00766D42" w:rsidRDefault="00174672" w:rsidP="00174672">
      <w:pPr>
        <w:jc w:val="center"/>
        <w:rPr>
          <w:rFonts w:ascii="Times New Roman" w:hAnsi="Times New Roman" w:cs="Times New Roman"/>
          <w:sz w:val="28"/>
          <w:szCs w:val="28"/>
          <w:lang w:val="uk-UA"/>
        </w:rPr>
      </w:pPr>
      <w:r w:rsidRPr="00766D42">
        <w:rPr>
          <w:rFonts w:ascii="Times New Roman" w:hAnsi="Times New Roman" w:cs="Times New Roman"/>
          <w:lang w:val="uk-UA"/>
        </w:rPr>
        <w:t xml:space="preserve"> </w:t>
      </w:r>
      <w:r w:rsidRPr="00766D42">
        <w:rPr>
          <w:rFonts w:ascii="Times New Roman" w:hAnsi="Times New Roman" w:cs="Times New Roman"/>
          <w:sz w:val="28"/>
          <w:szCs w:val="28"/>
          <w:lang w:val="uk-UA"/>
        </w:rPr>
        <w:t>Міністерство освіти і науки України</w:t>
      </w:r>
    </w:p>
    <w:p w:rsidR="00174672" w:rsidRPr="00766D42" w:rsidRDefault="00174672" w:rsidP="00174672">
      <w:pPr>
        <w:jc w:val="center"/>
        <w:rPr>
          <w:rFonts w:ascii="Times New Roman" w:hAnsi="Times New Roman" w:cs="Times New Roman"/>
          <w:sz w:val="28"/>
          <w:szCs w:val="28"/>
          <w:lang w:val="uk-UA"/>
        </w:rPr>
      </w:pPr>
      <w:r w:rsidRPr="00766D42">
        <w:rPr>
          <w:rFonts w:ascii="Times New Roman" w:hAnsi="Times New Roman" w:cs="Times New Roman"/>
          <w:sz w:val="28"/>
          <w:szCs w:val="28"/>
          <w:lang w:val="uk-UA"/>
        </w:rPr>
        <w:t>Львівський національний університет імені Івана Франка</w:t>
      </w:r>
    </w:p>
    <w:p w:rsidR="00B74E8E" w:rsidRPr="00B74E8E" w:rsidRDefault="00B74E8E" w:rsidP="00B74E8E">
      <w:pPr>
        <w:pStyle w:val="NormalWeb"/>
        <w:spacing w:before="0" w:beforeAutospacing="0" w:after="0" w:afterAutospacing="0"/>
        <w:jc w:val="center"/>
        <w:rPr>
          <w:sz w:val="28"/>
          <w:szCs w:val="28"/>
        </w:rPr>
      </w:pPr>
      <w:proofErr w:type="spellStart"/>
      <w:r w:rsidRPr="00B74E8E">
        <w:rPr>
          <w:color w:val="000000"/>
          <w:sz w:val="28"/>
          <w:szCs w:val="28"/>
        </w:rPr>
        <w:t>Факультет</w:t>
      </w:r>
      <w:proofErr w:type="spellEnd"/>
      <w:r w:rsidRPr="00B74E8E">
        <w:rPr>
          <w:color w:val="000000"/>
          <w:sz w:val="28"/>
          <w:szCs w:val="28"/>
        </w:rPr>
        <w:t xml:space="preserve"> </w:t>
      </w:r>
      <w:proofErr w:type="spellStart"/>
      <w:r w:rsidRPr="00B74E8E">
        <w:rPr>
          <w:color w:val="000000"/>
          <w:sz w:val="28"/>
          <w:szCs w:val="28"/>
        </w:rPr>
        <w:t>електроніки</w:t>
      </w:r>
      <w:proofErr w:type="spellEnd"/>
    </w:p>
    <w:p w:rsidR="00174672" w:rsidRPr="00766D42" w:rsidRDefault="00174672" w:rsidP="00174672">
      <w:pPr>
        <w:jc w:val="center"/>
        <w:rPr>
          <w:rFonts w:ascii="Times New Roman" w:hAnsi="Times New Roman" w:cs="Times New Roman"/>
          <w:sz w:val="28"/>
          <w:szCs w:val="28"/>
          <w:lang w:val="uk-UA"/>
        </w:rPr>
      </w:pPr>
    </w:p>
    <w:p w:rsidR="00174672" w:rsidRPr="00766D42" w:rsidRDefault="00174672" w:rsidP="00174672">
      <w:pPr>
        <w:jc w:val="center"/>
        <w:rPr>
          <w:rFonts w:ascii="Times New Roman" w:hAnsi="Times New Roman" w:cs="Times New Roman"/>
          <w:sz w:val="28"/>
          <w:szCs w:val="28"/>
          <w:lang w:val="uk-UA"/>
        </w:rPr>
      </w:pPr>
    </w:p>
    <w:p w:rsidR="00174672" w:rsidRPr="00766D42" w:rsidRDefault="00174672" w:rsidP="00174672">
      <w:pPr>
        <w:rPr>
          <w:rFonts w:ascii="Times New Roman" w:hAnsi="Times New Roman" w:cs="Times New Roman"/>
          <w:sz w:val="28"/>
          <w:szCs w:val="28"/>
          <w:lang w:val="uk-UA"/>
        </w:rPr>
      </w:pPr>
    </w:p>
    <w:p w:rsidR="00174672" w:rsidRPr="00766D42" w:rsidRDefault="00174672" w:rsidP="009C7DF2">
      <w:pPr>
        <w:spacing w:after="0" w:line="276" w:lineRule="auto"/>
        <w:jc w:val="center"/>
        <w:rPr>
          <w:rFonts w:ascii="Times New Roman" w:hAnsi="Times New Roman" w:cs="Times New Roman"/>
          <w:sz w:val="28"/>
          <w:szCs w:val="28"/>
          <w:lang w:val="uk-UA"/>
        </w:rPr>
      </w:pPr>
    </w:p>
    <w:p w:rsidR="00174672" w:rsidRPr="00766D42" w:rsidRDefault="00174672" w:rsidP="009C7DF2">
      <w:pPr>
        <w:spacing w:after="0" w:line="276" w:lineRule="auto"/>
        <w:jc w:val="center"/>
        <w:rPr>
          <w:rFonts w:ascii="Times New Roman" w:hAnsi="Times New Roman" w:cs="Times New Roman"/>
          <w:sz w:val="28"/>
          <w:szCs w:val="28"/>
          <w:lang w:val="uk-UA"/>
        </w:rPr>
      </w:pPr>
      <w:r w:rsidRPr="00766D42">
        <w:rPr>
          <w:rFonts w:ascii="Times New Roman" w:hAnsi="Times New Roman" w:cs="Times New Roman"/>
          <w:sz w:val="28"/>
          <w:szCs w:val="28"/>
          <w:lang w:val="uk-UA"/>
        </w:rPr>
        <w:t>Звіт</w:t>
      </w:r>
    </w:p>
    <w:p w:rsidR="009C7DF2" w:rsidRDefault="00174672" w:rsidP="009C7DF2">
      <w:pPr>
        <w:spacing w:after="0" w:line="276" w:lineRule="auto"/>
        <w:jc w:val="center"/>
        <w:rPr>
          <w:rFonts w:ascii="Times New Roman" w:hAnsi="Times New Roman" w:cs="Times New Roman"/>
          <w:sz w:val="28"/>
          <w:szCs w:val="28"/>
          <w:lang w:val="uk-UA"/>
        </w:rPr>
      </w:pPr>
      <w:r w:rsidRPr="00766D42">
        <w:rPr>
          <w:rFonts w:ascii="Times New Roman" w:hAnsi="Times New Roman" w:cs="Times New Roman"/>
          <w:sz w:val="28"/>
          <w:szCs w:val="28"/>
          <w:lang w:val="uk-UA"/>
        </w:rPr>
        <w:t xml:space="preserve">про виконання </w:t>
      </w:r>
      <w:bookmarkStart w:id="0" w:name="_GoBack"/>
      <w:bookmarkEnd w:id="0"/>
    </w:p>
    <w:p w:rsidR="00174672" w:rsidRPr="00766D42" w:rsidRDefault="00174672" w:rsidP="009C7DF2">
      <w:pPr>
        <w:spacing w:after="0" w:line="276" w:lineRule="auto"/>
        <w:jc w:val="center"/>
        <w:rPr>
          <w:rFonts w:ascii="Times New Roman" w:hAnsi="Times New Roman" w:cs="Times New Roman"/>
          <w:sz w:val="28"/>
          <w:szCs w:val="28"/>
          <w:lang w:val="uk-UA"/>
        </w:rPr>
      </w:pPr>
      <w:r w:rsidRPr="00766D42">
        <w:rPr>
          <w:rFonts w:ascii="Times New Roman" w:hAnsi="Times New Roman" w:cs="Times New Roman"/>
          <w:sz w:val="28"/>
          <w:szCs w:val="28"/>
          <w:lang w:val="uk-UA"/>
        </w:rPr>
        <w:t>лабораторної роботи №4</w:t>
      </w:r>
    </w:p>
    <w:p w:rsidR="009C7DF2" w:rsidRDefault="009C7DF2" w:rsidP="009C7DF2">
      <w:pPr>
        <w:spacing w:after="0"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r w:rsidR="00174672" w:rsidRPr="00766D42">
        <w:rPr>
          <w:rFonts w:ascii="Times New Roman" w:hAnsi="Times New Roman" w:cs="Times New Roman"/>
          <w:sz w:val="28"/>
          <w:szCs w:val="28"/>
          <w:lang w:val="uk-UA"/>
        </w:rPr>
        <w:t xml:space="preserve">: </w:t>
      </w:r>
    </w:p>
    <w:p w:rsidR="00174672" w:rsidRPr="009C7DF2" w:rsidRDefault="009C7DF2" w:rsidP="00174672">
      <w:pPr>
        <w:jc w:val="center"/>
        <w:rPr>
          <w:rFonts w:ascii="Times New Roman" w:hAnsi="Times New Roman" w:cs="Times New Roman"/>
          <w:b/>
          <w:sz w:val="28"/>
          <w:szCs w:val="28"/>
          <w:lang w:val="uk-UA"/>
        </w:rPr>
      </w:pPr>
      <w:r w:rsidRPr="009C7DF2">
        <w:rPr>
          <w:rFonts w:ascii="Times New Roman" w:hAnsi="Times New Roman" w:cs="Times New Roman"/>
          <w:b/>
          <w:sz w:val="28"/>
          <w:szCs w:val="28"/>
          <w:lang w:val="uk-UA"/>
        </w:rPr>
        <w:t>«ВИЗНАЧЕННЯ ЗАБРУДНЕННЯ ВОДИ І ПРОДУКТІВ ХАРЧУВАННЯ БЕТА-АКТИВНИМИ РАДІОНУКЛІДАМИ. КОНТРОЛЬ ЗАБРУДНЕННЯ ПОВЕРХНІ З ДОПОМОГОЮ РАДІОМЕТРА "БЕТА"»</w:t>
      </w: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right"/>
        <w:rPr>
          <w:rFonts w:ascii="Times New Roman" w:hAnsi="Times New Roman" w:cs="Times New Roman"/>
          <w:sz w:val="28"/>
          <w:szCs w:val="28"/>
          <w:lang w:val="uk-UA"/>
        </w:rPr>
      </w:pPr>
      <w:r w:rsidRPr="00766D42">
        <w:rPr>
          <w:rFonts w:ascii="Times New Roman" w:hAnsi="Times New Roman" w:cs="Times New Roman"/>
          <w:sz w:val="28"/>
          <w:szCs w:val="28"/>
          <w:lang w:val="uk-UA"/>
        </w:rPr>
        <w:t>Викона</w:t>
      </w:r>
      <w:r w:rsidR="009C7DF2">
        <w:rPr>
          <w:rFonts w:ascii="Times New Roman" w:hAnsi="Times New Roman" w:cs="Times New Roman"/>
          <w:sz w:val="28"/>
          <w:szCs w:val="28"/>
          <w:lang w:val="uk-UA"/>
        </w:rPr>
        <w:t>ла</w:t>
      </w:r>
      <w:r w:rsidRPr="00766D42">
        <w:rPr>
          <w:rFonts w:ascii="Times New Roman" w:hAnsi="Times New Roman" w:cs="Times New Roman"/>
          <w:sz w:val="28"/>
          <w:szCs w:val="28"/>
          <w:lang w:val="uk-UA"/>
        </w:rPr>
        <w:t>:</w:t>
      </w:r>
    </w:p>
    <w:p w:rsidR="00174672" w:rsidRPr="00766D42" w:rsidRDefault="009C7DF2" w:rsidP="00174672">
      <w:pPr>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ФеІ-5</w:t>
      </w:r>
      <w:r w:rsidR="00174672" w:rsidRPr="00766D42">
        <w:rPr>
          <w:rFonts w:ascii="Times New Roman" w:hAnsi="Times New Roman" w:cs="Times New Roman"/>
          <w:sz w:val="28"/>
          <w:szCs w:val="28"/>
          <w:lang w:val="uk-UA"/>
        </w:rPr>
        <w:t>1</w:t>
      </w:r>
      <w:r>
        <w:rPr>
          <w:rFonts w:ascii="Times New Roman" w:hAnsi="Times New Roman" w:cs="Times New Roman"/>
          <w:sz w:val="28"/>
          <w:szCs w:val="28"/>
          <w:lang w:val="uk-UA"/>
        </w:rPr>
        <w:t>м</w:t>
      </w:r>
    </w:p>
    <w:p w:rsidR="00174672" w:rsidRDefault="009C7DF2" w:rsidP="00174672">
      <w:pPr>
        <w:jc w:val="right"/>
        <w:rPr>
          <w:rFonts w:ascii="Times New Roman" w:hAnsi="Times New Roman" w:cs="Times New Roman"/>
          <w:sz w:val="28"/>
          <w:szCs w:val="28"/>
          <w:lang w:val="uk-UA"/>
        </w:rPr>
      </w:pPr>
      <w:r>
        <w:rPr>
          <w:rFonts w:ascii="Times New Roman" w:hAnsi="Times New Roman" w:cs="Times New Roman"/>
          <w:sz w:val="28"/>
          <w:szCs w:val="28"/>
          <w:lang w:val="uk-UA"/>
        </w:rPr>
        <w:t>Литвин Віра</w:t>
      </w:r>
    </w:p>
    <w:p w:rsidR="009C7DF2" w:rsidRPr="00766D42" w:rsidRDefault="009C7DF2" w:rsidP="00174672">
      <w:pPr>
        <w:jc w:val="right"/>
        <w:rPr>
          <w:rFonts w:ascii="Times New Roman" w:hAnsi="Times New Roman" w:cs="Times New Roman"/>
          <w:sz w:val="28"/>
          <w:szCs w:val="28"/>
          <w:lang w:val="uk-UA"/>
        </w:rPr>
      </w:pPr>
    </w:p>
    <w:p w:rsidR="00174672" w:rsidRPr="00766D42" w:rsidRDefault="00174672" w:rsidP="00174672">
      <w:pPr>
        <w:jc w:val="right"/>
        <w:rPr>
          <w:rFonts w:ascii="Times New Roman" w:hAnsi="Times New Roman" w:cs="Times New Roman"/>
          <w:sz w:val="28"/>
          <w:szCs w:val="28"/>
          <w:lang w:val="uk-UA"/>
        </w:rPr>
      </w:pPr>
      <w:r w:rsidRPr="00766D42">
        <w:rPr>
          <w:rFonts w:ascii="Times New Roman" w:hAnsi="Times New Roman" w:cs="Times New Roman"/>
          <w:sz w:val="28"/>
          <w:szCs w:val="28"/>
          <w:lang w:val="uk-UA"/>
        </w:rPr>
        <w:t>Перевірив:</w:t>
      </w:r>
    </w:p>
    <w:p w:rsidR="00174672" w:rsidRPr="00766D42" w:rsidRDefault="00174672" w:rsidP="00174672">
      <w:pPr>
        <w:jc w:val="right"/>
        <w:rPr>
          <w:rFonts w:ascii="Times New Roman" w:hAnsi="Times New Roman" w:cs="Times New Roman"/>
          <w:sz w:val="28"/>
          <w:szCs w:val="28"/>
          <w:lang w:val="uk-UA"/>
        </w:rPr>
      </w:pPr>
      <w:r w:rsidRPr="00766D42">
        <w:rPr>
          <w:rFonts w:ascii="Times New Roman" w:hAnsi="Times New Roman" w:cs="Times New Roman"/>
          <w:sz w:val="28"/>
          <w:szCs w:val="28"/>
          <w:lang w:val="uk-UA"/>
        </w:rPr>
        <w:t>доц. Грабовський В.А.</w:t>
      </w: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both"/>
        <w:rPr>
          <w:rFonts w:ascii="Times New Roman" w:hAnsi="Times New Roman" w:cs="Times New Roman"/>
          <w:sz w:val="28"/>
          <w:szCs w:val="28"/>
          <w:lang w:val="uk-UA"/>
        </w:rPr>
      </w:pPr>
    </w:p>
    <w:p w:rsidR="00174672" w:rsidRPr="00766D42" w:rsidRDefault="00174672" w:rsidP="00174672">
      <w:pPr>
        <w:jc w:val="center"/>
        <w:rPr>
          <w:rFonts w:ascii="Times New Roman" w:hAnsi="Times New Roman" w:cs="Times New Roman"/>
          <w:sz w:val="28"/>
          <w:szCs w:val="28"/>
          <w:lang w:val="uk-UA"/>
        </w:rPr>
      </w:pPr>
      <w:r w:rsidRPr="00766D42">
        <w:rPr>
          <w:rFonts w:ascii="Times New Roman" w:hAnsi="Times New Roman" w:cs="Times New Roman"/>
          <w:sz w:val="28"/>
          <w:szCs w:val="28"/>
          <w:lang w:val="uk-UA"/>
        </w:rPr>
        <w:t>Львів</w:t>
      </w:r>
      <w:r w:rsidR="008253D9">
        <w:rPr>
          <w:rFonts w:ascii="Times New Roman" w:hAnsi="Times New Roman" w:cs="Times New Roman"/>
          <w:sz w:val="28"/>
          <w:szCs w:val="28"/>
          <w:lang w:val="uk-UA"/>
        </w:rPr>
        <w:t>,</w:t>
      </w:r>
      <w:r w:rsidRPr="00766D42">
        <w:rPr>
          <w:rFonts w:ascii="Times New Roman" w:hAnsi="Times New Roman" w:cs="Times New Roman"/>
          <w:sz w:val="28"/>
          <w:szCs w:val="28"/>
          <w:lang w:val="uk-UA"/>
        </w:rPr>
        <w:t xml:space="preserve"> 2014</w:t>
      </w:r>
    </w:p>
    <w:p w:rsidR="003347D1" w:rsidRPr="00766D42" w:rsidRDefault="00174672" w:rsidP="00174672">
      <w:pPr>
        <w:rPr>
          <w:rFonts w:ascii="Times New Roman" w:hAnsi="Times New Roman" w:cs="Times New Roman"/>
          <w:sz w:val="28"/>
          <w:szCs w:val="28"/>
          <w:lang w:val="uk-UA"/>
        </w:rPr>
      </w:pPr>
      <w:r w:rsidRPr="00766D42">
        <w:rPr>
          <w:rFonts w:ascii="Times New Roman" w:hAnsi="Times New Roman" w:cs="Times New Roman"/>
          <w:sz w:val="28"/>
          <w:szCs w:val="28"/>
          <w:lang w:val="uk-UA"/>
        </w:rPr>
        <w:lastRenderedPageBreak/>
        <w:t xml:space="preserve">Прилади та матеріали: </w:t>
      </w:r>
    </w:p>
    <w:p w:rsidR="00174672" w:rsidRPr="00766D42" w:rsidRDefault="00174672" w:rsidP="00766D42">
      <w:pPr>
        <w:pStyle w:val="ListParagraph"/>
        <w:numPr>
          <w:ilvl w:val="0"/>
          <w:numId w:val="4"/>
        </w:numPr>
        <w:rPr>
          <w:rFonts w:ascii="Times New Roman" w:hAnsi="Times New Roman" w:cs="Times New Roman"/>
          <w:sz w:val="28"/>
          <w:szCs w:val="28"/>
          <w:lang w:val="uk-UA"/>
        </w:rPr>
      </w:pPr>
      <w:r w:rsidRPr="00766D42">
        <w:rPr>
          <w:rFonts w:ascii="Times New Roman" w:hAnsi="Times New Roman" w:cs="Times New Roman"/>
          <w:sz w:val="28"/>
          <w:szCs w:val="28"/>
          <w:lang w:val="uk-UA"/>
        </w:rPr>
        <w:t>Радіометр "</w:t>
      </w:r>
      <w:r w:rsidRPr="00766D42">
        <w:rPr>
          <w:rFonts w:ascii="Times New Roman" w:hAnsi="Times New Roman" w:cs="Times New Roman"/>
          <w:sz w:val="28"/>
          <w:szCs w:val="28"/>
        </w:rPr>
        <w:t>Бета</w:t>
      </w:r>
      <w:r w:rsidRPr="00766D42">
        <w:rPr>
          <w:rFonts w:ascii="Times New Roman" w:hAnsi="Times New Roman" w:cs="Times New Roman"/>
          <w:sz w:val="28"/>
          <w:szCs w:val="28"/>
          <w:lang w:val="uk-UA"/>
        </w:rPr>
        <w:t>"</w:t>
      </w:r>
      <w:r w:rsidRPr="00766D42">
        <w:rPr>
          <w:rFonts w:ascii="Times New Roman" w:hAnsi="Times New Roman" w:cs="Times New Roman"/>
          <w:sz w:val="28"/>
          <w:szCs w:val="28"/>
          <w:lang w:val="en-GB"/>
        </w:rPr>
        <w:t>;</w:t>
      </w:r>
    </w:p>
    <w:p w:rsidR="00174672" w:rsidRPr="00766D42" w:rsidRDefault="00174672" w:rsidP="00766D42">
      <w:pPr>
        <w:pStyle w:val="ListParagraph"/>
        <w:numPr>
          <w:ilvl w:val="0"/>
          <w:numId w:val="4"/>
        </w:numPr>
        <w:rPr>
          <w:rFonts w:ascii="Times New Roman" w:hAnsi="Times New Roman" w:cs="Times New Roman"/>
          <w:sz w:val="28"/>
          <w:szCs w:val="28"/>
          <w:lang w:val="uk-UA"/>
        </w:rPr>
      </w:pPr>
      <w:r w:rsidRPr="00766D42">
        <w:rPr>
          <w:rFonts w:ascii="Times New Roman" w:hAnsi="Times New Roman" w:cs="Times New Roman"/>
          <w:sz w:val="28"/>
          <w:szCs w:val="28"/>
          <w:lang w:val="uk-UA"/>
        </w:rPr>
        <w:t>Проба харчових продуктів</w:t>
      </w:r>
      <w:r w:rsidRPr="00766D42">
        <w:rPr>
          <w:rFonts w:ascii="Times New Roman" w:hAnsi="Times New Roman" w:cs="Times New Roman"/>
          <w:sz w:val="28"/>
          <w:szCs w:val="28"/>
          <w:lang w:val="en-GB"/>
        </w:rPr>
        <w:t>;</w:t>
      </w:r>
    </w:p>
    <w:p w:rsidR="00174672" w:rsidRPr="00766D42" w:rsidRDefault="00174672" w:rsidP="00766D42">
      <w:pPr>
        <w:pStyle w:val="ListParagraph"/>
        <w:numPr>
          <w:ilvl w:val="0"/>
          <w:numId w:val="4"/>
        </w:numPr>
        <w:rPr>
          <w:rFonts w:ascii="Times New Roman" w:hAnsi="Times New Roman" w:cs="Times New Roman"/>
          <w:sz w:val="28"/>
          <w:szCs w:val="28"/>
          <w:lang w:val="uk-UA"/>
        </w:rPr>
      </w:pPr>
      <w:r w:rsidRPr="00766D42">
        <w:rPr>
          <w:rFonts w:ascii="Times New Roman" w:hAnsi="Times New Roman" w:cs="Times New Roman"/>
          <w:sz w:val="28"/>
          <w:szCs w:val="28"/>
          <w:lang w:val="uk-UA"/>
        </w:rPr>
        <w:t>Інструкція та паспорт по експлуатації приладу.</w:t>
      </w:r>
    </w:p>
    <w:p w:rsidR="00174672" w:rsidRPr="00766D42" w:rsidRDefault="00174672" w:rsidP="00174672">
      <w:pPr>
        <w:rPr>
          <w:rFonts w:ascii="Times New Roman" w:hAnsi="Times New Roman" w:cs="Times New Roman"/>
          <w:lang w:val="uk-UA"/>
        </w:rPr>
      </w:pPr>
    </w:p>
    <w:p w:rsidR="00174672" w:rsidRPr="00766D42" w:rsidRDefault="00174672" w:rsidP="00766D42">
      <w:pPr>
        <w:jc w:val="center"/>
        <w:rPr>
          <w:rFonts w:ascii="Times New Roman" w:hAnsi="Times New Roman" w:cs="Times New Roman"/>
          <w:sz w:val="28"/>
          <w:szCs w:val="28"/>
          <w:lang w:val="uk-UA"/>
        </w:rPr>
      </w:pPr>
      <w:r w:rsidRPr="00766D42">
        <w:rPr>
          <w:rFonts w:ascii="Times New Roman" w:hAnsi="Times New Roman" w:cs="Times New Roman"/>
          <w:sz w:val="28"/>
          <w:szCs w:val="28"/>
          <w:lang w:val="uk-UA"/>
        </w:rPr>
        <w:t>Теоретичні відомості</w:t>
      </w:r>
    </w:p>
    <w:p w:rsidR="00174672" w:rsidRPr="00766D42" w:rsidRDefault="00174672" w:rsidP="00766D42">
      <w:pPr>
        <w:ind w:firstLine="72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Радіометр бета-випромінювання "БЕТА" призначений для контролю забрудненості води, продуктів харчування бета-активними радіонуклідами, а також для контролю бета-радіоактивного забруднення різних поверхонь.</w:t>
      </w:r>
    </w:p>
    <w:p w:rsidR="00174672" w:rsidRPr="00766D42" w:rsidRDefault="00174672" w:rsidP="00766D42">
      <w:pPr>
        <w:ind w:firstLine="72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Радіометр "Бета" використовується для експресного визначення об'ємної і питомої активності бета-випромінюючих нуклідів рідких, сипучих речовин методом "прямого" вимірювання "товстих" проб.</w:t>
      </w:r>
    </w:p>
    <w:p w:rsidR="00174672" w:rsidRPr="00766D42" w:rsidRDefault="00174672" w:rsidP="00766D42">
      <w:pPr>
        <w:ind w:firstLine="72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Як детектор іонізуючого випромінювання бета-активних радіонуклідів у радіометрі використовується газорозрядний лічильник СБТ-10. При появі в робочому об'ємі лічильника іонізуючих частинок в ньому розвивається електричний розряд, внаслідок чого на виході лічильника з'являються імпульси, кількість яких пропорційна величині радіаційного ефекту. Кількість імпульсів відображається на цифровому рідкокристалічному індикаторі. Для зменшення впливу на результати вимірювань зовнішнього гамма-випромінювання блок детектора і досліджувані проби розміщуються в свинцевому будиночку.</w:t>
      </w:r>
    </w:p>
    <w:p w:rsidR="00174672" w:rsidRPr="00766D42" w:rsidRDefault="00174672" w:rsidP="00766D42">
      <w:pPr>
        <w:ind w:firstLine="72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Основні технічні характеристики, призначення органів керування і режими роботи радіометра вказані в паспорті до приладу.</w:t>
      </w:r>
    </w:p>
    <w:p w:rsidR="00174672" w:rsidRPr="00766D42" w:rsidRDefault="00174672" w:rsidP="00766D42">
      <w:pPr>
        <w:ind w:firstLine="36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Радіометр "БЕТА" може застосовуватись в двох варіантах:</w:t>
      </w:r>
    </w:p>
    <w:p w:rsidR="00174672" w:rsidRPr="00766D42" w:rsidRDefault="00174672" w:rsidP="00766D42">
      <w:pPr>
        <w:pStyle w:val="ListParagraph"/>
        <w:numPr>
          <w:ilvl w:val="0"/>
          <w:numId w:val="2"/>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без свинцевого будиночка для контролю забрудненості різних поверхонь;</w:t>
      </w:r>
    </w:p>
    <w:p w:rsidR="00174672" w:rsidRPr="00766D42" w:rsidRDefault="00174672" w:rsidP="00766D42">
      <w:pPr>
        <w:pStyle w:val="ListParagraph"/>
        <w:numPr>
          <w:ilvl w:val="0"/>
          <w:numId w:val="2"/>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з свинцевим будиночком для контролю радіаційної чистоти харчових (чи інших) продуктів.</w:t>
      </w:r>
    </w:p>
    <w:p w:rsidR="00174672" w:rsidRPr="00766D42" w:rsidRDefault="00174672" w:rsidP="00766D42">
      <w:pPr>
        <w:ind w:firstLine="36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Контроль радіаційної чистоти харчових продуктів з допомогою свинцевого будиночка.</w:t>
      </w:r>
    </w:p>
    <w:p w:rsidR="00174672" w:rsidRPr="00766D42" w:rsidRDefault="00174672" w:rsidP="00766D42">
      <w:pPr>
        <w:ind w:firstLine="36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 xml:space="preserve">При роботі з свинцевим будинком захисні сітка і кришка не використовуються. В одну з кювет наливаємо дистильовану або чисту водопровідну воду, встановлюємо кювету в нижній паз будиночка. Задавши час експозиції 1000 с (п'ятий режим), визначаємо значення N і n . (Вимірювання фону слід проводити через кожні 2 год. роботи радіометра. При збільшенні фону більш ніж на 50% в порівнянні з попередніми значеннями, слід провести дезактивацію зовнішньої і внутрішньої поверхонь будиночка, </w:t>
      </w:r>
      <w:r w:rsidRPr="00766D42">
        <w:rPr>
          <w:rFonts w:ascii="Times New Roman" w:hAnsi="Times New Roman" w:cs="Times New Roman"/>
          <w:sz w:val="28"/>
          <w:szCs w:val="28"/>
          <w:lang w:val="uk-UA"/>
        </w:rPr>
        <w:lastRenderedPageBreak/>
        <w:t>кювет мильним розчином, а зовнішньої поверхні блоку детектування – спиртом).</w:t>
      </w:r>
    </w:p>
    <w:p w:rsidR="00174672" w:rsidRPr="00766D42" w:rsidRDefault="00174672" w:rsidP="00766D42">
      <w:pPr>
        <w:ind w:firstLine="360"/>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 xml:space="preserve">Підготовка </w:t>
      </w:r>
      <w:r w:rsidR="00766D42" w:rsidRPr="00766D42">
        <w:rPr>
          <w:rFonts w:ascii="Times New Roman" w:hAnsi="Times New Roman" w:cs="Times New Roman"/>
          <w:sz w:val="28"/>
          <w:szCs w:val="28"/>
          <w:lang w:val="uk-UA"/>
        </w:rPr>
        <w:t>проб</w:t>
      </w:r>
      <w:r w:rsidRPr="00766D42">
        <w:rPr>
          <w:rFonts w:ascii="Times New Roman" w:hAnsi="Times New Roman" w:cs="Times New Roman"/>
          <w:sz w:val="28"/>
          <w:szCs w:val="28"/>
          <w:lang w:val="uk-UA"/>
        </w:rPr>
        <w:t xml:space="preserve"> харчових продуктів ідентична обробці харчових продуктів на першому етапі приготування їжі. Підготовлені проби подрібнюємо будь-яким чином. Наповнюємо кювету шпателем, ложкою ущільнюємо пробу. Надлишок проби, що виступає над краєм кювети, забираємо.</w:t>
      </w:r>
    </w:p>
    <w:p w:rsidR="00174672" w:rsidRPr="00766D42" w:rsidRDefault="00174672" w:rsidP="00766D42">
      <w:pPr>
        <w:ind w:firstLine="360"/>
        <w:jc w:val="both"/>
        <w:rPr>
          <w:rFonts w:ascii="Times New Roman" w:hAnsi="Times New Roman" w:cs="Times New Roman"/>
          <w:sz w:val="28"/>
          <w:szCs w:val="28"/>
        </w:rPr>
      </w:pPr>
      <w:r w:rsidRPr="00766D42">
        <w:rPr>
          <w:rFonts w:ascii="Times New Roman" w:hAnsi="Times New Roman" w:cs="Times New Roman"/>
          <w:sz w:val="28"/>
          <w:szCs w:val="28"/>
          <w:lang w:val="uk-UA"/>
        </w:rPr>
        <w:t>Питома акти</w:t>
      </w:r>
      <w:r w:rsidR="00766D42" w:rsidRPr="00766D42">
        <w:rPr>
          <w:rFonts w:ascii="Times New Roman" w:hAnsi="Times New Roman" w:cs="Times New Roman"/>
          <w:sz w:val="28"/>
          <w:szCs w:val="28"/>
          <w:lang w:val="uk-UA"/>
        </w:rPr>
        <w:t>вність бета-активних нуклідів:</w:t>
      </w:r>
    </w:p>
    <w:p w:rsidR="00766D42" w:rsidRPr="00766D42" w:rsidRDefault="00766D42" w:rsidP="00766D42">
      <w:pPr>
        <w:jc w:val="center"/>
        <w:rPr>
          <w:rFonts w:ascii="Times New Roman" w:hAnsi="Times New Roman" w:cs="Times New Roman"/>
          <w:sz w:val="28"/>
          <w:szCs w:val="28"/>
          <w:lang w:val="en-GB"/>
        </w:rPr>
      </w:pPr>
      <w:r w:rsidRPr="00766D42">
        <w:rPr>
          <w:rFonts w:ascii="Times New Roman" w:hAnsi="Times New Roman" w:cs="Times New Roman"/>
          <w:noProof/>
          <w:sz w:val="28"/>
          <w:szCs w:val="28"/>
          <w:lang w:val="en-US"/>
        </w:rPr>
        <w:drawing>
          <wp:inline distT="0" distB="0" distL="0" distR="0">
            <wp:extent cx="1760220" cy="44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449580"/>
                    </a:xfrm>
                    <a:prstGeom prst="rect">
                      <a:avLst/>
                    </a:prstGeom>
                    <a:noFill/>
                    <a:ln>
                      <a:noFill/>
                    </a:ln>
                  </pic:spPr>
                </pic:pic>
              </a:graphicData>
            </a:graphic>
          </wp:inline>
        </w:drawing>
      </w:r>
    </w:p>
    <w:p w:rsidR="00766D42" w:rsidRPr="00766D42" w:rsidRDefault="00766D42" w:rsidP="00766D42">
      <w:pPr>
        <w:pStyle w:val="ListParagraph"/>
        <w:numPr>
          <w:ilvl w:val="0"/>
          <w:numId w:val="3"/>
        </w:numPr>
        <w:jc w:val="both"/>
        <w:rPr>
          <w:rFonts w:ascii="Times New Roman" w:hAnsi="Times New Roman" w:cs="Times New Roman"/>
          <w:sz w:val="28"/>
          <w:szCs w:val="28"/>
        </w:rPr>
      </w:pPr>
      <w:proofErr w:type="spellStart"/>
      <w:proofErr w:type="gramStart"/>
      <w:r w:rsidRPr="00766D42">
        <w:rPr>
          <w:rFonts w:ascii="Times New Roman" w:hAnsi="Times New Roman" w:cs="Times New Roman"/>
          <w:sz w:val="28"/>
          <w:szCs w:val="28"/>
          <w:lang w:val="en-GB"/>
        </w:rPr>
        <w:t>ka</w:t>
      </w:r>
      <w:proofErr w:type="spellEnd"/>
      <w:proofErr w:type="gramEnd"/>
      <w:r w:rsidRPr="00766D42">
        <w:rPr>
          <w:rFonts w:ascii="Times New Roman" w:hAnsi="Times New Roman" w:cs="Times New Roman"/>
          <w:sz w:val="28"/>
          <w:szCs w:val="28"/>
        </w:rPr>
        <w:t xml:space="preserve"> – </w:t>
      </w:r>
      <w:proofErr w:type="spellStart"/>
      <w:r w:rsidRPr="00766D42">
        <w:rPr>
          <w:rFonts w:ascii="Times New Roman" w:hAnsi="Times New Roman" w:cs="Times New Roman"/>
          <w:sz w:val="28"/>
          <w:szCs w:val="28"/>
        </w:rPr>
        <w:t>коефіцієнт</w:t>
      </w:r>
      <w:proofErr w:type="spellEnd"/>
      <w:r w:rsidRPr="00766D42">
        <w:rPr>
          <w:rFonts w:ascii="Times New Roman" w:hAnsi="Times New Roman" w:cs="Times New Roman"/>
          <w:sz w:val="28"/>
          <w:szCs w:val="28"/>
        </w:rPr>
        <w:t xml:space="preserve">, </w:t>
      </w:r>
      <w:proofErr w:type="spellStart"/>
      <w:r w:rsidRPr="00766D42">
        <w:rPr>
          <w:rFonts w:ascii="Times New Roman" w:hAnsi="Times New Roman" w:cs="Times New Roman"/>
          <w:sz w:val="28"/>
          <w:szCs w:val="28"/>
        </w:rPr>
        <w:t>значення</w:t>
      </w:r>
      <w:proofErr w:type="spellEnd"/>
      <w:r w:rsidRPr="00766D42">
        <w:rPr>
          <w:rFonts w:ascii="Times New Roman" w:hAnsi="Times New Roman" w:cs="Times New Roman"/>
          <w:sz w:val="28"/>
          <w:szCs w:val="28"/>
        </w:rPr>
        <w:t xml:space="preserve"> </w:t>
      </w:r>
      <w:proofErr w:type="spellStart"/>
      <w:r w:rsidRPr="00766D42">
        <w:rPr>
          <w:rFonts w:ascii="Times New Roman" w:hAnsi="Times New Roman" w:cs="Times New Roman"/>
          <w:sz w:val="28"/>
          <w:szCs w:val="28"/>
        </w:rPr>
        <w:t>якого</w:t>
      </w:r>
      <w:proofErr w:type="spellEnd"/>
      <w:r w:rsidRPr="00766D42">
        <w:rPr>
          <w:rFonts w:ascii="Times New Roman" w:hAnsi="Times New Roman" w:cs="Times New Roman"/>
          <w:sz w:val="28"/>
          <w:szCs w:val="28"/>
        </w:rPr>
        <w:t xml:space="preserve"> </w:t>
      </w:r>
      <w:proofErr w:type="spellStart"/>
      <w:r w:rsidRPr="00766D42">
        <w:rPr>
          <w:rFonts w:ascii="Times New Roman" w:hAnsi="Times New Roman" w:cs="Times New Roman"/>
          <w:sz w:val="28"/>
          <w:szCs w:val="28"/>
        </w:rPr>
        <w:t>приведені</w:t>
      </w:r>
      <w:proofErr w:type="spellEnd"/>
      <w:r w:rsidRPr="00766D42">
        <w:rPr>
          <w:rFonts w:ascii="Times New Roman" w:hAnsi="Times New Roman" w:cs="Times New Roman"/>
          <w:sz w:val="28"/>
          <w:szCs w:val="28"/>
        </w:rPr>
        <w:t xml:space="preserve"> в таб. 3 інструкції з експлуата-</w:t>
      </w:r>
    </w:p>
    <w:p w:rsidR="00766D42" w:rsidRPr="00766D42" w:rsidRDefault="00766D42" w:rsidP="00766D42">
      <w:pPr>
        <w:pStyle w:val="ListParagraph"/>
        <w:numPr>
          <w:ilvl w:val="0"/>
          <w:numId w:val="3"/>
        </w:numPr>
        <w:jc w:val="both"/>
        <w:rPr>
          <w:rFonts w:ascii="Times New Roman" w:hAnsi="Times New Roman" w:cs="Times New Roman"/>
          <w:sz w:val="28"/>
          <w:szCs w:val="28"/>
        </w:rPr>
      </w:pPr>
      <w:r w:rsidRPr="00766D42">
        <w:rPr>
          <w:rFonts w:ascii="Times New Roman" w:hAnsi="Times New Roman" w:cs="Times New Roman"/>
          <w:sz w:val="28"/>
          <w:szCs w:val="28"/>
        </w:rPr>
        <w:t>ції приладу;</w:t>
      </w:r>
    </w:p>
    <w:p w:rsidR="00766D42" w:rsidRPr="00766D42" w:rsidRDefault="00766D42" w:rsidP="00766D42">
      <w:pPr>
        <w:pStyle w:val="ListParagraph"/>
        <w:numPr>
          <w:ilvl w:val="0"/>
          <w:numId w:val="3"/>
        </w:numPr>
        <w:jc w:val="both"/>
        <w:rPr>
          <w:rFonts w:ascii="Times New Roman" w:hAnsi="Times New Roman" w:cs="Times New Roman"/>
          <w:sz w:val="28"/>
          <w:szCs w:val="28"/>
        </w:rPr>
      </w:pPr>
      <w:r w:rsidRPr="00766D42">
        <w:rPr>
          <w:rFonts w:ascii="Times New Roman" w:hAnsi="Times New Roman" w:cs="Times New Roman"/>
          <w:sz w:val="28"/>
          <w:szCs w:val="28"/>
          <w:lang w:val="en-GB"/>
        </w:rPr>
        <w:t>n</w:t>
      </w:r>
      <w:r w:rsidRPr="00766D42">
        <w:rPr>
          <w:rFonts w:ascii="Times New Roman" w:hAnsi="Times New Roman" w:cs="Times New Roman"/>
          <w:sz w:val="28"/>
          <w:szCs w:val="28"/>
        </w:rPr>
        <w:t xml:space="preserve"> – загальна швидкість відліку (проба і фон);</w:t>
      </w:r>
    </w:p>
    <w:p w:rsidR="00766D42" w:rsidRPr="00766D42" w:rsidRDefault="00766D42" w:rsidP="00766D42">
      <w:pPr>
        <w:pStyle w:val="ListParagraph"/>
        <w:numPr>
          <w:ilvl w:val="0"/>
          <w:numId w:val="3"/>
        </w:numPr>
        <w:jc w:val="both"/>
        <w:rPr>
          <w:rFonts w:ascii="Times New Roman" w:hAnsi="Times New Roman" w:cs="Times New Roman"/>
          <w:sz w:val="28"/>
          <w:szCs w:val="28"/>
        </w:rPr>
      </w:pPr>
      <w:r w:rsidRPr="00766D42">
        <w:rPr>
          <w:rFonts w:ascii="Times New Roman" w:hAnsi="Times New Roman" w:cs="Times New Roman"/>
          <w:sz w:val="28"/>
          <w:szCs w:val="28"/>
          <w:lang w:val="en-GB"/>
        </w:rPr>
        <w:t>n</w:t>
      </w:r>
      <w:r w:rsidRPr="00766D42">
        <w:rPr>
          <w:rFonts w:ascii="Times New Roman" w:hAnsi="Times New Roman" w:cs="Times New Roman"/>
          <w:sz w:val="28"/>
          <w:szCs w:val="28"/>
        </w:rPr>
        <w:t>ф – швидкість відліку фону;</w:t>
      </w:r>
    </w:p>
    <w:p w:rsidR="00766D42" w:rsidRDefault="00766D42" w:rsidP="00766D42">
      <w:pPr>
        <w:pStyle w:val="ListParagraph"/>
        <w:numPr>
          <w:ilvl w:val="0"/>
          <w:numId w:val="3"/>
        </w:numPr>
        <w:jc w:val="both"/>
        <w:rPr>
          <w:rFonts w:ascii="Times New Roman" w:hAnsi="Times New Roman" w:cs="Times New Roman"/>
          <w:sz w:val="28"/>
          <w:szCs w:val="28"/>
        </w:rPr>
      </w:pPr>
      <w:proofErr w:type="gramStart"/>
      <w:r w:rsidRPr="00766D42">
        <w:rPr>
          <w:rFonts w:ascii="Times New Roman" w:hAnsi="Times New Roman" w:cs="Times New Roman"/>
          <w:sz w:val="28"/>
          <w:szCs w:val="28"/>
          <w:lang w:val="en-GB"/>
        </w:rPr>
        <w:t>n</w:t>
      </w:r>
      <w:r w:rsidRPr="00766D42">
        <w:rPr>
          <w:rFonts w:ascii="Times New Roman" w:hAnsi="Times New Roman" w:cs="Times New Roman"/>
          <w:sz w:val="28"/>
          <w:szCs w:val="28"/>
        </w:rPr>
        <w:t>К</w:t>
      </w:r>
      <w:proofErr w:type="gramEnd"/>
      <w:r w:rsidRPr="00766D42">
        <w:rPr>
          <w:rFonts w:ascii="Times New Roman" w:hAnsi="Times New Roman" w:cs="Times New Roman"/>
          <w:sz w:val="28"/>
          <w:szCs w:val="28"/>
        </w:rPr>
        <w:t xml:space="preserve"> – швидкість відліку від природного радіонукліду 40</w:t>
      </w:r>
      <w:r w:rsidRPr="00766D42">
        <w:rPr>
          <w:rFonts w:ascii="Times New Roman" w:hAnsi="Times New Roman" w:cs="Times New Roman"/>
          <w:sz w:val="28"/>
          <w:szCs w:val="28"/>
          <w:lang w:val="en-GB"/>
        </w:rPr>
        <w:t>K</w:t>
      </w:r>
      <w:r w:rsidRPr="00766D42">
        <w:rPr>
          <w:rFonts w:ascii="Times New Roman" w:hAnsi="Times New Roman" w:cs="Times New Roman"/>
          <w:sz w:val="28"/>
          <w:szCs w:val="28"/>
        </w:rPr>
        <w:t xml:space="preserve"> (значення </w:t>
      </w:r>
      <w:r w:rsidRPr="00766D42">
        <w:rPr>
          <w:rFonts w:ascii="Times New Roman" w:hAnsi="Times New Roman" w:cs="Times New Roman"/>
          <w:sz w:val="28"/>
          <w:szCs w:val="28"/>
          <w:lang w:val="en-GB"/>
        </w:rPr>
        <w:t>n</w:t>
      </w:r>
      <w:r w:rsidRPr="00766D42">
        <w:rPr>
          <w:rFonts w:ascii="Times New Roman" w:hAnsi="Times New Roman" w:cs="Times New Roman"/>
          <w:sz w:val="28"/>
          <w:szCs w:val="28"/>
        </w:rPr>
        <w:t>К різні для різних харчових продуктів, приведені в таб. 4 інструкції з експлуатації радіометра).</w:t>
      </w:r>
    </w:p>
    <w:p w:rsidR="00766D42" w:rsidRDefault="00766D42" w:rsidP="00766D42">
      <w:pPr>
        <w:ind w:left="360"/>
        <w:jc w:val="both"/>
        <w:rPr>
          <w:rFonts w:ascii="Times New Roman" w:hAnsi="Times New Roman" w:cs="Times New Roman"/>
          <w:sz w:val="28"/>
          <w:szCs w:val="28"/>
        </w:rPr>
      </w:pPr>
    </w:p>
    <w:p w:rsidR="00766D42" w:rsidRDefault="00766D42" w:rsidP="00766D42">
      <w:pPr>
        <w:ind w:left="360"/>
        <w:jc w:val="center"/>
        <w:rPr>
          <w:rFonts w:ascii="Times New Roman" w:hAnsi="Times New Roman" w:cs="Times New Roman"/>
          <w:sz w:val="28"/>
          <w:szCs w:val="28"/>
          <w:lang w:val="uk-UA"/>
        </w:rPr>
      </w:pPr>
      <w:r>
        <w:rPr>
          <w:rFonts w:ascii="Times New Roman" w:hAnsi="Times New Roman" w:cs="Times New Roman"/>
          <w:sz w:val="28"/>
          <w:szCs w:val="28"/>
          <w:lang w:val="uk-UA"/>
        </w:rPr>
        <w:t>Порядок виконання роботи:</w:t>
      </w:r>
    </w:p>
    <w:p w:rsidR="00766D42" w:rsidRPr="00766D42" w:rsidRDefault="00766D42" w:rsidP="00766D42">
      <w:pPr>
        <w:pStyle w:val="ListParagraph"/>
        <w:numPr>
          <w:ilvl w:val="0"/>
          <w:numId w:val="5"/>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Вивчити інструкцію до радіометра "Бета".</w:t>
      </w:r>
    </w:p>
    <w:p w:rsidR="00766D42" w:rsidRPr="00766D42" w:rsidRDefault="00766D42" w:rsidP="00766D42">
      <w:pPr>
        <w:pStyle w:val="ListParagraph"/>
        <w:numPr>
          <w:ilvl w:val="0"/>
          <w:numId w:val="5"/>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Ввімкнути прилад та перевірити його працездатність (згідно інструкції з</w:t>
      </w:r>
    </w:p>
    <w:p w:rsidR="00766D42" w:rsidRPr="00766D42" w:rsidRDefault="00766D42" w:rsidP="00766D42">
      <w:pPr>
        <w:pStyle w:val="ListParagraph"/>
        <w:numPr>
          <w:ilvl w:val="0"/>
          <w:numId w:val="5"/>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експлуатації).</w:t>
      </w:r>
    </w:p>
    <w:p w:rsidR="00766D42" w:rsidRPr="00766D42" w:rsidRDefault="00766D42" w:rsidP="00766D42">
      <w:pPr>
        <w:pStyle w:val="ListParagraph"/>
        <w:numPr>
          <w:ilvl w:val="0"/>
          <w:numId w:val="5"/>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Провести контроль довільних поверхонь на забрудненість бета-активними</w:t>
      </w:r>
    </w:p>
    <w:p w:rsidR="00766D42" w:rsidRPr="00766D42" w:rsidRDefault="00766D42" w:rsidP="00766D42">
      <w:pPr>
        <w:pStyle w:val="ListParagraph"/>
        <w:numPr>
          <w:ilvl w:val="0"/>
          <w:numId w:val="5"/>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радіонуклідами.</w:t>
      </w:r>
    </w:p>
    <w:p w:rsidR="00766D42" w:rsidRPr="00766D42" w:rsidRDefault="00766D42" w:rsidP="00766D42">
      <w:pPr>
        <w:pStyle w:val="ListParagraph"/>
        <w:numPr>
          <w:ilvl w:val="0"/>
          <w:numId w:val="5"/>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Провести визначення питомої активності проби харчових продуктів (грибів та ягід чорниці) згідно інструкції з експлуатації радіометра.</w:t>
      </w:r>
    </w:p>
    <w:p w:rsidR="00766D42" w:rsidRDefault="00766D42" w:rsidP="00766D42">
      <w:pPr>
        <w:pStyle w:val="ListParagraph"/>
        <w:numPr>
          <w:ilvl w:val="0"/>
          <w:numId w:val="5"/>
        </w:numPr>
        <w:jc w:val="both"/>
        <w:rPr>
          <w:rFonts w:ascii="Times New Roman" w:hAnsi="Times New Roman" w:cs="Times New Roman"/>
          <w:sz w:val="28"/>
          <w:szCs w:val="28"/>
          <w:lang w:val="uk-UA"/>
        </w:rPr>
      </w:pPr>
      <w:r w:rsidRPr="00766D42">
        <w:rPr>
          <w:rFonts w:ascii="Times New Roman" w:hAnsi="Times New Roman" w:cs="Times New Roman"/>
          <w:sz w:val="28"/>
          <w:szCs w:val="28"/>
          <w:lang w:val="uk-UA"/>
        </w:rPr>
        <w:t>Вимкнути прилад.</w:t>
      </w:r>
    </w:p>
    <w:p w:rsidR="00766D42" w:rsidRDefault="00766D42" w:rsidP="00766D42">
      <w:pPr>
        <w:jc w:val="both"/>
        <w:rPr>
          <w:rFonts w:ascii="Times New Roman" w:hAnsi="Times New Roman" w:cs="Times New Roman"/>
          <w:sz w:val="28"/>
          <w:szCs w:val="28"/>
          <w:lang w:val="uk-UA"/>
        </w:rPr>
      </w:pPr>
    </w:p>
    <w:p w:rsidR="00766D42" w:rsidRDefault="00766D42" w:rsidP="00766D42">
      <w:pPr>
        <w:jc w:val="center"/>
        <w:rPr>
          <w:rFonts w:ascii="Times New Roman" w:hAnsi="Times New Roman" w:cs="Times New Roman"/>
          <w:sz w:val="28"/>
          <w:szCs w:val="28"/>
          <w:lang w:val="uk-UA"/>
        </w:rPr>
      </w:pPr>
      <w:r>
        <w:rPr>
          <w:rFonts w:ascii="Times New Roman" w:hAnsi="Times New Roman" w:cs="Times New Roman"/>
          <w:sz w:val="28"/>
          <w:szCs w:val="28"/>
          <w:lang w:val="uk-UA"/>
        </w:rPr>
        <w:t>Результати роботи:</w:t>
      </w:r>
    </w:p>
    <w:tbl>
      <w:tblPr>
        <w:tblStyle w:val="TableGrid"/>
        <w:tblW w:w="9667" w:type="dxa"/>
        <w:tblLook w:val="04A0" w:firstRow="1" w:lastRow="0" w:firstColumn="1" w:lastColumn="0" w:noHBand="0" w:noVBand="1"/>
      </w:tblPr>
      <w:tblGrid>
        <w:gridCol w:w="2509"/>
        <w:gridCol w:w="3936"/>
        <w:gridCol w:w="3222"/>
      </w:tblGrid>
      <w:tr w:rsidR="00CA6082" w:rsidTr="00CA6082">
        <w:trPr>
          <w:trHeight w:val="485"/>
        </w:trPr>
        <w:tc>
          <w:tcPr>
            <w:tcW w:w="2509" w:type="dxa"/>
          </w:tcPr>
          <w:p w:rsidR="00CA6082" w:rsidRDefault="00CA6082" w:rsidP="00CA6082">
            <w:pPr>
              <w:jc w:val="center"/>
              <w:rPr>
                <w:rFonts w:ascii="Times New Roman" w:hAnsi="Times New Roman" w:cs="Times New Roman"/>
                <w:sz w:val="28"/>
                <w:szCs w:val="28"/>
                <w:lang w:val="uk-UA"/>
              </w:rPr>
            </w:pPr>
          </w:p>
        </w:tc>
        <w:tc>
          <w:tcPr>
            <w:tcW w:w="3936"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Кількість відліків</w:t>
            </w:r>
          </w:p>
        </w:tc>
        <w:tc>
          <w:tcPr>
            <w:tcW w:w="3222"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Швидкість відліку</w:t>
            </w:r>
          </w:p>
        </w:tc>
      </w:tr>
      <w:tr w:rsidR="00CA6082" w:rsidTr="00CA6082">
        <w:trPr>
          <w:trHeight w:val="467"/>
        </w:trPr>
        <w:tc>
          <w:tcPr>
            <w:tcW w:w="2509"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Фон</w:t>
            </w:r>
          </w:p>
        </w:tc>
        <w:tc>
          <w:tcPr>
            <w:tcW w:w="3936" w:type="dxa"/>
          </w:tcPr>
          <w:p w:rsidR="00CA6082" w:rsidRPr="00081E61" w:rsidRDefault="00081E61" w:rsidP="00CA6082">
            <w:pPr>
              <w:jc w:val="center"/>
              <w:rPr>
                <w:rFonts w:ascii="Times New Roman" w:hAnsi="Times New Roman" w:cs="Times New Roman"/>
                <w:sz w:val="28"/>
                <w:szCs w:val="28"/>
              </w:rPr>
            </w:pPr>
            <w:r>
              <w:rPr>
                <w:rFonts w:ascii="Times New Roman" w:hAnsi="Times New Roman" w:cs="Times New Roman"/>
                <w:sz w:val="28"/>
                <w:szCs w:val="28"/>
                <w:lang w:val="uk-UA"/>
              </w:rPr>
              <w:t>1242</w:t>
            </w:r>
          </w:p>
        </w:tc>
        <w:tc>
          <w:tcPr>
            <w:tcW w:w="3222" w:type="dxa"/>
          </w:tcPr>
          <w:p w:rsidR="00CA6082" w:rsidRPr="00CA6082" w:rsidRDefault="00CA6082" w:rsidP="00CA6082">
            <w:pPr>
              <w:jc w:val="center"/>
              <w:rPr>
                <w:rFonts w:ascii="Times New Roman" w:hAnsi="Times New Roman" w:cs="Times New Roman"/>
                <w:sz w:val="28"/>
                <w:szCs w:val="28"/>
                <w:vertAlign w:val="superscript"/>
                <w:lang w:val="uk-UA"/>
              </w:rPr>
            </w:pPr>
            <w:r>
              <w:rPr>
                <w:rFonts w:ascii="Times New Roman" w:hAnsi="Times New Roman" w:cs="Times New Roman"/>
                <w:sz w:val="28"/>
                <w:szCs w:val="28"/>
                <w:lang w:val="uk-UA"/>
              </w:rPr>
              <w:t>0.645 с</w:t>
            </w:r>
            <w:r>
              <w:rPr>
                <w:rFonts w:ascii="Times New Roman" w:hAnsi="Times New Roman" w:cs="Times New Roman"/>
                <w:sz w:val="28"/>
                <w:szCs w:val="28"/>
                <w:vertAlign w:val="superscript"/>
                <w:lang w:val="uk-UA"/>
              </w:rPr>
              <w:t>-1</w:t>
            </w:r>
          </w:p>
        </w:tc>
      </w:tr>
      <w:tr w:rsidR="00CA6082" w:rsidTr="00CA6082">
        <w:trPr>
          <w:trHeight w:val="485"/>
        </w:trPr>
        <w:tc>
          <w:tcPr>
            <w:tcW w:w="2509"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Гриб</w:t>
            </w:r>
            <w:r w:rsidR="00596906">
              <w:rPr>
                <w:rFonts w:ascii="Times New Roman" w:hAnsi="Times New Roman" w:cs="Times New Roman"/>
                <w:sz w:val="28"/>
                <w:szCs w:val="28"/>
                <w:lang w:val="uk-UA"/>
              </w:rPr>
              <w:t>и</w:t>
            </w:r>
            <w:r>
              <w:rPr>
                <w:rFonts w:ascii="Times New Roman" w:hAnsi="Times New Roman" w:cs="Times New Roman"/>
                <w:sz w:val="28"/>
                <w:szCs w:val="28"/>
                <w:lang w:val="uk-UA"/>
              </w:rPr>
              <w:t xml:space="preserve"> 1</w:t>
            </w:r>
          </w:p>
        </w:tc>
        <w:tc>
          <w:tcPr>
            <w:tcW w:w="3936"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3908</w:t>
            </w:r>
          </w:p>
        </w:tc>
        <w:tc>
          <w:tcPr>
            <w:tcW w:w="3222"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3.908 с</w:t>
            </w:r>
            <w:r>
              <w:rPr>
                <w:rFonts w:ascii="Times New Roman" w:hAnsi="Times New Roman" w:cs="Times New Roman"/>
                <w:sz w:val="28"/>
                <w:szCs w:val="28"/>
                <w:vertAlign w:val="superscript"/>
                <w:lang w:val="uk-UA"/>
              </w:rPr>
              <w:t>-1</w:t>
            </w:r>
          </w:p>
        </w:tc>
      </w:tr>
      <w:tr w:rsidR="00CA6082" w:rsidTr="00CA6082">
        <w:trPr>
          <w:trHeight w:val="485"/>
        </w:trPr>
        <w:tc>
          <w:tcPr>
            <w:tcW w:w="2509"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Гриб</w:t>
            </w:r>
            <w:r w:rsidR="00596906">
              <w:rPr>
                <w:rFonts w:ascii="Times New Roman" w:hAnsi="Times New Roman" w:cs="Times New Roman"/>
                <w:sz w:val="28"/>
                <w:szCs w:val="28"/>
                <w:lang w:val="uk-UA"/>
              </w:rPr>
              <w:t>и</w:t>
            </w:r>
            <w:r>
              <w:rPr>
                <w:rFonts w:ascii="Times New Roman" w:hAnsi="Times New Roman" w:cs="Times New Roman"/>
                <w:sz w:val="28"/>
                <w:szCs w:val="28"/>
                <w:lang w:val="uk-UA"/>
              </w:rPr>
              <w:t xml:space="preserve"> 2</w:t>
            </w:r>
          </w:p>
        </w:tc>
        <w:tc>
          <w:tcPr>
            <w:tcW w:w="3936"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2045</w:t>
            </w:r>
          </w:p>
        </w:tc>
        <w:tc>
          <w:tcPr>
            <w:tcW w:w="3222"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2.045 с</w:t>
            </w:r>
            <w:r>
              <w:rPr>
                <w:rFonts w:ascii="Times New Roman" w:hAnsi="Times New Roman" w:cs="Times New Roman"/>
                <w:sz w:val="28"/>
                <w:szCs w:val="28"/>
                <w:vertAlign w:val="superscript"/>
                <w:lang w:val="uk-UA"/>
              </w:rPr>
              <w:t>-1</w:t>
            </w:r>
          </w:p>
        </w:tc>
      </w:tr>
      <w:tr w:rsidR="00CA6082" w:rsidTr="00CA6082">
        <w:trPr>
          <w:trHeight w:val="467"/>
        </w:trPr>
        <w:tc>
          <w:tcPr>
            <w:tcW w:w="2509"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Чорниці</w:t>
            </w:r>
          </w:p>
        </w:tc>
        <w:tc>
          <w:tcPr>
            <w:tcW w:w="3936"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1507</w:t>
            </w:r>
          </w:p>
        </w:tc>
        <w:tc>
          <w:tcPr>
            <w:tcW w:w="3222" w:type="dxa"/>
          </w:tcPr>
          <w:p w:rsidR="00CA6082" w:rsidRDefault="00CA6082" w:rsidP="00CA6082">
            <w:pPr>
              <w:jc w:val="center"/>
              <w:rPr>
                <w:rFonts w:ascii="Times New Roman" w:hAnsi="Times New Roman" w:cs="Times New Roman"/>
                <w:sz w:val="28"/>
                <w:szCs w:val="28"/>
                <w:lang w:val="uk-UA"/>
              </w:rPr>
            </w:pPr>
            <w:r>
              <w:rPr>
                <w:rFonts w:ascii="Times New Roman" w:hAnsi="Times New Roman" w:cs="Times New Roman"/>
                <w:sz w:val="28"/>
                <w:szCs w:val="28"/>
                <w:lang w:val="uk-UA"/>
              </w:rPr>
              <w:t>1.507 с</w:t>
            </w:r>
            <w:r>
              <w:rPr>
                <w:rFonts w:ascii="Times New Roman" w:hAnsi="Times New Roman" w:cs="Times New Roman"/>
                <w:sz w:val="28"/>
                <w:szCs w:val="28"/>
                <w:vertAlign w:val="superscript"/>
                <w:lang w:val="uk-UA"/>
              </w:rPr>
              <w:t>-1</w:t>
            </w:r>
          </w:p>
        </w:tc>
      </w:tr>
    </w:tbl>
    <w:p w:rsidR="00402A14" w:rsidRDefault="00402A14" w:rsidP="008B5E7D">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Щоб знайти питому активність бета-активних нуклідів потрібно використати формулу:</w:t>
      </w:r>
    </w:p>
    <w:p w:rsidR="00402A14" w:rsidRPr="00402A14" w:rsidRDefault="00402A14" w:rsidP="00402A14">
      <w:pPr>
        <w:jc w:val="center"/>
        <w:rPr>
          <w:rFonts w:ascii="Times New Roman" w:hAnsi="Times New Roman" w:cs="Times New Roman"/>
          <w:sz w:val="28"/>
          <w:szCs w:val="28"/>
        </w:rPr>
      </w:pPr>
      <w:r w:rsidRPr="00766D42">
        <w:rPr>
          <w:rFonts w:ascii="Times New Roman" w:hAnsi="Times New Roman" w:cs="Times New Roman"/>
          <w:noProof/>
          <w:sz w:val="28"/>
          <w:szCs w:val="28"/>
          <w:lang w:val="en-US"/>
        </w:rPr>
        <w:drawing>
          <wp:inline distT="0" distB="0" distL="0" distR="0" wp14:anchorId="28CB1DFF" wp14:editId="134A8CD1">
            <wp:extent cx="176022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0220" cy="449580"/>
                    </a:xfrm>
                    <a:prstGeom prst="rect">
                      <a:avLst/>
                    </a:prstGeom>
                    <a:noFill/>
                    <a:ln>
                      <a:noFill/>
                    </a:ln>
                  </pic:spPr>
                </pic:pic>
              </a:graphicData>
            </a:graphic>
          </wp:inline>
        </w:drawing>
      </w:r>
    </w:p>
    <w:p w:rsidR="00766D42" w:rsidRDefault="00CA6082" w:rsidP="008B5E7D">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інструкцією до р</w:t>
      </w:r>
      <w:r w:rsidRPr="00766D42">
        <w:rPr>
          <w:rFonts w:ascii="Times New Roman" w:hAnsi="Times New Roman" w:cs="Times New Roman"/>
          <w:sz w:val="28"/>
          <w:szCs w:val="28"/>
          <w:lang w:val="uk-UA"/>
        </w:rPr>
        <w:t>адіометр</w:t>
      </w:r>
      <w:r>
        <w:rPr>
          <w:rFonts w:ascii="Times New Roman" w:hAnsi="Times New Roman" w:cs="Times New Roman"/>
          <w:sz w:val="28"/>
          <w:szCs w:val="28"/>
          <w:lang w:val="uk-UA"/>
        </w:rPr>
        <w:t>у</w:t>
      </w:r>
      <w:r w:rsidRPr="00766D42">
        <w:rPr>
          <w:rFonts w:ascii="Times New Roman" w:hAnsi="Times New Roman" w:cs="Times New Roman"/>
          <w:sz w:val="28"/>
          <w:szCs w:val="28"/>
          <w:lang w:val="uk-UA"/>
        </w:rPr>
        <w:t xml:space="preserve"> "</w:t>
      </w:r>
      <w:r w:rsidRPr="00766D42">
        <w:rPr>
          <w:rFonts w:ascii="Times New Roman" w:hAnsi="Times New Roman" w:cs="Times New Roman"/>
          <w:sz w:val="28"/>
          <w:szCs w:val="28"/>
        </w:rPr>
        <w:t>Бета</w:t>
      </w:r>
      <w:r w:rsidRPr="00766D42">
        <w:rPr>
          <w:rFonts w:ascii="Times New Roman" w:hAnsi="Times New Roman" w:cs="Times New Roman"/>
          <w:sz w:val="28"/>
          <w:szCs w:val="28"/>
          <w:lang w:val="uk-UA"/>
        </w:rPr>
        <w:t>"</w:t>
      </w:r>
      <w:r w:rsidR="00402A14">
        <w:rPr>
          <w:rFonts w:ascii="Times New Roman" w:hAnsi="Times New Roman" w:cs="Times New Roman"/>
          <w:sz w:val="28"/>
          <w:szCs w:val="28"/>
        </w:rPr>
        <w:t xml:space="preserve">, для ягід </w:t>
      </w:r>
      <w:r w:rsidR="00402A14">
        <w:rPr>
          <w:rFonts w:ascii="Times New Roman" w:hAnsi="Times New Roman" w:cs="Times New Roman"/>
          <w:sz w:val="28"/>
          <w:szCs w:val="28"/>
          <w:lang w:val="uk-UA"/>
        </w:rPr>
        <w:t>свіжих:</w:t>
      </w:r>
    </w:p>
    <w:p w:rsidR="00402A14" w:rsidRPr="008B5E7D" w:rsidRDefault="008B5E7D" w:rsidP="008B5E7D">
      <w:pPr>
        <w:pStyle w:val="ListParagraph"/>
        <w:numPr>
          <w:ilvl w:val="0"/>
          <w:numId w:val="6"/>
        </w:numPr>
        <w:jc w:val="both"/>
        <w:rPr>
          <w:rFonts w:ascii="Times New Roman" w:hAnsi="Times New Roman" w:cs="Times New Roman"/>
          <w:sz w:val="28"/>
          <w:szCs w:val="28"/>
          <w:lang w:val="uk-UA"/>
        </w:rPr>
      </w:pPr>
      <w:proofErr w:type="spellStart"/>
      <w:r>
        <w:rPr>
          <w:rFonts w:ascii="Times New Roman" w:hAnsi="Times New Roman" w:cs="Times New Roman"/>
          <w:sz w:val="28"/>
          <w:szCs w:val="28"/>
        </w:rPr>
        <w:t>Ш</w:t>
      </w:r>
      <w:r w:rsidRPr="00766D42">
        <w:rPr>
          <w:rFonts w:ascii="Times New Roman" w:hAnsi="Times New Roman" w:cs="Times New Roman"/>
          <w:sz w:val="28"/>
          <w:szCs w:val="28"/>
        </w:rPr>
        <w:t>видкість</w:t>
      </w:r>
      <w:proofErr w:type="spellEnd"/>
      <w:r w:rsidRPr="00766D42">
        <w:rPr>
          <w:rFonts w:ascii="Times New Roman" w:hAnsi="Times New Roman" w:cs="Times New Roman"/>
          <w:sz w:val="28"/>
          <w:szCs w:val="28"/>
        </w:rPr>
        <w:t xml:space="preserve"> </w:t>
      </w:r>
      <w:proofErr w:type="spellStart"/>
      <w:r w:rsidRPr="00766D42">
        <w:rPr>
          <w:rFonts w:ascii="Times New Roman" w:hAnsi="Times New Roman" w:cs="Times New Roman"/>
          <w:sz w:val="28"/>
          <w:szCs w:val="28"/>
        </w:rPr>
        <w:t>відліку</w:t>
      </w:r>
      <w:proofErr w:type="spellEnd"/>
      <w:r w:rsidRPr="00766D42">
        <w:rPr>
          <w:rFonts w:ascii="Times New Roman" w:hAnsi="Times New Roman" w:cs="Times New Roman"/>
          <w:sz w:val="28"/>
          <w:szCs w:val="28"/>
        </w:rPr>
        <w:t xml:space="preserve"> </w:t>
      </w:r>
      <w:proofErr w:type="spellStart"/>
      <w:r w:rsidRPr="00766D42">
        <w:rPr>
          <w:rFonts w:ascii="Times New Roman" w:hAnsi="Times New Roman" w:cs="Times New Roman"/>
          <w:sz w:val="28"/>
          <w:szCs w:val="28"/>
        </w:rPr>
        <w:t>від</w:t>
      </w:r>
      <w:proofErr w:type="spellEnd"/>
      <w:r w:rsidRPr="00766D42">
        <w:rPr>
          <w:rFonts w:ascii="Times New Roman" w:hAnsi="Times New Roman" w:cs="Times New Roman"/>
          <w:sz w:val="28"/>
          <w:szCs w:val="28"/>
        </w:rPr>
        <w:t xml:space="preserve"> природного </w:t>
      </w:r>
      <w:proofErr w:type="spellStart"/>
      <w:r w:rsidRPr="00766D42">
        <w:rPr>
          <w:rFonts w:ascii="Times New Roman" w:hAnsi="Times New Roman" w:cs="Times New Roman"/>
          <w:sz w:val="28"/>
          <w:szCs w:val="28"/>
        </w:rPr>
        <w:t>радіонукліду</w:t>
      </w:r>
      <w:proofErr w:type="spellEnd"/>
      <w:r w:rsidRPr="00766D42">
        <w:rPr>
          <w:rFonts w:ascii="Times New Roman" w:hAnsi="Times New Roman" w:cs="Times New Roman"/>
          <w:sz w:val="28"/>
          <w:szCs w:val="28"/>
        </w:rPr>
        <w:t xml:space="preserve"> 40</w:t>
      </w:r>
      <w:r w:rsidRPr="00766D42">
        <w:rPr>
          <w:rFonts w:ascii="Times New Roman" w:hAnsi="Times New Roman" w:cs="Times New Roman"/>
          <w:sz w:val="28"/>
          <w:szCs w:val="28"/>
          <w:lang w:val="en-GB"/>
        </w:rPr>
        <w:t>K</w:t>
      </w:r>
      <w:r w:rsidRPr="00766D42">
        <w:rPr>
          <w:rFonts w:ascii="Times New Roman" w:hAnsi="Times New Roman" w:cs="Times New Roman"/>
          <w:sz w:val="28"/>
          <w:szCs w:val="28"/>
        </w:rPr>
        <w:t xml:space="preserve"> </w:t>
      </w:r>
      <w:r w:rsidR="00402A14" w:rsidRPr="008B5E7D">
        <w:rPr>
          <w:rFonts w:ascii="Times New Roman" w:hAnsi="Times New Roman" w:cs="Times New Roman"/>
          <w:sz w:val="28"/>
          <w:szCs w:val="28"/>
          <w:lang w:val="uk-UA"/>
        </w:rPr>
        <w:t>(</w:t>
      </w:r>
      <w:proofErr w:type="spellStart"/>
      <w:r w:rsidR="00402A14" w:rsidRPr="008B5E7D">
        <w:rPr>
          <w:rFonts w:ascii="Times New Roman" w:hAnsi="Times New Roman" w:cs="Times New Roman"/>
          <w:sz w:val="28"/>
          <w:szCs w:val="28"/>
          <w:lang w:val="en-GB"/>
        </w:rPr>
        <w:t>n</w:t>
      </w:r>
      <w:r w:rsidR="00402A14" w:rsidRPr="008B5E7D">
        <w:rPr>
          <w:rFonts w:ascii="Times New Roman" w:hAnsi="Times New Roman" w:cs="Times New Roman"/>
          <w:sz w:val="28"/>
          <w:szCs w:val="28"/>
          <w:vertAlign w:val="subscript"/>
          <w:lang w:val="en-GB"/>
        </w:rPr>
        <w:t>k</w:t>
      </w:r>
      <w:proofErr w:type="spellEnd"/>
      <w:r w:rsidR="00402A14" w:rsidRPr="008B5E7D">
        <w:rPr>
          <w:rFonts w:ascii="Times New Roman" w:hAnsi="Times New Roman" w:cs="Times New Roman"/>
          <w:sz w:val="28"/>
          <w:szCs w:val="28"/>
          <w:lang w:val="uk-UA"/>
        </w:rPr>
        <w:t>)</w:t>
      </w:r>
      <w:r w:rsidR="00402A14" w:rsidRPr="008B5E7D">
        <w:rPr>
          <w:rFonts w:ascii="Times New Roman" w:hAnsi="Times New Roman" w:cs="Times New Roman"/>
          <w:sz w:val="28"/>
          <w:szCs w:val="28"/>
        </w:rPr>
        <w:t xml:space="preserve"> </w:t>
      </w:r>
      <w:r w:rsidR="00402A14" w:rsidRPr="008B5E7D">
        <w:rPr>
          <w:rFonts w:ascii="Times New Roman" w:hAnsi="Times New Roman" w:cs="Times New Roman"/>
          <w:sz w:val="28"/>
          <w:szCs w:val="28"/>
          <w:lang w:val="uk-UA"/>
        </w:rPr>
        <w:t>рівна 0.12 с</w:t>
      </w:r>
      <w:r w:rsidR="00402A14" w:rsidRPr="008B5E7D">
        <w:rPr>
          <w:rFonts w:ascii="Times New Roman" w:hAnsi="Times New Roman" w:cs="Times New Roman"/>
          <w:sz w:val="28"/>
          <w:szCs w:val="28"/>
          <w:vertAlign w:val="superscript"/>
          <w:lang w:val="uk-UA"/>
        </w:rPr>
        <w:t xml:space="preserve">-1 </w:t>
      </w:r>
      <w:r w:rsidR="00402A14" w:rsidRPr="008B5E7D">
        <w:rPr>
          <w:rFonts w:ascii="Times New Roman" w:hAnsi="Times New Roman" w:cs="Times New Roman"/>
          <w:sz w:val="28"/>
          <w:szCs w:val="28"/>
          <w:lang w:val="uk-UA"/>
        </w:rPr>
        <w:t>.</w:t>
      </w:r>
    </w:p>
    <w:p w:rsidR="00402A14" w:rsidRDefault="00402A14" w:rsidP="008B5E7D">
      <w:pPr>
        <w:pStyle w:val="ListParagraph"/>
        <w:numPr>
          <w:ilvl w:val="0"/>
          <w:numId w:val="6"/>
        </w:numPr>
        <w:jc w:val="both"/>
        <w:rPr>
          <w:rFonts w:ascii="Times New Roman" w:hAnsi="Times New Roman" w:cs="Times New Roman"/>
          <w:sz w:val="28"/>
          <w:szCs w:val="28"/>
          <w:lang w:val="uk-UA"/>
        </w:rPr>
      </w:pPr>
      <w:r w:rsidRPr="008B5E7D">
        <w:rPr>
          <w:rFonts w:ascii="Times New Roman" w:hAnsi="Times New Roman" w:cs="Times New Roman"/>
          <w:sz w:val="28"/>
          <w:szCs w:val="28"/>
          <w:lang w:val="uk-UA"/>
        </w:rPr>
        <w:t>Коефіцієнт, який зв’язує швидкість лічби з активністю бета-активних нуклідів(</w:t>
      </w:r>
      <w:proofErr w:type="spellStart"/>
      <w:r w:rsidRPr="008B5E7D">
        <w:rPr>
          <w:rFonts w:ascii="Times New Roman" w:hAnsi="Times New Roman" w:cs="Times New Roman"/>
          <w:sz w:val="28"/>
          <w:szCs w:val="28"/>
          <w:lang w:val="en-GB"/>
        </w:rPr>
        <w:t>k</w:t>
      </w:r>
      <w:r w:rsidRPr="008B5E7D">
        <w:rPr>
          <w:rFonts w:ascii="Times New Roman" w:hAnsi="Times New Roman" w:cs="Times New Roman"/>
          <w:sz w:val="28"/>
          <w:szCs w:val="28"/>
          <w:vertAlign w:val="subscript"/>
          <w:lang w:val="en-GB"/>
        </w:rPr>
        <w:t>a</w:t>
      </w:r>
      <w:proofErr w:type="spellEnd"/>
      <w:r w:rsidRPr="008B5E7D">
        <w:rPr>
          <w:rFonts w:ascii="Times New Roman" w:hAnsi="Times New Roman" w:cs="Times New Roman"/>
          <w:sz w:val="28"/>
          <w:szCs w:val="28"/>
          <w:lang w:val="uk-UA"/>
        </w:rPr>
        <w:t>) рівний 5.26 * 10</w:t>
      </w:r>
      <w:r w:rsidRPr="008B5E7D">
        <w:rPr>
          <w:rFonts w:ascii="Times New Roman" w:hAnsi="Times New Roman" w:cs="Times New Roman"/>
          <w:sz w:val="28"/>
          <w:szCs w:val="28"/>
          <w:vertAlign w:val="superscript"/>
          <w:lang w:val="uk-UA"/>
        </w:rPr>
        <w:t>-8</w:t>
      </w:r>
      <w:r w:rsidRPr="008B5E7D">
        <w:rPr>
          <w:rFonts w:ascii="Times New Roman" w:hAnsi="Times New Roman" w:cs="Times New Roman"/>
          <w:sz w:val="28"/>
          <w:szCs w:val="28"/>
          <w:lang w:val="uk-UA"/>
        </w:rPr>
        <w:t xml:space="preserve"> КІ * с / кг.</w:t>
      </w:r>
    </w:p>
    <w:p w:rsidR="008B5E7D" w:rsidRPr="008B5E7D" w:rsidRDefault="008B5E7D" w:rsidP="008B5E7D">
      <w:pPr>
        <w:ind w:left="360"/>
        <w:rPr>
          <w:rFonts w:ascii="Times New Roman" w:hAnsi="Times New Roman" w:cs="Times New Roman"/>
          <w:sz w:val="28"/>
          <w:szCs w:val="28"/>
          <w:lang w:val="uk-UA"/>
        </w:rPr>
      </w:pPr>
    </w:p>
    <w:tbl>
      <w:tblPr>
        <w:tblStyle w:val="TableGrid"/>
        <w:tblW w:w="9114" w:type="dxa"/>
        <w:tblLook w:val="04A0" w:firstRow="1" w:lastRow="0" w:firstColumn="1" w:lastColumn="0" w:noHBand="0" w:noVBand="1"/>
      </w:tblPr>
      <w:tblGrid>
        <w:gridCol w:w="3548"/>
        <w:gridCol w:w="5566"/>
      </w:tblGrid>
      <w:tr w:rsidR="008B5E7D" w:rsidTr="00596906">
        <w:trPr>
          <w:trHeight w:val="505"/>
        </w:trPr>
        <w:tc>
          <w:tcPr>
            <w:tcW w:w="3548" w:type="dxa"/>
          </w:tcPr>
          <w:p w:rsidR="008B5E7D" w:rsidRDefault="008B5E7D" w:rsidP="00AA1CE4">
            <w:pPr>
              <w:jc w:val="center"/>
              <w:rPr>
                <w:rFonts w:ascii="Times New Roman" w:hAnsi="Times New Roman" w:cs="Times New Roman"/>
                <w:sz w:val="28"/>
                <w:szCs w:val="28"/>
                <w:lang w:val="uk-UA"/>
              </w:rPr>
            </w:pPr>
          </w:p>
        </w:tc>
        <w:tc>
          <w:tcPr>
            <w:tcW w:w="5566" w:type="dxa"/>
          </w:tcPr>
          <w:p w:rsidR="008B5E7D" w:rsidRPr="008B5E7D" w:rsidRDefault="008B5E7D" w:rsidP="00AA1CE4">
            <w:pPr>
              <w:jc w:val="center"/>
              <w:rPr>
                <w:rFonts w:ascii="Times New Roman" w:hAnsi="Times New Roman" w:cs="Times New Roman"/>
                <w:sz w:val="28"/>
                <w:szCs w:val="28"/>
                <w:lang w:val="en-GB"/>
              </w:rPr>
            </w:pPr>
            <w:r>
              <w:rPr>
                <w:rFonts w:ascii="Times New Roman" w:hAnsi="Times New Roman" w:cs="Times New Roman"/>
                <w:sz w:val="28"/>
                <w:szCs w:val="28"/>
                <w:lang w:val="uk-UA"/>
              </w:rPr>
              <w:t>Питома активність</w:t>
            </w:r>
          </w:p>
        </w:tc>
      </w:tr>
      <w:tr w:rsidR="008B5E7D" w:rsidTr="00596906">
        <w:trPr>
          <w:trHeight w:val="487"/>
        </w:trPr>
        <w:tc>
          <w:tcPr>
            <w:tcW w:w="3548" w:type="dxa"/>
          </w:tcPr>
          <w:p w:rsidR="008B5E7D" w:rsidRDefault="008B5E7D" w:rsidP="00AA1CE4">
            <w:pPr>
              <w:jc w:val="center"/>
              <w:rPr>
                <w:rFonts w:ascii="Times New Roman" w:hAnsi="Times New Roman" w:cs="Times New Roman"/>
                <w:sz w:val="28"/>
                <w:szCs w:val="28"/>
                <w:lang w:val="uk-UA"/>
              </w:rPr>
            </w:pPr>
            <w:r>
              <w:rPr>
                <w:rFonts w:ascii="Times New Roman" w:hAnsi="Times New Roman" w:cs="Times New Roman"/>
                <w:sz w:val="28"/>
                <w:szCs w:val="28"/>
                <w:lang w:val="uk-UA"/>
              </w:rPr>
              <w:t>Гриб</w:t>
            </w:r>
            <w:r w:rsidR="00596906">
              <w:rPr>
                <w:rFonts w:ascii="Times New Roman" w:hAnsi="Times New Roman" w:cs="Times New Roman"/>
                <w:sz w:val="28"/>
                <w:szCs w:val="28"/>
                <w:lang w:val="uk-UA"/>
              </w:rPr>
              <w:t>и</w:t>
            </w:r>
            <w:r>
              <w:rPr>
                <w:rFonts w:ascii="Times New Roman" w:hAnsi="Times New Roman" w:cs="Times New Roman"/>
                <w:sz w:val="28"/>
                <w:szCs w:val="28"/>
                <w:lang w:val="uk-UA"/>
              </w:rPr>
              <w:t xml:space="preserve"> 1</w:t>
            </w:r>
          </w:p>
        </w:tc>
        <w:tc>
          <w:tcPr>
            <w:tcW w:w="5566" w:type="dxa"/>
          </w:tcPr>
          <w:p w:rsidR="008B5E7D" w:rsidRPr="00596906" w:rsidRDefault="00081E61" w:rsidP="00AA1CE4">
            <w:pPr>
              <w:jc w:val="center"/>
              <w:rPr>
                <w:rFonts w:ascii="Times New Roman" w:hAnsi="Times New Roman" w:cs="Times New Roman"/>
                <w:sz w:val="28"/>
                <w:szCs w:val="28"/>
                <w:lang w:val="uk-UA"/>
              </w:rPr>
            </w:pPr>
            <w:r>
              <w:rPr>
                <w:rFonts w:ascii="Times New Roman" w:hAnsi="Times New Roman" w:cs="Times New Roman"/>
                <w:sz w:val="28"/>
                <w:szCs w:val="28"/>
                <w:lang w:val="uk-UA"/>
              </w:rPr>
              <w:t>4955</w:t>
            </w:r>
            <w:r w:rsidR="00596906">
              <w:rPr>
                <w:rFonts w:ascii="Times New Roman" w:hAnsi="Times New Roman" w:cs="Times New Roman"/>
                <w:sz w:val="28"/>
                <w:szCs w:val="28"/>
                <w:lang w:val="en-GB"/>
              </w:rPr>
              <w:t xml:space="preserve"> </w:t>
            </w:r>
            <w:r w:rsidR="00596906">
              <w:rPr>
                <w:rFonts w:ascii="Times New Roman" w:hAnsi="Times New Roman" w:cs="Times New Roman"/>
                <w:sz w:val="28"/>
                <w:szCs w:val="28"/>
                <w:lang w:val="uk-UA"/>
              </w:rPr>
              <w:t>Бк/кг</w:t>
            </w:r>
          </w:p>
        </w:tc>
      </w:tr>
      <w:tr w:rsidR="008B5E7D" w:rsidTr="00596906">
        <w:trPr>
          <w:trHeight w:val="505"/>
        </w:trPr>
        <w:tc>
          <w:tcPr>
            <w:tcW w:w="3548" w:type="dxa"/>
          </w:tcPr>
          <w:p w:rsidR="008B5E7D" w:rsidRDefault="008B5E7D" w:rsidP="00AA1CE4">
            <w:pPr>
              <w:jc w:val="center"/>
              <w:rPr>
                <w:rFonts w:ascii="Times New Roman" w:hAnsi="Times New Roman" w:cs="Times New Roman"/>
                <w:sz w:val="28"/>
                <w:szCs w:val="28"/>
                <w:lang w:val="uk-UA"/>
              </w:rPr>
            </w:pPr>
            <w:r>
              <w:rPr>
                <w:rFonts w:ascii="Times New Roman" w:hAnsi="Times New Roman" w:cs="Times New Roman"/>
                <w:sz w:val="28"/>
                <w:szCs w:val="28"/>
                <w:lang w:val="uk-UA"/>
              </w:rPr>
              <w:t>Гриб</w:t>
            </w:r>
            <w:r w:rsidR="00596906">
              <w:rPr>
                <w:rFonts w:ascii="Times New Roman" w:hAnsi="Times New Roman" w:cs="Times New Roman"/>
                <w:sz w:val="28"/>
                <w:szCs w:val="28"/>
                <w:lang w:val="uk-UA"/>
              </w:rPr>
              <w:t>и</w:t>
            </w:r>
            <w:r>
              <w:rPr>
                <w:rFonts w:ascii="Times New Roman" w:hAnsi="Times New Roman" w:cs="Times New Roman"/>
                <w:sz w:val="28"/>
                <w:szCs w:val="28"/>
                <w:lang w:val="uk-UA"/>
              </w:rPr>
              <w:t xml:space="preserve"> 2</w:t>
            </w:r>
          </w:p>
        </w:tc>
        <w:tc>
          <w:tcPr>
            <w:tcW w:w="5566" w:type="dxa"/>
          </w:tcPr>
          <w:p w:rsidR="008B5E7D" w:rsidRPr="008B5E7D" w:rsidRDefault="00081E61" w:rsidP="00AA1CE4">
            <w:pPr>
              <w:jc w:val="center"/>
              <w:rPr>
                <w:rFonts w:ascii="Times New Roman" w:hAnsi="Times New Roman" w:cs="Times New Roman"/>
                <w:sz w:val="28"/>
                <w:szCs w:val="28"/>
                <w:lang w:val="en-GB"/>
              </w:rPr>
            </w:pPr>
            <w:r>
              <w:rPr>
                <w:rFonts w:ascii="Times New Roman" w:hAnsi="Times New Roman" w:cs="Times New Roman"/>
                <w:sz w:val="28"/>
                <w:szCs w:val="28"/>
                <w:lang w:val="uk-UA"/>
              </w:rPr>
              <w:t>1329</w:t>
            </w:r>
            <w:r w:rsidR="00596906">
              <w:rPr>
                <w:rFonts w:ascii="Times New Roman" w:hAnsi="Times New Roman" w:cs="Times New Roman"/>
                <w:sz w:val="28"/>
                <w:szCs w:val="28"/>
                <w:lang w:val="uk-UA"/>
              </w:rPr>
              <w:t xml:space="preserve"> Бк/кг</w:t>
            </w:r>
          </w:p>
        </w:tc>
      </w:tr>
      <w:tr w:rsidR="008B5E7D" w:rsidTr="00596906">
        <w:trPr>
          <w:trHeight w:val="505"/>
        </w:trPr>
        <w:tc>
          <w:tcPr>
            <w:tcW w:w="3548" w:type="dxa"/>
          </w:tcPr>
          <w:p w:rsidR="008B5E7D" w:rsidRDefault="008B5E7D" w:rsidP="00AA1CE4">
            <w:pPr>
              <w:jc w:val="center"/>
              <w:rPr>
                <w:rFonts w:ascii="Times New Roman" w:hAnsi="Times New Roman" w:cs="Times New Roman"/>
                <w:sz w:val="28"/>
                <w:szCs w:val="28"/>
                <w:lang w:val="uk-UA"/>
              </w:rPr>
            </w:pPr>
            <w:r>
              <w:rPr>
                <w:rFonts w:ascii="Times New Roman" w:hAnsi="Times New Roman" w:cs="Times New Roman"/>
                <w:sz w:val="28"/>
                <w:szCs w:val="28"/>
                <w:lang w:val="uk-UA"/>
              </w:rPr>
              <w:t>Чорниці</w:t>
            </w:r>
          </w:p>
        </w:tc>
        <w:tc>
          <w:tcPr>
            <w:tcW w:w="5566" w:type="dxa"/>
          </w:tcPr>
          <w:p w:rsidR="008B5E7D" w:rsidRPr="008B5E7D" w:rsidRDefault="00081E61" w:rsidP="00AA1CE4">
            <w:pPr>
              <w:jc w:val="center"/>
              <w:rPr>
                <w:rFonts w:ascii="Times New Roman" w:hAnsi="Times New Roman" w:cs="Times New Roman"/>
                <w:sz w:val="28"/>
                <w:szCs w:val="28"/>
                <w:lang w:val="en-GB"/>
              </w:rPr>
            </w:pPr>
            <w:r>
              <w:rPr>
                <w:rFonts w:ascii="Times New Roman" w:hAnsi="Times New Roman" w:cs="Times New Roman"/>
                <w:sz w:val="28"/>
                <w:szCs w:val="28"/>
              </w:rPr>
              <w:t>282</w:t>
            </w:r>
            <w:r w:rsidR="00596906">
              <w:rPr>
                <w:rFonts w:ascii="Times New Roman" w:hAnsi="Times New Roman" w:cs="Times New Roman"/>
                <w:sz w:val="28"/>
                <w:szCs w:val="28"/>
                <w:lang w:val="uk-UA"/>
              </w:rPr>
              <w:t xml:space="preserve"> Бк/кг</w:t>
            </w:r>
          </w:p>
        </w:tc>
      </w:tr>
    </w:tbl>
    <w:p w:rsidR="008B5E7D" w:rsidRDefault="008B5E7D" w:rsidP="008B5E7D">
      <w:pPr>
        <w:jc w:val="both"/>
        <w:rPr>
          <w:rFonts w:ascii="Times New Roman" w:hAnsi="Times New Roman" w:cs="Times New Roman"/>
          <w:sz w:val="28"/>
          <w:szCs w:val="28"/>
          <w:lang w:val="en-GB"/>
        </w:rPr>
      </w:pPr>
    </w:p>
    <w:p w:rsidR="008B5E7D" w:rsidRDefault="00081E61" w:rsidP="00596906">
      <w:pPr>
        <w:jc w:val="center"/>
        <w:rPr>
          <w:rFonts w:ascii="Times New Roman" w:hAnsi="Times New Roman" w:cs="Times New Roman"/>
          <w:sz w:val="28"/>
          <w:szCs w:val="28"/>
          <w:lang w:val="uk-UA"/>
        </w:rPr>
      </w:pPr>
      <w:r>
        <w:rPr>
          <w:rFonts w:ascii="Times New Roman" w:hAnsi="Times New Roman" w:cs="Times New Roman"/>
          <w:sz w:val="28"/>
          <w:szCs w:val="28"/>
          <w:lang w:val="uk-UA"/>
        </w:rPr>
        <w:t>Допустимі рівні</w:t>
      </w:r>
      <w:r w:rsidR="00596906">
        <w:rPr>
          <w:rFonts w:ascii="Times New Roman" w:hAnsi="Times New Roman" w:cs="Times New Roman"/>
          <w:sz w:val="28"/>
          <w:szCs w:val="28"/>
          <w:lang w:val="uk-UA"/>
        </w:rPr>
        <w:t xml:space="preserve"> питом</w:t>
      </w:r>
      <w:r>
        <w:rPr>
          <w:rFonts w:ascii="Times New Roman" w:hAnsi="Times New Roman" w:cs="Times New Roman"/>
          <w:sz w:val="28"/>
          <w:szCs w:val="28"/>
          <w:lang w:val="uk-UA"/>
        </w:rPr>
        <w:t>ої</w:t>
      </w:r>
      <w:r w:rsidR="00596906">
        <w:rPr>
          <w:rFonts w:ascii="Times New Roman" w:hAnsi="Times New Roman" w:cs="Times New Roman"/>
          <w:sz w:val="28"/>
          <w:szCs w:val="28"/>
          <w:lang w:val="uk-UA"/>
        </w:rPr>
        <w:t xml:space="preserve"> активн</w:t>
      </w:r>
      <w:r>
        <w:rPr>
          <w:rFonts w:ascii="Times New Roman" w:hAnsi="Times New Roman" w:cs="Times New Roman"/>
          <w:sz w:val="28"/>
          <w:szCs w:val="28"/>
          <w:lang w:val="uk-UA"/>
        </w:rPr>
        <w:t>ості</w:t>
      </w:r>
      <w:r w:rsidR="00596906">
        <w:rPr>
          <w:rFonts w:ascii="Times New Roman" w:hAnsi="Times New Roman" w:cs="Times New Roman"/>
          <w:sz w:val="28"/>
          <w:szCs w:val="28"/>
          <w:lang w:val="uk-UA"/>
        </w:rPr>
        <w:t>:</w:t>
      </w:r>
    </w:p>
    <w:tbl>
      <w:tblPr>
        <w:tblStyle w:val="TableGrid"/>
        <w:tblW w:w="9114" w:type="dxa"/>
        <w:tblLook w:val="04A0" w:firstRow="1" w:lastRow="0" w:firstColumn="1" w:lastColumn="0" w:noHBand="0" w:noVBand="1"/>
      </w:tblPr>
      <w:tblGrid>
        <w:gridCol w:w="3548"/>
        <w:gridCol w:w="5566"/>
      </w:tblGrid>
      <w:tr w:rsidR="00596906" w:rsidRPr="008B5E7D" w:rsidTr="00AA1CE4">
        <w:trPr>
          <w:trHeight w:val="505"/>
        </w:trPr>
        <w:tc>
          <w:tcPr>
            <w:tcW w:w="3548" w:type="dxa"/>
          </w:tcPr>
          <w:p w:rsidR="00596906" w:rsidRDefault="00596906" w:rsidP="00AA1CE4">
            <w:pPr>
              <w:jc w:val="center"/>
              <w:rPr>
                <w:rFonts w:ascii="Times New Roman" w:hAnsi="Times New Roman" w:cs="Times New Roman"/>
                <w:sz w:val="28"/>
                <w:szCs w:val="28"/>
                <w:lang w:val="uk-UA"/>
              </w:rPr>
            </w:pPr>
          </w:p>
        </w:tc>
        <w:tc>
          <w:tcPr>
            <w:tcW w:w="5566" w:type="dxa"/>
          </w:tcPr>
          <w:p w:rsidR="00596906" w:rsidRPr="008B5E7D" w:rsidRDefault="00596906" w:rsidP="00AA1CE4">
            <w:pPr>
              <w:jc w:val="center"/>
              <w:rPr>
                <w:rFonts w:ascii="Times New Roman" w:hAnsi="Times New Roman" w:cs="Times New Roman"/>
                <w:sz w:val="28"/>
                <w:szCs w:val="28"/>
                <w:lang w:val="en-GB"/>
              </w:rPr>
            </w:pPr>
            <w:r>
              <w:rPr>
                <w:rFonts w:ascii="Times New Roman" w:hAnsi="Times New Roman" w:cs="Times New Roman"/>
                <w:sz w:val="28"/>
                <w:szCs w:val="28"/>
                <w:lang w:val="uk-UA"/>
              </w:rPr>
              <w:t>Питома активність</w:t>
            </w:r>
          </w:p>
        </w:tc>
      </w:tr>
      <w:tr w:rsidR="00596906" w:rsidRPr="008B5E7D" w:rsidTr="00AA1CE4">
        <w:trPr>
          <w:trHeight w:val="487"/>
        </w:trPr>
        <w:tc>
          <w:tcPr>
            <w:tcW w:w="3548" w:type="dxa"/>
          </w:tcPr>
          <w:p w:rsidR="00596906" w:rsidRPr="00596906" w:rsidRDefault="00596906" w:rsidP="00AA1CE4">
            <w:pPr>
              <w:jc w:val="center"/>
              <w:rPr>
                <w:rFonts w:ascii="Times New Roman" w:hAnsi="Times New Roman" w:cs="Times New Roman"/>
                <w:sz w:val="28"/>
                <w:szCs w:val="28"/>
                <w:lang w:val="en-GB"/>
              </w:rPr>
            </w:pPr>
            <w:r>
              <w:rPr>
                <w:rFonts w:ascii="Times New Roman" w:hAnsi="Times New Roman" w:cs="Times New Roman"/>
                <w:sz w:val="28"/>
                <w:szCs w:val="28"/>
                <w:lang w:val="uk-UA"/>
              </w:rPr>
              <w:t xml:space="preserve">Цезій </w:t>
            </w:r>
            <w:r>
              <w:rPr>
                <w:rFonts w:ascii="Times New Roman" w:hAnsi="Times New Roman" w:cs="Times New Roman"/>
                <w:sz w:val="28"/>
                <w:szCs w:val="28"/>
                <w:lang w:val="en-GB"/>
              </w:rPr>
              <w:t>(Cs)</w:t>
            </w:r>
          </w:p>
        </w:tc>
        <w:tc>
          <w:tcPr>
            <w:tcW w:w="5566" w:type="dxa"/>
          </w:tcPr>
          <w:p w:rsidR="00596906" w:rsidRPr="008B5E7D" w:rsidRDefault="00596906" w:rsidP="00AA1CE4">
            <w:pPr>
              <w:jc w:val="center"/>
              <w:rPr>
                <w:rFonts w:ascii="Times New Roman" w:hAnsi="Times New Roman" w:cs="Times New Roman"/>
                <w:sz w:val="28"/>
                <w:szCs w:val="28"/>
                <w:lang w:val="en-GB"/>
              </w:rPr>
            </w:pPr>
            <w:r>
              <w:rPr>
                <w:rFonts w:ascii="Times New Roman" w:hAnsi="Times New Roman" w:cs="Times New Roman"/>
                <w:sz w:val="28"/>
                <w:szCs w:val="28"/>
                <w:lang w:val="uk-UA"/>
              </w:rPr>
              <w:t>2500 Бк/кг</w:t>
            </w:r>
          </w:p>
        </w:tc>
      </w:tr>
      <w:tr w:rsidR="00596906" w:rsidRPr="008B5E7D" w:rsidTr="00AA1CE4">
        <w:trPr>
          <w:trHeight w:val="505"/>
        </w:trPr>
        <w:tc>
          <w:tcPr>
            <w:tcW w:w="3548" w:type="dxa"/>
          </w:tcPr>
          <w:p w:rsidR="00596906" w:rsidRDefault="00596906" w:rsidP="00AA1CE4">
            <w:pPr>
              <w:jc w:val="center"/>
              <w:rPr>
                <w:rFonts w:ascii="Times New Roman" w:hAnsi="Times New Roman" w:cs="Times New Roman"/>
                <w:sz w:val="28"/>
                <w:szCs w:val="28"/>
                <w:lang w:val="uk-UA"/>
              </w:rPr>
            </w:pPr>
            <w:r>
              <w:rPr>
                <w:rFonts w:ascii="Times New Roman" w:hAnsi="Times New Roman" w:cs="Times New Roman"/>
                <w:sz w:val="28"/>
                <w:szCs w:val="28"/>
                <w:lang w:val="uk-UA"/>
              </w:rPr>
              <w:t>Стронцій (</w:t>
            </w:r>
            <w:r>
              <w:rPr>
                <w:rFonts w:ascii="Times New Roman" w:hAnsi="Times New Roman" w:cs="Times New Roman"/>
                <w:sz w:val="28"/>
                <w:szCs w:val="28"/>
                <w:lang w:val="en-GB"/>
              </w:rPr>
              <w:t>Sr</w:t>
            </w:r>
            <w:r>
              <w:rPr>
                <w:rFonts w:ascii="Times New Roman" w:hAnsi="Times New Roman" w:cs="Times New Roman"/>
                <w:sz w:val="28"/>
                <w:szCs w:val="28"/>
                <w:lang w:val="uk-UA"/>
              </w:rPr>
              <w:t>)</w:t>
            </w:r>
          </w:p>
        </w:tc>
        <w:tc>
          <w:tcPr>
            <w:tcW w:w="5566" w:type="dxa"/>
          </w:tcPr>
          <w:p w:rsidR="00596906" w:rsidRPr="008B5E7D" w:rsidRDefault="00596906" w:rsidP="00AA1CE4">
            <w:pPr>
              <w:jc w:val="center"/>
              <w:rPr>
                <w:rFonts w:ascii="Times New Roman" w:hAnsi="Times New Roman" w:cs="Times New Roman"/>
                <w:sz w:val="28"/>
                <w:szCs w:val="28"/>
                <w:lang w:val="en-GB"/>
              </w:rPr>
            </w:pPr>
            <w:r>
              <w:rPr>
                <w:rFonts w:ascii="Times New Roman" w:hAnsi="Times New Roman" w:cs="Times New Roman"/>
                <w:sz w:val="28"/>
                <w:szCs w:val="28"/>
                <w:lang w:val="uk-UA"/>
              </w:rPr>
              <w:t>500 Бк/кг</w:t>
            </w:r>
          </w:p>
        </w:tc>
      </w:tr>
    </w:tbl>
    <w:p w:rsidR="00596906" w:rsidRDefault="00596906" w:rsidP="008B5E7D">
      <w:pPr>
        <w:jc w:val="both"/>
        <w:rPr>
          <w:rFonts w:ascii="Times New Roman" w:hAnsi="Times New Roman" w:cs="Times New Roman"/>
          <w:sz w:val="28"/>
          <w:szCs w:val="28"/>
          <w:lang w:val="uk-UA"/>
        </w:rPr>
      </w:pPr>
    </w:p>
    <w:p w:rsidR="00596906" w:rsidRPr="00596906" w:rsidRDefault="00596906" w:rsidP="002D0D6B">
      <w:pPr>
        <w:ind w:firstLine="720"/>
        <w:jc w:val="both"/>
        <w:rPr>
          <w:rFonts w:ascii="Times New Roman" w:hAnsi="Times New Roman" w:cs="Times New Roman"/>
          <w:sz w:val="28"/>
          <w:szCs w:val="28"/>
          <w:lang w:val="uk-UA"/>
        </w:rPr>
      </w:pPr>
      <w:r w:rsidRPr="002D0D6B">
        <w:rPr>
          <w:rFonts w:ascii="Times New Roman" w:hAnsi="Times New Roman" w:cs="Times New Roman"/>
          <w:b/>
          <w:sz w:val="28"/>
          <w:szCs w:val="28"/>
          <w:lang w:val="uk-UA"/>
        </w:rPr>
        <w:t>Висновок</w:t>
      </w:r>
      <w:r>
        <w:rPr>
          <w:rFonts w:ascii="Times New Roman" w:hAnsi="Times New Roman" w:cs="Times New Roman"/>
          <w:sz w:val="28"/>
          <w:szCs w:val="28"/>
          <w:lang w:val="uk-UA"/>
        </w:rPr>
        <w:t>: після проведення</w:t>
      </w:r>
      <w:r w:rsidR="002B1B2A">
        <w:rPr>
          <w:rFonts w:ascii="Times New Roman" w:hAnsi="Times New Roman" w:cs="Times New Roman"/>
          <w:sz w:val="28"/>
          <w:szCs w:val="28"/>
          <w:lang w:val="uk-UA"/>
        </w:rPr>
        <w:t xml:space="preserve"> всіх вимірювань і аналізу результатів  лабораторної роботи, зокрема, </w:t>
      </w:r>
      <w:r>
        <w:rPr>
          <w:rFonts w:ascii="Times New Roman" w:hAnsi="Times New Roman" w:cs="Times New Roman"/>
          <w:sz w:val="28"/>
          <w:szCs w:val="28"/>
          <w:lang w:val="uk-UA"/>
        </w:rPr>
        <w:t>обчисленн</w:t>
      </w:r>
      <w:r w:rsidR="002B1B2A">
        <w:rPr>
          <w:rFonts w:ascii="Times New Roman" w:hAnsi="Times New Roman" w:cs="Times New Roman"/>
          <w:sz w:val="28"/>
          <w:szCs w:val="28"/>
          <w:lang w:val="uk-UA"/>
        </w:rPr>
        <w:t>я</w:t>
      </w:r>
      <w:r>
        <w:rPr>
          <w:rFonts w:ascii="Times New Roman" w:hAnsi="Times New Roman" w:cs="Times New Roman"/>
          <w:sz w:val="28"/>
          <w:szCs w:val="28"/>
          <w:lang w:val="uk-UA"/>
        </w:rPr>
        <w:t xml:space="preserve"> питомої активності бета-активних  нуклідів для продуктів харчування є очевидним, що вживання Грибів 1 є небезпечним, </w:t>
      </w:r>
      <w:r w:rsidR="00081E61">
        <w:rPr>
          <w:rFonts w:ascii="Times New Roman" w:hAnsi="Times New Roman" w:cs="Times New Roman"/>
          <w:sz w:val="28"/>
          <w:szCs w:val="28"/>
          <w:lang w:val="uk-UA"/>
        </w:rPr>
        <w:t>вживати можна Гриби 2, а чорниці можуть використовуватися при створенні лікарських засобів.</w:t>
      </w:r>
    </w:p>
    <w:sectPr w:rsidR="00596906" w:rsidRPr="0059690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3E2A"/>
    <w:multiLevelType w:val="hybridMultilevel"/>
    <w:tmpl w:val="1A7668D6"/>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8851DF"/>
    <w:multiLevelType w:val="hybridMultilevel"/>
    <w:tmpl w:val="29C023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FD661EA"/>
    <w:multiLevelType w:val="hybridMultilevel"/>
    <w:tmpl w:val="10ACE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7457EC"/>
    <w:multiLevelType w:val="hybridMultilevel"/>
    <w:tmpl w:val="7CECD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905B81"/>
    <w:multiLevelType w:val="hybridMultilevel"/>
    <w:tmpl w:val="751C2D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F543CE8"/>
    <w:multiLevelType w:val="hybridMultilevel"/>
    <w:tmpl w:val="2BB2B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72"/>
    <w:rsid w:val="00003199"/>
    <w:rsid w:val="0001372B"/>
    <w:rsid w:val="00052E26"/>
    <w:rsid w:val="00055E6B"/>
    <w:rsid w:val="000574CE"/>
    <w:rsid w:val="000645B6"/>
    <w:rsid w:val="000735FE"/>
    <w:rsid w:val="00081E61"/>
    <w:rsid w:val="00082FA5"/>
    <w:rsid w:val="0008525D"/>
    <w:rsid w:val="00090E3D"/>
    <w:rsid w:val="000A010A"/>
    <w:rsid w:val="000A3ED4"/>
    <w:rsid w:val="000B40F0"/>
    <w:rsid w:val="000B62CA"/>
    <w:rsid w:val="000D0C5E"/>
    <w:rsid w:val="000D34A2"/>
    <w:rsid w:val="000D6572"/>
    <w:rsid w:val="000D7F35"/>
    <w:rsid w:val="000F3DB5"/>
    <w:rsid w:val="000F6151"/>
    <w:rsid w:val="00106037"/>
    <w:rsid w:val="0010641C"/>
    <w:rsid w:val="0011530D"/>
    <w:rsid w:val="00115BCE"/>
    <w:rsid w:val="00127162"/>
    <w:rsid w:val="0012795A"/>
    <w:rsid w:val="00136EC4"/>
    <w:rsid w:val="00150F6A"/>
    <w:rsid w:val="00152BD8"/>
    <w:rsid w:val="0015370F"/>
    <w:rsid w:val="001602F1"/>
    <w:rsid w:val="001609D7"/>
    <w:rsid w:val="001610E6"/>
    <w:rsid w:val="00174672"/>
    <w:rsid w:val="00180085"/>
    <w:rsid w:val="00182788"/>
    <w:rsid w:val="00183565"/>
    <w:rsid w:val="001A1E33"/>
    <w:rsid w:val="001A4787"/>
    <w:rsid w:val="001B0246"/>
    <w:rsid w:val="001C4E10"/>
    <w:rsid w:val="001D43B1"/>
    <w:rsid w:val="001D5D31"/>
    <w:rsid w:val="001F66FE"/>
    <w:rsid w:val="002100F3"/>
    <w:rsid w:val="00214AA1"/>
    <w:rsid w:val="002201E4"/>
    <w:rsid w:val="0022309D"/>
    <w:rsid w:val="00231ED4"/>
    <w:rsid w:val="00236B5B"/>
    <w:rsid w:val="00236CBB"/>
    <w:rsid w:val="00236FBF"/>
    <w:rsid w:val="00267040"/>
    <w:rsid w:val="00272AEB"/>
    <w:rsid w:val="00274609"/>
    <w:rsid w:val="002751E0"/>
    <w:rsid w:val="00291309"/>
    <w:rsid w:val="002B1B2A"/>
    <w:rsid w:val="002D0D6B"/>
    <w:rsid w:val="002D70C7"/>
    <w:rsid w:val="002E124D"/>
    <w:rsid w:val="002F1F8C"/>
    <w:rsid w:val="002F407A"/>
    <w:rsid w:val="00301F12"/>
    <w:rsid w:val="003135C6"/>
    <w:rsid w:val="003347D1"/>
    <w:rsid w:val="003524DD"/>
    <w:rsid w:val="0037793E"/>
    <w:rsid w:val="00383D29"/>
    <w:rsid w:val="003A4686"/>
    <w:rsid w:val="003A7A54"/>
    <w:rsid w:val="003B5646"/>
    <w:rsid w:val="003C0CEA"/>
    <w:rsid w:val="003D7D9B"/>
    <w:rsid w:val="003F5240"/>
    <w:rsid w:val="003F6E6B"/>
    <w:rsid w:val="00402A14"/>
    <w:rsid w:val="004113FB"/>
    <w:rsid w:val="00454CDE"/>
    <w:rsid w:val="00462452"/>
    <w:rsid w:val="0046302D"/>
    <w:rsid w:val="00495D2B"/>
    <w:rsid w:val="004A571A"/>
    <w:rsid w:val="004B230A"/>
    <w:rsid w:val="004B5172"/>
    <w:rsid w:val="004E4F91"/>
    <w:rsid w:val="004F7055"/>
    <w:rsid w:val="005118D5"/>
    <w:rsid w:val="00525C27"/>
    <w:rsid w:val="00533AA5"/>
    <w:rsid w:val="005500DE"/>
    <w:rsid w:val="00557BD7"/>
    <w:rsid w:val="00566C3F"/>
    <w:rsid w:val="00576757"/>
    <w:rsid w:val="00596906"/>
    <w:rsid w:val="005A5A9B"/>
    <w:rsid w:val="005C52F7"/>
    <w:rsid w:val="005F0BC7"/>
    <w:rsid w:val="005F643B"/>
    <w:rsid w:val="005F69FB"/>
    <w:rsid w:val="00610C20"/>
    <w:rsid w:val="00620044"/>
    <w:rsid w:val="00676C49"/>
    <w:rsid w:val="0069566C"/>
    <w:rsid w:val="006B7601"/>
    <w:rsid w:val="006C0A9A"/>
    <w:rsid w:val="006E6B55"/>
    <w:rsid w:val="006F30F4"/>
    <w:rsid w:val="006F5DF9"/>
    <w:rsid w:val="00701867"/>
    <w:rsid w:val="007064BC"/>
    <w:rsid w:val="007521CB"/>
    <w:rsid w:val="007526F0"/>
    <w:rsid w:val="00760C54"/>
    <w:rsid w:val="00766D42"/>
    <w:rsid w:val="007D01B7"/>
    <w:rsid w:val="007F25D5"/>
    <w:rsid w:val="00803D3E"/>
    <w:rsid w:val="00812614"/>
    <w:rsid w:val="00820099"/>
    <w:rsid w:val="008253D9"/>
    <w:rsid w:val="00856171"/>
    <w:rsid w:val="00857950"/>
    <w:rsid w:val="00860702"/>
    <w:rsid w:val="0086080F"/>
    <w:rsid w:val="00861157"/>
    <w:rsid w:val="00880A6F"/>
    <w:rsid w:val="00890D8B"/>
    <w:rsid w:val="00897337"/>
    <w:rsid w:val="008A0643"/>
    <w:rsid w:val="008A6075"/>
    <w:rsid w:val="008B5E7D"/>
    <w:rsid w:val="008C7859"/>
    <w:rsid w:val="008D7E3F"/>
    <w:rsid w:val="008E705A"/>
    <w:rsid w:val="00920D63"/>
    <w:rsid w:val="00924BEA"/>
    <w:rsid w:val="0092610E"/>
    <w:rsid w:val="009407EF"/>
    <w:rsid w:val="00961087"/>
    <w:rsid w:val="009A0850"/>
    <w:rsid w:val="009A3E52"/>
    <w:rsid w:val="009B0E66"/>
    <w:rsid w:val="009B5BBC"/>
    <w:rsid w:val="009C7DF2"/>
    <w:rsid w:val="009E5B95"/>
    <w:rsid w:val="009F6D65"/>
    <w:rsid w:val="00A32AEC"/>
    <w:rsid w:val="00A357F6"/>
    <w:rsid w:val="00A37CF9"/>
    <w:rsid w:val="00A412B8"/>
    <w:rsid w:val="00A54135"/>
    <w:rsid w:val="00A57A07"/>
    <w:rsid w:val="00A6799E"/>
    <w:rsid w:val="00A75311"/>
    <w:rsid w:val="00AB3014"/>
    <w:rsid w:val="00AB52ED"/>
    <w:rsid w:val="00AE13C8"/>
    <w:rsid w:val="00AF5172"/>
    <w:rsid w:val="00B16427"/>
    <w:rsid w:val="00B169AA"/>
    <w:rsid w:val="00B228D6"/>
    <w:rsid w:val="00B46EB1"/>
    <w:rsid w:val="00B720E5"/>
    <w:rsid w:val="00B74E8E"/>
    <w:rsid w:val="00B770CC"/>
    <w:rsid w:val="00B90F49"/>
    <w:rsid w:val="00BA0F74"/>
    <w:rsid w:val="00BA1556"/>
    <w:rsid w:val="00BA3C46"/>
    <w:rsid w:val="00BB573E"/>
    <w:rsid w:val="00BC2DCA"/>
    <w:rsid w:val="00BD710D"/>
    <w:rsid w:val="00BF64B8"/>
    <w:rsid w:val="00C077CA"/>
    <w:rsid w:val="00C231DB"/>
    <w:rsid w:val="00C46A73"/>
    <w:rsid w:val="00C630B2"/>
    <w:rsid w:val="00C75F60"/>
    <w:rsid w:val="00C80979"/>
    <w:rsid w:val="00C80C83"/>
    <w:rsid w:val="00CA3169"/>
    <w:rsid w:val="00CA6082"/>
    <w:rsid w:val="00CC15FC"/>
    <w:rsid w:val="00CF04AD"/>
    <w:rsid w:val="00CF45CB"/>
    <w:rsid w:val="00D0028C"/>
    <w:rsid w:val="00D06E63"/>
    <w:rsid w:val="00D1029D"/>
    <w:rsid w:val="00D22B13"/>
    <w:rsid w:val="00D31662"/>
    <w:rsid w:val="00D365AB"/>
    <w:rsid w:val="00D42AEB"/>
    <w:rsid w:val="00D52C9F"/>
    <w:rsid w:val="00D54C89"/>
    <w:rsid w:val="00D56B16"/>
    <w:rsid w:val="00D72F0F"/>
    <w:rsid w:val="00DB42DF"/>
    <w:rsid w:val="00DC2385"/>
    <w:rsid w:val="00DE5901"/>
    <w:rsid w:val="00DF1D91"/>
    <w:rsid w:val="00E103FC"/>
    <w:rsid w:val="00E1072F"/>
    <w:rsid w:val="00E11245"/>
    <w:rsid w:val="00E53616"/>
    <w:rsid w:val="00E5571B"/>
    <w:rsid w:val="00E6334A"/>
    <w:rsid w:val="00E96443"/>
    <w:rsid w:val="00E973C7"/>
    <w:rsid w:val="00EB10DC"/>
    <w:rsid w:val="00EC52AF"/>
    <w:rsid w:val="00ED2005"/>
    <w:rsid w:val="00ED4E60"/>
    <w:rsid w:val="00ED7D51"/>
    <w:rsid w:val="00F32C8E"/>
    <w:rsid w:val="00F37518"/>
    <w:rsid w:val="00F40BEE"/>
    <w:rsid w:val="00F60E5E"/>
    <w:rsid w:val="00F62747"/>
    <w:rsid w:val="00F75D8B"/>
    <w:rsid w:val="00F77F5A"/>
    <w:rsid w:val="00F9421A"/>
    <w:rsid w:val="00FA01C3"/>
    <w:rsid w:val="00FA6B13"/>
    <w:rsid w:val="00FB5F17"/>
    <w:rsid w:val="00FB6A6D"/>
    <w:rsid w:val="00FB7582"/>
    <w:rsid w:val="00FD28A8"/>
    <w:rsid w:val="00FF4FC7"/>
    <w:rsid w:val="00FF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DD594-BA36-4035-8AB5-17431E2C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72"/>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72"/>
    <w:pPr>
      <w:ind w:left="720"/>
      <w:contextualSpacing/>
    </w:pPr>
  </w:style>
  <w:style w:type="table" w:styleId="TableGrid">
    <w:name w:val="Table Grid"/>
    <w:basedOn w:val="TableNormal"/>
    <w:uiPriority w:val="39"/>
    <w:rsid w:val="00CA6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4E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Kryzhanovskyi</dc:creator>
  <cp:keywords/>
  <dc:description/>
  <cp:lastModifiedBy>Vira Lytvyn</cp:lastModifiedBy>
  <cp:revision>6</cp:revision>
  <dcterms:created xsi:type="dcterms:W3CDTF">2014-10-15T04:46:00Z</dcterms:created>
  <dcterms:modified xsi:type="dcterms:W3CDTF">2014-12-25T18:23:00Z</dcterms:modified>
</cp:coreProperties>
</file>