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278E" w14:textId="507C3FC8" w:rsidR="00D4608E" w:rsidRPr="00D4608E" w:rsidRDefault="009D1590" w:rsidP="005B5705">
      <w:pPr>
        <w:pStyle w:val="Title"/>
        <w:spacing w:line="360" w:lineRule="auto"/>
      </w:pPr>
      <w:r>
        <w:t>PROPOSAL FOR MINING INVESTMENT IN TANZANIA</w:t>
      </w:r>
    </w:p>
    <w:p w14:paraId="5743063D" w14:textId="01DC5F1D" w:rsidR="003C617D" w:rsidRDefault="003C617D" w:rsidP="000B4EF4">
      <w:pPr>
        <w:spacing w:line="360" w:lineRule="auto"/>
        <w:jc w:val="center"/>
        <w:rPr>
          <w:rFonts w:cs="Times New Roman"/>
          <w:sz w:val="40"/>
          <w:szCs w:val="40"/>
        </w:rPr>
      </w:pPr>
      <w:r>
        <w:rPr>
          <w:rFonts w:cs="Times New Roman"/>
          <w:sz w:val="40"/>
          <w:szCs w:val="40"/>
        </w:rPr>
        <w:t>(</w:t>
      </w:r>
      <w:r w:rsidR="009D1590">
        <w:rPr>
          <w:rFonts w:cs="Times New Roman"/>
          <w:sz w:val="40"/>
          <w:szCs w:val="40"/>
        </w:rPr>
        <w:t>Rio Tinto</w:t>
      </w:r>
      <w:r>
        <w:rPr>
          <w:rFonts w:cs="Times New Roman"/>
          <w:sz w:val="40"/>
          <w:szCs w:val="40"/>
        </w:rPr>
        <w:t xml:space="preserve"> #00001)</w:t>
      </w:r>
    </w:p>
    <w:p w14:paraId="28B0219F" w14:textId="2C72BD9B" w:rsidR="00260D08" w:rsidRPr="007643BF" w:rsidRDefault="007643BF" w:rsidP="000B4EF4">
      <w:pPr>
        <w:spacing w:line="360" w:lineRule="auto"/>
        <w:jc w:val="center"/>
        <w:rPr>
          <w:rFonts w:cs="Times New Roman"/>
          <w:sz w:val="40"/>
          <w:szCs w:val="40"/>
        </w:rPr>
      </w:pPr>
      <w:r w:rsidRPr="007643BF">
        <w:rPr>
          <w:rStyle w:val="Strong"/>
          <w:sz w:val="40"/>
          <w:szCs w:val="40"/>
        </w:rPr>
        <w:t xml:space="preserve">Purpose: </w:t>
      </w:r>
      <w:r w:rsidRPr="007643BF">
        <w:rPr>
          <w:rStyle w:val="Strong"/>
          <w:b w:val="0"/>
          <w:bCs w:val="0"/>
          <w:sz w:val="40"/>
          <w:szCs w:val="40"/>
        </w:rPr>
        <w:t>To</w:t>
      </w:r>
      <w:r w:rsidRPr="007643BF">
        <w:rPr>
          <w:sz w:val="40"/>
          <w:szCs w:val="40"/>
        </w:rPr>
        <w:t xml:space="preserve"> </w:t>
      </w:r>
      <w:r w:rsidR="009D1590" w:rsidRPr="009D1590">
        <w:rPr>
          <w:sz w:val="40"/>
          <w:szCs w:val="40"/>
        </w:rPr>
        <w:t xml:space="preserve">present a </w:t>
      </w:r>
      <w:r w:rsidR="009D1590" w:rsidRPr="009D1590">
        <w:rPr>
          <w:rStyle w:val="Strong"/>
          <w:b w:val="0"/>
          <w:bCs w:val="0"/>
          <w:sz w:val="40"/>
          <w:szCs w:val="40"/>
        </w:rPr>
        <w:t>profitable and sustainable opportunity</w:t>
      </w:r>
      <w:r w:rsidR="009D1590" w:rsidRPr="009D1590">
        <w:rPr>
          <w:sz w:val="40"/>
          <w:szCs w:val="40"/>
        </w:rPr>
        <w:t xml:space="preserve"> for investors to develop, process, and export Tanzania’s rich mineral resources</w:t>
      </w:r>
      <w:r w:rsidRPr="007643BF">
        <w:rPr>
          <w:sz w:val="40"/>
          <w:szCs w:val="40"/>
        </w:rPr>
        <w:t>.</w:t>
      </w:r>
    </w:p>
    <w:p w14:paraId="0155F86F" w14:textId="77777777" w:rsidR="00260D08" w:rsidRDefault="00260D08" w:rsidP="000B4EF4">
      <w:pPr>
        <w:spacing w:line="360" w:lineRule="auto"/>
        <w:jc w:val="center"/>
        <w:rPr>
          <w:rFonts w:cs="Times New Roman"/>
          <w:sz w:val="40"/>
          <w:szCs w:val="40"/>
        </w:rPr>
      </w:pPr>
    </w:p>
    <w:p w14:paraId="6B5FD799" w14:textId="77777777" w:rsidR="00260D08" w:rsidRDefault="00260D08" w:rsidP="000B4EF4">
      <w:pPr>
        <w:spacing w:line="360" w:lineRule="auto"/>
        <w:rPr>
          <w:rFonts w:cs="Times New Roman"/>
          <w:sz w:val="40"/>
          <w:szCs w:val="40"/>
        </w:rPr>
      </w:pPr>
    </w:p>
    <w:p w14:paraId="5EC9A011" w14:textId="3698C7C0" w:rsidR="00560112" w:rsidRPr="001420E3" w:rsidRDefault="00560112" w:rsidP="00560112">
      <w:pPr>
        <w:spacing w:line="360" w:lineRule="auto"/>
        <w:jc w:val="left"/>
        <w:rPr>
          <w:rFonts w:cs="Times New Roman"/>
        </w:rPr>
      </w:pPr>
      <w:r w:rsidRPr="001420E3">
        <w:rPr>
          <w:rFonts w:cs="Times New Roman"/>
        </w:rPr>
        <w:t xml:space="preserve">Prepared for: </w:t>
      </w:r>
      <w:r>
        <w:rPr>
          <w:rFonts w:cs="Times New Roman"/>
        </w:rPr>
        <w:t>Chervon                                                       Prepared by: Stanley J Mollel</w:t>
      </w:r>
    </w:p>
    <w:p w14:paraId="780E82CA" w14:textId="77777777" w:rsidR="00560112" w:rsidRPr="001420E3" w:rsidRDefault="00560112" w:rsidP="00560112">
      <w:pPr>
        <w:spacing w:line="360" w:lineRule="auto"/>
        <w:jc w:val="left"/>
        <w:rPr>
          <w:rFonts w:cs="Times New Roman"/>
        </w:rPr>
      </w:pPr>
      <w:r w:rsidRPr="001420E3">
        <w:rPr>
          <w:rFonts w:cs="Times New Roman"/>
        </w:rPr>
        <w:t xml:space="preserve">Email: </w:t>
      </w:r>
      <w:r>
        <w:rPr>
          <w:rFonts w:cs="Times New Roman"/>
        </w:rPr>
        <w:t xml:space="preserve">                                                                               Email: mollelyjohnstanley@gmail.com</w:t>
      </w:r>
    </w:p>
    <w:p w14:paraId="5FBC7EAF" w14:textId="77777777" w:rsidR="00560112" w:rsidRPr="001420E3" w:rsidRDefault="00560112" w:rsidP="00560112">
      <w:pPr>
        <w:spacing w:line="360" w:lineRule="auto"/>
        <w:jc w:val="left"/>
        <w:rPr>
          <w:rFonts w:cs="Times New Roman"/>
        </w:rPr>
      </w:pPr>
      <w:r w:rsidRPr="001420E3">
        <w:rPr>
          <w:rFonts w:cs="Times New Roman"/>
        </w:rPr>
        <w:t>Telephone: +</w:t>
      </w:r>
      <w:r>
        <w:rPr>
          <w:rFonts w:cs="Times New Roman"/>
        </w:rPr>
        <w:t xml:space="preserve">                                                                      Telephone: +255 714 373 505</w:t>
      </w:r>
    </w:p>
    <w:p w14:paraId="5D54F0CA" w14:textId="77777777" w:rsidR="00560112" w:rsidRDefault="00560112" w:rsidP="00560112">
      <w:pPr>
        <w:spacing w:line="360" w:lineRule="auto"/>
        <w:rPr>
          <w:rFonts w:cs="Times New Roman"/>
        </w:rPr>
      </w:pPr>
      <w:r w:rsidRPr="001420E3">
        <w:rPr>
          <w:rFonts w:cs="Times New Roman"/>
        </w:rPr>
        <w:t>Address:</w:t>
      </w:r>
      <w:r>
        <w:rPr>
          <w:rFonts w:cs="Times New Roman"/>
        </w:rPr>
        <w:t xml:space="preserve">                                                                             Address: Dar es salaam, </w:t>
      </w:r>
      <w:r w:rsidRPr="00F14C0E">
        <w:rPr>
          <w:rFonts w:cs="Times New Roman"/>
          <w:b/>
          <w:bCs/>
        </w:rPr>
        <w:t>Tanzania</w:t>
      </w:r>
    </w:p>
    <w:p w14:paraId="1EA660D5" w14:textId="77777777" w:rsidR="00560112" w:rsidRPr="001420E3" w:rsidRDefault="00560112" w:rsidP="00560112">
      <w:pPr>
        <w:spacing w:line="360" w:lineRule="auto"/>
        <w:rPr>
          <w:rFonts w:cs="Times New Roman"/>
        </w:rPr>
      </w:pPr>
    </w:p>
    <w:p w14:paraId="67DCA3B5" w14:textId="74D7F2FE" w:rsidR="002F32A5" w:rsidRPr="002F32A5" w:rsidRDefault="00560112" w:rsidP="002F32A5">
      <w:pPr>
        <w:spacing w:line="360" w:lineRule="auto"/>
        <w:jc w:val="center"/>
        <w:rPr>
          <w:rFonts w:cs="Times New Roman"/>
        </w:rPr>
        <w:sectPr w:rsidR="002F32A5" w:rsidRPr="002F32A5">
          <w:footerReference w:type="default" r:id="rId8"/>
          <w:pgSz w:w="12240" w:h="15840"/>
          <w:pgMar w:top="1440" w:right="1440" w:bottom="1440" w:left="1440" w:header="720" w:footer="720" w:gutter="0"/>
          <w:cols w:space="720"/>
          <w:docGrid w:linePitch="360"/>
        </w:sectPr>
      </w:pPr>
      <w:r w:rsidRPr="001420E3">
        <w:rPr>
          <w:rFonts w:cs="Times New Roman"/>
        </w:rPr>
        <w:t>Submission Date:</w:t>
      </w:r>
      <w:r w:rsidR="00F14C0E">
        <w:rPr>
          <w:rFonts w:cs="Times New Roman"/>
        </w:rPr>
        <w:t xml:space="preserve"> </w:t>
      </w:r>
      <w:r w:rsidR="00F14C0E" w:rsidRPr="00F14C0E">
        <w:rPr>
          <w:rFonts w:cs="Times New Roman"/>
          <w:b/>
          <w:bCs/>
        </w:rPr>
        <w:t>07/12/2025</w:t>
      </w:r>
    </w:p>
    <w:sdt>
      <w:sdtPr>
        <w:rPr>
          <w:rFonts w:ascii="Times New Roman" w:eastAsiaTheme="minorHAnsi" w:hAnsi="Times New Roman" w:cstheme="minorBidi"/>
          <w:color w:val="auto"/>
          <w:kern w:val="2"/>
          <w:sz w:val="24"/>
          <w:szCs w:val="24"/>
          <w14:ligatures w14:val="standardContextual"/>
        </w:rPr>
        <w:id w:val="1638834367"/>
        <w:docPartObj>
          <w:docPartGallery w:val="Table of Contents"/>
          <w:docPartUnique/>
        </w:docPartObj>
      </w:sdtPr>
      <w:sdtEndPr>
        <w:rPr>
          <w:b/>
          <w:bCs/>
          <w:noProof/>
        </w:rPr>
      </w:sdtEndPr>
      <w:sdtContent>
        <w:p w14:paraId="5BFDA5DD" w14:textId="4E586995" w:rsidR="002F32A5" w:rsidRPr="00BE4BCB" w:rsidRDefault="002F32A5" w:rsidP="00062895">
          <w:pPr>
            <w:pStyle w:val="TOCHeading"/>
            <w:spacing w:line="360" w:lineRule="auto"/>
            <w:jc w:val="both"/>
            <w:rPr>
              <w:rFonts w:ascii="Times New Roman" w:hAnsi="Times New Roman" w:cs="Times New Roman"/>
              <w:b/>
              <w:bCs/>
              <w:color w:val="000000" w:themeColor="text1"/>
              <w:sz w:val="36"/>
              <w:szCs w:val="36"/>
            </w:rPr>
          </w:pPr>
          <w:r w:rsidRPr="00BE4BCB">
            <w:rPr>
              <w:rFonts w:ascii="Times New Roman" w:hAnsi="Times New Roman" w:cs="Times New Roman"/>
              <w:b/>
              <w:bCs/>
              <w:color w:val="000000" w:themeColor="text1"/>
              <w:sz w:val="36"/>
              <w:szCs w:val="36"/>
            </w:rPr>
            <w:t>Table of Contents</w:t>
          </w:r>
        </w:p>
        <w:p w14:paraId="64A303AA" w14:textId="12A9BF1B" w:rsidR="00EC3231" w:rsidRDefault="002F32A5" w:rsidP="00062895">
          <w:pPr>
            <w:pStyle w:val="TOC1"/>
            <w:rPr>
              <w:rFonts w:asciiTheme="minorHAnsi" w:eastAsiaTheme="minorEastAsia" w:hAnsiTheme="minorHAnsi"/>
              <w:noProof/>
            </w:rPr>
          </w:pPr>
          <w:r>
            <w:fldChar w:fldCharType="begin"/>
          </w:r>
          <w:r>
            <w:instrText xml:space="preserve"> TOC \o "1-3" \h \z \u </w:instrText>
          </w:r>
          <w:r>
            <w:fldChar w:fldCharType="separate"/>
          </w:r>
          <w:hyperlink w:anchor="_Toc215899942" w:history="1">
            <w:r w:rsidR="00EC3231" w:rsidRPr="00F416AD">
              <w:rPr>
                <w:rStyle w:val="Hyperlink"/>
                <w:noProof/>
              </w:rPr>
              <w:t>List of Figures</w:t>
            </w:r>
            <w:r w:rsidR="00EC3231">
              <w:rPr>
                <w:noProof/>
                <w:webHidden/>
              </w:rPr>
              <w:tab/>
            </w:r>
            <w:r w:rsidR="00EC3231">
              <w:rPr>
                <w:noProof/>
                <w:webHidden/>
              </w:rPr>
              <w:fldChar w:fldCharType="begin"/>
            </w:r>
            <w:r w:rsidR="00EC3231">
              <w:rPr>
                <w:noProof/>
                <w:webHidden/>
              </w:rPr>
              <w:instrText xml:space="preserve"> PAGEREF _Toc215899942 \h </w:instrText>
            </w:r>
            <w:r w:rsidR="00EC3231">
              <w:rPr>
                <w:noProof/>
                <w:webHidden/>
              </w:rPr>
            </w:r>
            <w:r w:rsidR="00EC3231">
              <w:rPr>
                <w:noProof/>
                <w:webHidden/>
              </w:rPr>
              <w:fldChar w:fldCharType="separate"/>
            </w:r>
            <w:r w:rsidR="00062895">
              <w:rPr>
                <w:noProof/>
                <w:webHidden/>
              </w:rPr>
              <w:t>ii</w:t>
            </w:r>
            <w:r w:rsidR="00EC3231">
              <w:rPr>
                <w:noProof/>
                <w:webHidden/>
              </w:rPr>
              <w:fldChar w:fldCharType="end"/>
            </w:r>
          </w:hyperlink>
        </w:p>
        <w:p w14:paraId="5CD07E00" w14:textId="18BEE95F" w:rsidR="00EC3231" w:rsidRDefault="00EC3231" w:rsidP="00062895">
          <w:pPr>
            <w:pStyle w:val="TOC1"/>
            <w:rPr>
              <w:rFonts w:asciiTheme="minorHAnsi" w:eastAsiaTheme="minorEastAsia" w:hAnsiTheme="minorHAnsi"/>
              <w:noProof/>
            </w:rPr>
          </w:pPr>
          <w:hyperlink w:anchor="_Toc215899943" w:history="1">
            <w:r w:rsidRPr="00F416AD">
              <w:rPr>
                <w:rStyle w:val="Hyperlink"/>
                <w:noProof/>
              </w:rPr>
              <w:t>Abbreviations and acronyms</w:t>
            </w:r>
            <w:r>
              <w:rPr>
                <w:noProof/>
                <w:webHidden/>
              </w:rPr>
              <w:tab/>
            </w:r>
            <w:r>
              <w:rPr>
                <w:noProof/>
                <w:webHidden/>
              </w:rPr>
              <w:fldChar w:fldCharType="begin"/>
            </w:r>
            <w:r>
              <w:rPr>
                <w:noProof/>
                <w:webHidden/>
              </w:rPr>
              <w:instrText xml:space="preserve"> PAGEREF _Toc215899943 \h </w:instrText>
            </w:r>
            <w:r>
              <w:rPr>
                <w:noProof/>
                <w:webHidden/>
              </w:rPr>
            </w:r>
            <w:r>
              <w:rPr>
                <w:noProof/>
                <w:webHidden/>
              </w:rPr>
              <w:fldChar w:fldCharType="separate"/>
            </w:r>
            <w:r w:rsidR="00062895">
              <w:rPr>
                <w:noProof/>
                <w:webHidden/>
              </w:rPr>
              <w:t>iii</w:t>
            </w:r>
            <w:r>
              <w:rPr>
                <w:noProof/>
                <w:webHidden/>
              </w:rPr>
              <w:fldChar w:fldCharType="end"/>
            </w:r>
          </w:hyperlink>
        </w:p>
        <w:p w14:paraId="457EBFC2" w14:textId="6732076A" w:rsidR="00EC3231" w:rsidRDefault="00EC3231" w:rsidP="00062895">
          <w:pPr>
            <w:pStyle w:val="TOC1"/>
            <w:rPr>
              <w:rFonts w:asciiTheme="minorHAnsi" w:eastAsiaTheme="minorEastAsia" w:hAnsiTheme="minorHAnsi"/>
              <w:noProof/>
            </w:rPr>
          </w:pPr>
          <w:hyperlink w:anchor="_Toc215899944" w:history="1">
            <w:r w:rsidRPr="00F416AD">
              <w:rPr>
                <w:rStyle w:val="Hyperlink"/>
                <w:noProof/>
              </w:rPr>
              <w:t>1.Executive Summary</w:t>
            </w:r>
            <w:r>
              <w:rPr>
                <w:noProof/>
                <w:webHidden/>
              </w:rPr>
              <w:tab/>
            </w:r>
            <w:r>
              <w:rPr>
                <w:noProof/>
                <w:webHidden/>
              </w:rPr>
              <w:fldChar w:fldCharType="begin"/>
            </w:r>
            <w:r>
              <w:rPr>
                <w:noProof/>
                <w:webHidden/>
              </w:rPr>
              <w:instrText xml:space="preserve"> PAGEREF _Toc215899944 \h </w:instrText>
            </w:r>
            <w:r>
              <w:rPr>
                <w:noProof/>
                <w:webHidden/>
              </w:rPr>
            </w:r>
            <w:r>
              <w:rPr>
                <w:noProof/>
                <w:webHidden/>
              </w:rPr>
              <w:fldChar w:fldCharType="separate"/>
            </w:r>
            <w:r w:rsidR="00062895">
              <w:rPr>
                <w:noProof/>
                <w:webHidden/>
              </w:rPr>
              <w:t>1</w:t>
            </w:r>
            <w:r>
              <w:rPr>
                <w:noProof/>
                <w:webHidden/>
              </w:rPr>
              <w:fldChar w:fldCharType="end"/>
            </w:r>
          </w:hyperlink>
        </w:p>
        <w:p w14:paraId="2A8F55B0" w14:textId="13B1C8D2" w:rsidR="00EC3231" w:rsidRDefault="00EC3231" w:rsidP="00062895">
          <w:pPr>
            <w:pStyle w:val="TOC1"/>
            <w:rPr>
              <w:rFonts w:asciiTheme="minorHAnsi" w:eastAsiaTheme="minorEastAsia" w:hAnsiTheme="minorHAnsi"/>
              <w:noProof/>
            </w:rPr>
          </w:pPr>
          <w:hyperlink w:anchor="_Toc215899945" w:history="1">
            <w:r w:rsidRPr="00F416AD">
              <w:rPr>
                <w:rStyle w:val="Hyperlink"/>
                <w:noProof/>
              </w:rPr>
              <w:t>2. Market Opportunity: Why Tanzania Now?</w:t>
            </w:r>
            <w:r>
              <w:rPr>
                <w:noProof/>
                <w:webHidden/>
              </w:rPr>
              <w:tab/>
            </w:r>
            <w:r>
              <w:rPr>
                <w:noProof/>
                <w:webHidden/>
              </w:rPr>
              <w:fldChar w:fldCharType="begin"/>
            </w:r>
            <w:r>
              <w:rPr>
                <w:noProof/>
                <w:webHidden/>
              </w:rPr>
              <w:instrText xml:space="preserve"> PAGEREF _Toc215899945 \h </w:instrText>
            </w:r>
            <w:r>
              <w:rPr>
                <w:noProof/>
                <w:webHidden/>
              </w:rPr>
            </w:r>
            <w:r>
              <w:rPr>
                <w:noProof/>
                <w:webHidden/>
              </w:rPr>
              <w:fldChar w:fldCharType="separate"/>
            </w:r>
            <w:r w:rsidR="00062895">
              <w:rPr>
                <w:noProof/>
                <w:webHidden/>
              </w:rPr>
              <w:t>1</w:t>
            </w:r>
            <w:r>
              <w:rPr>
                <w:noProof/>
                <w:webHidden/>
              </w:rPr>
              <w:fldChar w:fldCharType="end"/>
            </w:r>
          </w:hyperlink>
        </w:p>
        <w:p w14:paraId="57D6FD1B" w14:textId="2E5AECBC" w:rsidR="00EC3231" w:rsidRDefault="00EC3231" w:rsidP="00062895">
          <w:pPr>
            <w:pStyle w:val="TOC2"/>
            <w:rPr>
              <w:rFonts w:asciiTheme="minorHAnsi" w:eastAsiaTheme="minorEastAsia" w:hAnsiTheme="minorHAnsi"/>
              <w:noProof/>
            </w:rPr>
          </w:pPr>
          <w:hyperlink w:anchor="_Toc215899946" w:history="1">
            <w:r w:rsidRPr="00F416AD">
              <w:rPr>
                <w:rStyle w:val="Hyperlink"/>
                <w:noProof/>
              </w:rPr>
              <w:t>A.</w:t>
            </w:r>
            <w:r>
              <w:rPr>
                <w:rFonts w:asciiTheme="minorHAnsi" w:eastAsiaTheme="minorEastAsia" w:hAnsiTheme="minorHAnsi"/>
                <w:noProof/>
              </w:rPr>
              <w:tab/>
            </w:r>
            <w:r w:rsidRPr="00F416AD">
              <w:rPr>
                <w:rStyle w:val="Hyperlink"/>
                <w:noProof/>
              </w:rPr>
              <w:t>Domestic Power Hunger (Baseload Demand)</w:t>
            </w:r>
            <w:r>
              <w:rPr>
                <w:noProof/>
                <w:webHidden/>
              </w:rPr>
              <w:tab/>
            </w:r>
            <w:r>
              <w:rPr>
                <w:noProof/>
                <w:webHidden/>
              </w:rPr>
              <w:fldChar w:fldCharType="begin"/>
            </w:r>
            <w:r>
              <w:rPr>
                <w:noProof/>
                <w:webHidden/>
              </w:rPr>
              <w:instrText xml:space="preserve"> PAGEREF _Toc215899946 \h </w:instrText>
            </w:r>
            <w:r>
              <w:rPr>
                <w:noProof/>
                <w:webHidden/>
              </w:rPr>
            </w:r>
            <w:r>
              <w:rPr>
                <w:noProof/>
                <w:webHidden/>
              </w:rPr>
              <w:fldChar w:fldCharType="separate"/>
            </w:r>
            <w:r w:rsidR="00062895">
              <w:rPr>
                <w:noProof/>
                <w:webHidden/>
              </w:rPr>
              <w:t>1</w:t>
            </w:r>
            <w:r>
              <w:rPr>
                <w:noProof/>
                <w:webHidden/>
              </w:rPr>
              <w:fldChar w:fldCharType="end"/>
            </w:r>
          </w:hyperlink>
        </w:p>
        <w:p w14:paraId="6DB8C92D" w14:textId="4839C231" w:rsidR="00EC3231" w:rsidRDefault="00EC3231" w:rsidP="00062895">
          <w:pPr>
            <w:pStyle w:val="TOC2"/>
            <w:rPr>
              <w:rFonts w:asciiTheme="minorHAnsi" w:eastAsiaTheme="minorEastAsia" w:hAnsiTheme="minorHAnsi"/>
              <w:noProof/>
            </w:rPr>
          </w:pPr>
          <w:hyperlink w:anchor="_Toc215899947" w:history="1">
            <w:r w:rsidRPr="00F416AD">
              <w:rPr>
                <w:rStyle w:val="Hyperlink"/>
                <w:noProof/>
              </w:rPr>
              <w:t>B.</w:t>
            </w:r>
            <w:r>
              <w:rPr>
                <w:rFonts w:asciiTheme="minorHAnsi" w:eastAsiaTheme="minorEastAsia" w:hAnsiTheme="minorHAnsi"/>
                <w:noProof/>
              </w:rPr>
              <w:tab/>
            </w:r>
            <w:r w:rsidRPr="00F416AD">
              <w:rPr>
                <w:rStyle w:val="Hyperlink"/>
                <w:noProof/>
              </w:rPr>
              <w:t>Industrial &amp; Regional Exports</w:t>
            </w:r>
            <w:r>
              <w:rPr>
                <w:noProof/>
                <w:webHidden/>
              </w:rPr>
              <w:tab/>
            </w:r>
            <w:r>
              <w:rPr>
                <w:noProof/>
                <w:webHidden/>
              </w:rPr>
              <w:fldChar w:fldCharType="begin"/>
            </w:r>
            <w:r>
              <w:rPr>
                <w:noProof/>
                <w:webHidden/>
              </w:rPr>
              <w:instrText xml:space="preserve"> PAGEREF _Toc215899947 \h </w:instrText>
            </w:r>
            <w:r>
              <w:rPr>
                <w:noProof/>
                <w:webHidden/>
              </w:rPr>
            </w:r>
            <w:r>
              <w:rPr>
                <w:noProof/>
                <w:webHidden/>
              </w:rPr>
              <w:fldChar w:fldCharType="separate"/>
            </w:r>
            <w:r w:rsidR="00062895">
              <w:rPr>
                <w:noProof/>
                <w:webHidden/>
              </w:rPr>
              <w:t>1</w:t>
            </w:r>
            <w:r>
              <w:rPr>
                <w:noProof/>
                <w:webHidden/>
              </w:rPr>
              <w:fldChar w:fldCharType="end"/>
            </w:r>
          </w:hyperlink>
        </w:p>
        <w:p w14:paraId="650AB16A" w14:textId="4FCA4FB8" w:rsidR="00EC3231" w:rsidRDefault="00EC3231" w:rsidP="00062895">
          <w:pPr>
            <w:pStyle w:val="TOC2"/>
            <w:rPr>
              <w:rFonts w:asciiTheme="minorHAnsi" w:eastAsiaTheme="minorEastAsia" w:hAnsiTheme="minorHAnsi"/>
              <w:noProof/>
            </w:rPr>
          </w:pPr>
          <w:hyperlink w:anchor="_Toc215899948" w:history="1">
            <w:r w:rsidRPr="00F416AD">
              <w:rPr>
                <w:rStyle w:val="Hyperlink"/>
                <w:noProof/>
              </w:rPr>
              <w:t>C.</w:t>
            </w:r>
            <w:r>
              <w:rPr>
                <w:rFonts w:asciiTheme="minorHAnsi" w:eastAsiaTheme="minorEastAsia" w:hAnsiTheme="minorHAnsi"/>
                <w:noProof/>
              </w:rPr>
              <w:tab/>
            </w:r>
            <w:r w:rsidRPr="00F416AD">
              <w:rPr>
                <w:rStyle w:val="Hyperlink"/>
                <w:noProof/>
              </w:rPr>
              <w:t>Gas Reserves</w:t>
            </w:r>
            <w:r>
              <w:rPr>
                <w:noProof/>
                <w:webHidden/>
              </w:rPr>
              <w:tab/>
            </w:r>
            <w:r>
              <w:rPr>
                <w:noProof/>
                <w:webHidden/>
              </w:rPr>
              <w:fldChar w:fldCharType="begin"/>
            </w:r>
            <w:r>
              <w:rPr>
                <w:noProof/>
                <w:webHidden/>
              </w:rPr>
              <w:instrText xml:space="preserve"> PAGEREF _Toc215899948 \h </w:instrText>
            </w:r>
            <w:r>
              <w:rPr>
                <w:noProof/>
                <w:webHidden/>
              </w:rPr>
            </w:r>
            <w:r>
              <w:rPr>
                <w:noProof/>
                <w:webHidden/>
              </w:rPr>
              <w:fldChar w:fldCharType="separate"/>
            </w:r>
            <w:r w:rsidR="00062895">
              <w:rPr>
                <w:noProof/>
                <w:webHidden/>
              </w:rPr>
              <w:t>2</w:t>
            </w:r>
            <w:r>
              <w:rPr>
                <w:noProof/>
                <w:webHidden/>
              </w:rPr>
              <w:fldChar w:fldCharType="end"/>
            </w:r>
          </w:hyperlink>
        </w:p>
        <w:p w14:paraId="66452944" w14:textId="32169A3E" w:rsidR="00EC3231" w:rsidRDefault="00EC3231" w:rsidP="00062895">
          <w:pPr>
            <w:pStyle w:val="TOC2"/>
            <w:rPr>
              <w:rFonts w:asciiTheme="minorHAnsi" w:eastAsiaTheme="minorEastAsia" w:hAnsiTheme="minorHAnsi"/>
              <w:noProof/>
            </w:rPr>
          </w:pPr>
          <w:hyperlink w:anchor="_Toc215899949" w:history="1">
            <w:r w:rsidRPr="00F416AD">
              <w:rPr>
                <w:rStyle w:val="Hyperlink"/>
                <w:noProof/>
              </w:rPr>
              <w:t>D.</w:t>
            </w:r>
            <w:r>
              <w:rPr>
                <w:rFonts w:asciiTheme="minorHAnsi" w:eastAsiaTheme="minorEastAsia" w:hAnsiTheme="minorHAnsi"/>
                <w:noProof/>
              </w:rPr>
              <w:tab/>
            </w:r>
            <w:r w:rsidRPr="00F416AD">
              <w:rPr>
                <w:rStyle w:val="Hyperlink"/>
                <w:noProof/>
              </w:rPr>
              <w:t>Underexplored Offshore and Onshore Blocks</w:t>
            </w:r>
            <w:r>
              <w:rPr>
                <w:noProof/>
                <w:webHidden/>
              </w:rPr>
              <w:tab/>
            </w:r>
            <w:r>
              <w:rPr>
                <w:noProof/>
                <w:webHidden/>
              </w:rPr>
              <w:fldChar w:fldCharType="begin"/>
            </w:r>
            <w:r>
              <w:rPr>
                <w:noProof/>
                <w:webHidden/>
              </w:rPr>
              <w:instrText xml:space="preserve"> PAGEREF _Toc215899949 \h </w:instrText>
            </w:r>
            <w:r>
              <w:rPr>
                <w:noProof/>
                <w:webHidden/>
              </w:rPr>
            </w:r>
            <w:r>
              <w:rPr>
                <w:noProof/>
                <w:webHidden/>
              </w:rPr>
              <w:fldChar w:fldCharType="separate"/>
            </w:r>
            <w:r w:rsidR="00062895">
              <w:rPr>
                <w:noProof/>
                <w:webHidden/>
              </w:rPr>
              <w:t>2</w:t>
            </w:r>
            <w:r>
              <w:rPr>
                <w:noProof/>
                <w:webHidden/>
              </w:rPr>
              <w:fldChar w:fldCharType="end"/>
            </w:r>
          </w:hyperlink>
        </w:p>
        <w:p w14:paraId="064CF5EA" w14:textId="58EF5DE7" w:rsidR="00EC3231" w:rsidRDefault="00EC3231" w:rsidP="00062895">
          <w:pPr>
            <w:pStyle w:val="TOC2"/>
            <w:rPr>
              <w:rFonts w:asciiTheme="minorHAnsi" w:eastAsiaTheme="minorEastAsia" w:hAnsiTheme="minorHAnsi"/>
              <w:noProof/>
            </w:rPr>
          </w:pPr>
          <w:hyperlink w:anchor="_Toc215899950" w:history="1">
            <w:r w:rsidRPr="00F416AD">
              <w:rPr>
                <w:rStyle w:val="Hyperlink"/>
                <w:noProof/>
              </w:rPr>
              <w:t>E.</w:t>
            </w:r>
            <w:r>
              <w:rPr>
                <w:rFonts w:asciiTheme="minorHAnsi" w:eastAsiaTheme="minorEastAsia" w:hAnsiTheme="minorHAnsi"/>
                <w:noProof/>
              </w:rPr>
              <w:tab/>
            </w:r>
            <w:r w:rsidRPr="00F416AD">
              <w:rPr>
                <w:rStyle w:val="Hyperlink"/>
                <w:noProof/>
              </w:rPr>
              <w:t>Liberalized Policy Environment</w:t>
            </w:r>
            <w:r>
              <w:rPr>
                <w:noProof/>
                <w:webHidden/>
              </w:rPr>
              <w:tab/>
            </w:r>
            <w:r>
              <w:rPr>
                <w:noProof/>
                <w:webHidden/>
              </w:rPr>
              <w:fldChar w:fldCharType="begin"/>
            </w:r>
            <w:r>
              <w:rPr>
                <w:noProof/>
                <w:webHidden/>
              </w:rPr>
              <w:instrText xml:space="preserve"> PAGEREF _Toc215899950 \h </w:instrText>
            </w:r>
            <w:r>
              <w:rPr>
                <w:noProof/>
                <w:webHidden/>
              </w:rPr>
            </w:r>
            <w:r>
              <w:rPr>
                <w:noProof/>
                <w:webHidden/>
              </w:rPr>
              <w:fldChar w:fldCharType="separate"/>
            </w:r>
            <w:r w:rsidR="00062895">
              <w:rPr>
                <w:noProof/>
                <w:webHidden/>
              </w:rPr>
              <w:t>3</w:t>
            </w:r>
            <w:r>
              <w:rPr>
                <w:noProof/>
                <w:webHidden/>
              </w:rPr>
              <w:fldChar w:fldCharType="end"/>
            </w:r>
          </w:hyperlink>
        </w:p>
        <w:p w14:paraId="5182CE2D" w14:textId="594F9F34" w:rsidR="00EC3231" w:rsidRDefault="00EC3231" w:rsidP="00062895">
          <w:pPr>
            <w:pStyle w:val="TOC2"/>
            <w:rPr>
              <w:rFonts w:asciiTheme="minorHAnsi" w:eastAsiaTheme="minorEastAsia" w:hAnsiTheme="minorHAnsi"/>
              <w:noProof/>
            </w:rPr>
          </w:pPr>
          <w:hyperlink w:anchor="_Toc215899951" w:history="1">
            <w:r w:rsidRPr="00F416AD">
              <w:rPr>
                <w:rStyle w:val="Hyperlink"/>
                <w:noProof/>
              </w:rPr>
              <w:t>F.</w:t>
            </w:r>
            <w:r>
              <w:rPr>
                <w:rFonts w:asciiTheme="minorHAnsi" w:eastAsiaTheme="minorEastAsia" w:hAnsiTheme="minorHAnsi"/>
                <w:noProof/>
              </w:rPr>
              <w:tab/>
            </w:r>
            <w:r w:rsidRPr="00F416AD">
              <w:rPr>
                <w:rStyle w:val="Hyperlink"/>
                <w:noProof/>
              </w:rPr>
              <w:t>Financial Outlook &amp; ROI</w:t>
            </w:r>
            <w:r>
              <w:rPr>
                <w:noProof/>
                <w:webHidden/>
              </w:rPr>
              <w:tab/>
            </w:r>
            <w:r>
              <w:rPr>
                <w:noProof/>
                <w:webHidden/>
              </w:rPr>
              <w:fldChar w:fldCharType="begin"/>
            </w:r>
            <w:r>
              <w:rPr>
                <w:noProof/>
                <w:webHidden/>
              </w:rPr>
              <w:instrText xml:space="preserve"> PAGEREF _Toc215899951 \h </w:instrText>
            </w:r>
            <w:r>
              <w:rPr>
                <w:noProof/>
                <w:webHidden/>
              </w:rPr>
            </w:r>
            <w:r>
              <w:rPr>
                <w:noProof/>
                <w:webHidden/>
              </w:rPr>
              <w:fldChar w:fldCharType="separate"/>
            </w:r>
            <w:r w:rsidR="00062895">
              <w:rPr>
                <w:noProof/>
                <w:webHidden/>
              </w:rPr>
              <w:t>3</w:t>
            </w:r>
            <w:r>
              <w:rPr>
                <w:noProof/>
                <w:webHidden/>
              </w:rPr>
              <w:fldChar w:fldCharType="end"/>
            </w:r>
          </w:hyperlink>
        </w:p>
        <w:p w14:paraId="222C68B8" w14:textId="16688C94" w:rsidR="00EC3231" w:rsidRDefault="00EC3231" w:rsidP="00062895">
          <w:pPr>
            <w:pStyle w:val="TOC2"/>
            <w:rPr>
              <w:rFonts w:asciiTheme="minorHAnsi" w:eastAsiaTheme="minorEastAsia" w:hAnsiTheme="minorHAnsi"/>
              <w:noProof/>
            </w:rPr>
          </w:pPr>
          <w:hyperlink w:anchor="_Toc215899952" w:history="1">
            <w:r w:rsidRPr="00F416AD">
              <w:rPr>
                <w:rStyle w:val="Hyperlink"/>
                <w:noProof/>
              </w:rPr>
              <w:t>G.</w:t>
            </w:r>
            <w:r>
              <w:rPr>
                <w:rFonts w:asciiTheme="minorHAnsi" w:eastAsiaTheme="minorEastAsia" w:hAnsiTheme="minorHAnsi"/>
                <w:noProof/>
              </w:rPr>
              <w:tab/>
            </w:r>
            <w:r w:rsidRPr="00F416AD">
              <w:rPr>
                <w:rStyle w:val="Hyperlink"/>
                <w:noProof/>
              </w:rPr>
              <w:t>Strategic East African location for regional market growth</w:t>
            </w:r>
            <w:r>
              <w:rPr>
                <w:noProof/>
                <w:webHidden/>
              </w:rPr>
              <w:tab/>
            </w:r>
            <w:r>
              <w:rPr>
                <w:noProof/>
                <w:webHidden/>
              </w:rPr>
              <w:fldChar w:fldCharType="begin"/>
            </w:r>
            <w:r>
              <w:rPr>
                <w:noProof/>
                <w:webHidden/>
              </w:rPr>
              <w:instrText xml:space="preserve"> PAGEREF _Toc215899952 \h </w:instrText>
            </w:r>
            <w:r>
              <w:rPr>
                <w:noProof/>
                <w:webHidden/>
              </w:rPr>
            </w:r>
            <w:r>
              <w:rPr>
                <w:noProof/>
                <w:webHidden/>
              </w:rPr>
              <w:fldChar w:fldCharType="separate"/>
            </w:r>
            <w:r w:rsidR="00062895">
              <w:rPr>
                <w:noProof/>
                <w:webHidden/>
              </w:rPr>
              <w:t>3</w:t>
            </w:r>
            <w:r>
              <w:rPr>
                <w:noProof/>
                <w:webHidden/>
              </w:rPr>
              <w:fldChar w:fldCharType="end"/>
            </w:r>
          </w:hyperlink>
        </w:p>
        <w:p w14:paraId="1CBA228D" w14:textId="6D0EA386" w:rsidR="00EC3231" w:rsidRDefault="00EC3231" w:rsidP="00062895">
          <w:pPr>
            <w:pStyle w:val="TOC1"/>
            <w:tabs>
              <w:tab w:val="left" w:pos="480"/>
            </w:tabs>
            <w:rPr>
              <w:rFonts w:asciiTheme="minorHAnsi" w:eastAsiaTheme="minorEastAsia" w:hAnsiTheme="minorHAnsi"/>
              <w:noProof/>
            </w:rPr>
          </w:pPr>
          <w:hyperlink w:anchor="_Toc215899953" w:history="1">
            <w:r w:rsidRPr="00F416AD">
              <w:rPr>
                <w:rStyle w:val="Hyperlink"/>
                <w:noProof/>
              </w:rPr>
              <w:t>3.</w:t>
            </w:r>
            <w:r>
              <w:rPr>
                <w:rFonts w:asciiTheme="minorHAnsi" w:eastAsiaTheme="minorEastAsia" w:hAnsiTheme="minorHAnsi"/>
                <w:noProof/>
              </w:rPr>
              <w:tab/>
            </w:r>
            <w:r w:rsidRPr="00F416AD">
              <w:rPr>
                <w:rStyle w:val="Hyperlink"/>
                <w:noProof/>
              </w:rPr>
              <w:t>Low-Risk Entry Strategies</w:t>
            </w:r>
            <w:r>
              <w:rPr>
                <w:noProof/>
                <w:webHidden/>
              </w:rPr>
              <w:tab/>
            </w:r>
            <w:r>
              <w:rPr>
                <w:noProof/>
                <w:webHidden/>
              </w:rPr>
              <w:fldChar w:fldCharType="begin"/>
            </w:r>
            <w:r>
              <w:rPr>
                <w:noProof/>
                <w:webHidden/>
              </w:rPr>
              <w:instrText xml:space="preserve"> PAGEREF _Toc215899953 \h </w:instrText>
            </w:r>
            <w:r>
              <w:rPr>
                <w:noProof/>
                <w:webHidden/>
              </w:rPr>
            </w:r>
            <w:r>
              <w:rPr>
                <w:noProof/>
                <w:webHidden/>
              </w:rPr>
              <w:fldChar w:fldCharType="separate"/>
            </w:r>
            <w:r w:rsidR="00062895">
              <w:rPr>
                <w:noProof/>
                <w:webHidden/>
              </w:rPr>
              <w:t>4</w:t>
            </w:r>
            <w:r>
              <w:rPr>
                <w:noProof/>
                <w:webHidden/>
              </w:rPr>
              <w:fldChar w:fldCharType="end"/>
            </w:r>
          </w:hyperlink>
        </w:p>
        <w:p w14:paraId="2BCC4E8B" w14:textId="55D8E314" w:rsidR="00EC3231" w:rsidRDefault="00EC3231" w:rsidP="00062895">
          <w:pPr>
            <w:pStyle w:val="TOC1"/>
            <w:tabs>
              <w:tab w:val="left" w:pos="480"/>
            </w:tabs>
            <w:rPr>
              <w:rFonts w:asciiTheme="minorHAnsi" w:eastAsiaTheme="minorEastAsia" w:hAnsiTheme="minorHAnsi"/>
              <w:noProof/>
            </w:rPr>
          </w:pPr>
          <w:hyperlink w:anchor="_Toc215899954" w:history="1">
            <w:r w:rsidRPr="00F416AD">
              <w:rPr>
                <w:rStyle w:val="Hyperlink"/>
                <w:noProof/>
              </w:rPr>
              <w:t>4.</w:t>
            </w:r>
            <w:r>
              <w:rPr>
                <w:rFonts w:asciiTheme="minorHAnsi" w:eastAsiaTheme="minorEastAsia" w:hAnsiTheme="minorHAnsi"/>
                <w:noProof/>
              </w:rPr>
              <w:tab/>
            </w:r>
            <w:r w:rsidRPr="00F416AD">
              <w:rPr>
                <w:rStyle w:val="Hyperlink"/>
                <w:noProof/>
              </w:rPr>
              <w:t>Suggested Visuals / Maps</w:t>
            </w:r>
            <w:r>
              <w:rPr>
                <w:noProof/>
                <w:webHidden/>
              </w:rPr>
              <w:tab/>
            </w:r>
            <w:r>
              <w:rPr>
                <w:noProof/>
                <w:webHidden/>
              </w:rPr>
              <w:fldChar w:fldCharType="begin"/>
            </w:r>
            <w:r>
              <w:rPr>
                <w:noProof/>
                <w:webHidden/>
              </w:rPr>
              <w:instrText xml:space="preserve"> PAGEREF _Toc215899954 \h </w:instrText>
            </w:r>
            <w:r>
              <w:rPr>
                <w:noProof/>
                <w:webHidden/>
              </w:rPr>
            </w:r>
            <w:r>
              <w:rPr>
                <w:noProof/>
                <w:webHidden/>
              </w:rPr>
              <w:fldChar w:fldCharType="separate"/>
            </w:r>
            <w:r w:rsidR="00062895">
              <w:rPr>
                <w:noProof/>
                <w:webHidden/>
              </w:rPr>
              <w:t>5</w:t>
            </w:r>
            <w:r>
              <w:rPr>
                <w:noProof/>
                <w:webHidden/>
              </w:rPr>
              <w:fldChar w:fldCharType="end"/>
            </w:r>
          </w:hyperlink>
        </w:p>
        <w:p w14:paraId="57EE03BC" w14:textId="3E161C59" w:rsidR="00EC3231" w:rsidRDefault="00EC3231" w:rsidP="00062895">
          <w:pPr>
            <w:pStyle w:val="TOC2"/>
            <w:rPr>
              <w:rFonts w:asciiTheme="minorHAnsi" w:eastAsiaTheme="minorEastAsia" w:hAnsiTheme="minorHAnsi"/>
              <w:noProof/>
            </w:rPr>
          </w:pPr>
          <w:hyperlink w:anchor="_Toc215899955" w:history="1">
            <w:r w:rsidRPr="00F416AD">
              <w:rPr>
                <w:rStyle w:val="Hyperlink"/>
                <w:noProof/>
              </w:rPr>
              <w:t>A.</w:t>
            </w:r>
            <w:r>
              <w:rPr>
                <w:rFonts w:asciiTheme="minorHAnsi" w:eastAsiaTheme="minorEastAsia" w:hAnsiTheme="minorHAnsi"/>
                <w:noProof/>
              </w:rPr>
              <w:tab/>
            </w:r>
            <w:r w:rsidRPr="00F416AD">
              <w:rPr>
                <w:rStyle w:val="Hyperlink"/>
                <w:noProof/>
              </w:rPr>
              <w:t>Gas &amp; Oil Map of Tanzania</w:t>
            </w:r>
            <w:r>
              <w:rPr>
                <w:noProof/>
                <w:webHidden/>
              </w:rPr>
              <w:tab/>
            </w:r>
            <w:r>
              <w:rPr>
                <w:noProof/>
                <w:webHidden/>
              </w:rPr>
              <w:fldChar w:fldCharType="begin"/>
            </w:r>
            <w:r>
              <w:rPr>
                <w:noProof/>
                <w:webHidden/>
              </w:rPr>
              <w:instrText xml:space="preserve"> PAGEREF _Toc215899955 \h </w:instrText>
            </w:r>
            <w:r>
              <w:rPr>
                <w:noProof/>
                <w:webHidden/>
              </w:rPr>
            </w:r>
            <w:r>
              <w:rPr>
                <w:noProof/>
                <w:webHidden/>
              </w:rPr>
              <w:fldChar w:fldCharType="separate"/>
            </w:r>
            <w:r w:rsidR="00062895">
              <w:rPr>
                <w:noProof/>
                <w:webHidden/>
              </w:rPr>
              <w:t>5</w:t>
            </w:r>
            <w:r>
              <w:rPr>
                <w:noProof/>
                <w:webHidden/>
              </w:rPr>
              <w:fldChar w:fldCharType="end"/>
            </w:r>
          </w:hyperlink>
        </w:p>
        <w:p w14:paraId="611229F2" w14:textId="604682F7" w:rsidR="00EC3231" w:rsidRDefault="00EC3231" w:rsidP="00062895">
          <w:pPr>
            <w:pStyle w:val="TOC2"/>
            <w:rPr>
              <w:rFonts w:asciiTheme="minorHAnsi" w:eastAsiaTheme="minorEastAsia" w:hAnsiTheme="minorHAnsi"/>
              <w:noProof/>
            </w:rPr>
          </w:pPr>
          <w:hyperlink w:anchor="_Toc215899956" w:history="1">
            <w:r w:rsidRPr="00F416AD">
              <w:rPr>
                <w:rStyle w:val="Hyperlink"/>
                <w:noProof/>
              </w:rPr>
              <w:t>B.</w:t>
            </w:r>
            <w:r>
              <w:rPr>
                <w:rFonts w:asciiTheme="minorHAnsi" w:eastAsiaTheme="minorEastAsia" w:hAnsiTheme="minorHAnsi"/>
                <w:noProof/>
              </w:rPr>
              <w:tab/>
            </w:r>
            <w:r w:rsidRPr="00F416AD">
              <w:rPr>
                <w:rStyle w:val="Hyperlink"/>
                <w:noProof/>
              </w:rPr>
              <w:t>Early-Entry Opportunities in Onshore and Offshore Exploration Blocks</w:t>
            </w:r>
            <w:r>
              <w:rPr>
                <w:noProof/>
                <w:webHidden/>
              </w:rPr>
              <w:tab/>
            </w:r>
            <w:r>
              <w:rPr>
                <w:noProof/>
                <w:webHidden/>
              </w:rPr>
              <w:fldChar w:fldCharType="begin"/>
            </w:r>
            <w:r>
              <w:rPr>
                <w:noProof/>
                <w:webHidden/>
              </w:rPr>
              <w:instrText xml:space="preserve"> PAGEREF _Toc215899956 \h </w:instrText>
            </w:r>
            <w:r>
              <w:rPr>
                <w:noProof/>
                <w:webHidden/>
              </w:rPr>
            </w:r>
            <w:r>
              <w:rPr>
                <w:noProof/>
                <w:webHidden/>
              </w:rPr>
              <w:fldChar w:fldCharType="separate"/>
            </w:r>
            <w:r w:rsidR="00062895">
              <w:rPr>
                <w:noProof/>
                <w:webHidden/>
              </w:rPr>
              <w:t>8</w:t>
            </w:r>
            <w:r>
              <w:rPr>
                <w:noProof/>
                <w:webHidden/>
              </w:rPr>
              <w:fldChar w:fldCharType="end"/>
            </w:r>
          </w:hyperlink>
        </w:p>
        <w:p w14:paraId="10E02346" w14:textId="7E5D00AD" w:rsidR="00EC3231" w:rsidRDefault="00EC3231" w:rsidP="00062895">
          <w:pPr>
            <w:pStyle w:val="TOC2"/>
            <w:rPr>
              <w:rFonts w:asciiTheme="minorHAnsi" w:eastAsiaTheme="minorEastAsia" w:hAnsiTheme="minorHAnsi"/>
              <w:noProof/>
            </w:rPr>
          </w:pPr>
          <w:hyperlink w:anchor="_Toc215899957" w:history="1">
            <w:r w:rsidRPr="00F416AD">
              <w:rPr>
                <w:rStyle w:val="Hyperlink"/>
                <w:noProof/>
              </w:rPr>
              <w:t>C.</w:t>
            </w:r>
            <w:r>
              <w:rPr>
                <w:rFonts w:asciiTheme="minorHAnsi" w:eastAsiaTheme="minorEastAsia" w:hAnsiTheme="minorHAnsi"/>
                <w:noProof/>
              </w:rPr>
              <w:tab/>
            </w:r>
            <w:r w:rsidRPr="00F416AD">
              <w:rPr>
                <w:rStyle w:val="Hyperlink"/>
                <w:noProof/>
              </w:rPr>
              <w:t>Oil &amp; Gas Value Chain Overview: Full Spectrum of Investment Opportunities</w:t>
            </w:r>
            <w:r>
              <w:rPr>
                <w:noProof/>
                <w:webHidden/>
              </w:rPr>
              <w:tab/>
            </w:r>
            <w:r>
              <w:rPr>
                <w:noProof/>
                <w:webHidden/>
              </w:rPr>
              <w:fldChar w:fldCharType="begin"/>
            </w:r>
            <w:r>
              <w:rPr>
                <w:noProof/>
                <w:webHidden/>
              </w:rPr>
              <w:instrText xml:space="preserve"> PAGEREF _Toc215899957 \h </w:instrText>
            </w:r>
            <w:r>
              <w:rPr>
                <w:noProof/>
                <w:webHidden/>
              </w:rPr>
            </w:r>
            <w:r>
              <w:rPr>
                <w:noProof/>
                <w:webHidden/>
              </w:rPr>
              <w:fldChar w:fldCharType="separate"/>
            </w:r>
            <w:r w:rsidR="00062895">
              <w:rPr>
                <w:noProof/>
                <w:webHidden/>
              </w:rPr>
              <w:t>11</w:t>
            </w:r>
            <w:r>
              <w:rPr>
                <w:noProof/>
                <w:webHidden/>
              </w:rPr>
              <w:fldChar w:fldCharType="end"/>
            </w:r>
          </w:hyperlink>
        </w:p>
        <w:p w14:paraId="01B5FFA9" w14:textId="75239A6E" w:rsidR="00EC3231" w:rsidRDefault="00EC3231" w:rsidP="00062895">
          <w:pPr>
            <w:pStyle w:val="TOC2"/>
            <w:rPr>
              <w:rFonts w:asciiTheme="minorHAnsi" w:eastAsiaTheme="minorEastAsia" w:hAnsiTheme="minorHAnsi"/>
              <w:noProof/>
            </w:rPr>
          </w:pPr>
          <w:hyperlink w:anchor="_Toc215899958" w:history="1">
            <w:r w:rsidRPr="00F416AD">
              <w:rPr>
                <w:rStyle w:val="Hyperlink"/>
                <w:noProof/>
              </w:rPr>
              <w:t>D.</w:t>
            </w:r>
            <w:r>
              <w:rPr>
                <w:rFonts w:asciiTheme="minorHAnsi" w:eastAsiaTheme="minorEastAsia" w:hAnsiTheme="minorHAnsi"/>
                <w:noProof/>
              </w:rPr>
              <w:tab/>
            </w:r>
            <w:r w:rsidRPr="00F416AD">
              <w:rPr>
                <w:rStyle w:val="Hyperlink"/>
                <w:noProof/>
              </w:rPr>
              <w:t>LNG Export Routes Map</w:t>
            </w:r>
            <w:r>
              <w:rPr>
                <w:noProof/>
                <w:webHidden/>
              </w:rPr>
              <w:tab/>
            </w:r>
            <w:r>
              <w:rPr>
                <w:noProof/>
                <w:webHidden/>
              </w:rPr>
              <w:fldChar w:fldCharType="begin"/>
            </w:r>
            <w:r>
              <w:rPr>
                <w:noProof/>
                <w:webHidden/>
              </w:rPr>
              <w:instrText xml:space="preserve"> PAGEREF _Toc215899958 \h </w:instrText>
            </w:r>
            <w:r>
              <w:rPr>
                <w:noProof/>
                <w:webHidden/>
              </w:rPr>
            </w:r>
            <w:r>
              <w:rPr>
                <w:noProof/>
                <w:webHidden/>
              </w:rPr>
              <w:fldChar w:fldCharType="separate"/>
            </w:r>
            <w:r w:rsidR="00062895">
              <w:rPr>
                <w:noProof/>
                <w:webHidden/>
              </w:rPr>
              <w:t>15</w:t>
            </w:r>
            <w:r>
              <w:rPr>
                <w:noProof/>
                <w:webHidden/>
              </w:rPr>
              <w:fldChar w:fldCharType="end"/>
            </w:r>
          </w:hyperlink>
        </w:p>
        <w:p w14:paraId="3E1DB7F5" w14:textId="6A23B681" w:rsidR="00EC3231" w:rsidRDefault="00EC3231" w:rsidP="00062895">
          <w:pPr>
            <w:pStyle w:val="TOC2"/>
            <w:rPr>
              <w:rFonts w:asciiTheme="minorHAnsi" w:eastAsiaTheme="minorEastAsia" w:hAnsiTheme="minorHAnsi"/>
              <w:noProof/>
            </w:rPr>
          </w:pPr>
          <w:hyperlink w:anchor="_Toc215899959" w:history="1">
            <w:r w:rsidRPr="00F416AD">
              <w:rPr>
                <w:rStyle w:val="Hyperlink"/>
                <w:noProof/>
              </w:rPr>
              <w:t>E.</w:t>
            </w:r>
            <w:r>
              <w:rPr>
                <w:rFonts w:asciiTheme="minorHAnsi" w:eastAsiaTheme="minorEastAsia" w:hAnsiTheme="minorHAnsi"/>
                <w:noProof/>
              </w:rPr>
              <w:tab/>
            </w:r>
            <w:r w:rsidRPr="00F416AD">
              <w:rPr>
                <w:rStyle w:val="Hyperlink"/>
                <w:noProof/>
              </w:rPr>
              <w:t>Infrastructure &amp; Pipeline Overlay</w:t>
            </w:r>
            <w:r>
              <w:rPr>
                <w:noProof/>
                <w:webHidden/>
              </w:rPr>
              <w:tab/>
            </w:r>
            <w:r>
              <w:rPr>
                <w:noProof/>
                <w:webHidden/>
              </w:rPr>
              <w:fldChar w:fldCharType="begin"/>
            </w:r>
            <w:r>
              <w:rPr>
                <w:noProof/>
                <w:webHidden/>
              </w:rPr>
              <w:instrText xml:space="preserve"> PAGEREF _Toc215899959 \h </w:instrText>
            </w:r>
            <w:r>
              <w:rPr>
                <w:noProof/>
                <w:webHidden/>
              </w:rPr>
            </w:r>
            <w:r>
              <w:rPr>
                <w:noProof/>
                <w:webHidden/>
              </w:rPr>
              <w:fldChar w:fldCharType="separate"/>
            </w:r>
            <w:r w:rsidR="00062895">
              <w:rPr>
                <w:noProof/>
                <w:webHidden/>
              </w:rPr>
              <w:t>19</w:t>
            </w:r>
            <w:r>
              <w:rPr>
                <w:noProof/>
                <w:webHidden/>
              </w:rPr>
              <w:fldChar w:fldCharType="end"/>
            </w:r>
          </w:hyperlink>
        </w:p>
        <w:p w14:paraId="15270960" w14:textId="280E899B" w:rsidR="00EC3231" w:rsidRDefault="00EC3231" w:rsidP="00062895">
          <w:pPr>
            <w:pStyle w:val="TOC1"/>
            <w:tabs>
              <w:tab w:val="left" w:pos="480"/>
            </w:tabs>
            <w:rPr>
              <w:rFonts w:asciiTheme="minorHAnsi" w:eastAsiaTheme="minorEastAsia" w:hAnsiTheme="minorHAnsi"/>
              <w:noProof/>
            </w:rPr>
          </w:pPr>
          <w:hyperlink w:anchor="_Toc215899960" w:history="1">
            <w:r w:rsidRPr="00F416AD">
              <w:rPr>
                <w:rStyle w:val="Hyperlink"/>
                <w:noProof/>
              </w:rPr>
              <w:t>5.</w:t>
            </w:r>
            <w:r>
              <w:rPr>
                <w:rFonts w:asciiTheme="minorHAnsi" w:eastAsiaTheme="minorEastAsia" w:hAnsiTheme="minorHAnsi"/>
                <w:noProof/>
              </w:rPr>
              <w:tab/>
            </w:r>
            <w:r w:rsidRPr="00F416AD">
              <w:rPr>
                <w:rStyle w:val="Hyperlink"/>
                <w:noProof/>
              </w:rPr>
              <w:t>Why you should work with me</w:t>
            </w:r>
            <w:r>
              <w:rPr>
                <w:noProof/>
                <w:webHidden/>
              </w:rPr>
              <w:tab/>
            </w:r>
            <w:r>
              <w:rPr>
                <w:noProof/>
                <w:webHidden/>
              </w:rPr>
              <w:fldChar w:fldCharType="begin"/>
            </w:r>
            <w:r>
              <w:rPr>
                <w:noProof/>
                <w:webHidden/>
              </w:rPr>
              <w:instrText xml:space="preserve"> PAGEREF _Toc215899960 \h </w:instrText>
            </w:r>
            <w:r>
              <w:rPr>
                <w:noProof/>
                <w:webHidden/>
              </w:rPr>
            </w:r>
            <w:r>
              <w:rPr>
                <w:noProof/>
                <w:webHidden/>
              </w:rPr>
              <w:fldChar w:fldCharType="separate"/>
            </w:r>
            <w:r w:rsidR="00062895">
              <w:rPr>
                <w:noProof/>
                <w:webHidden/>
              </w:rPr>
              <w:t>21</w:t>
            </w:r>
            <w:r>
              <w:rPr>
                <w:noProof/>
                <w:webHidden/>
              </w:rPr>
              <w:fldChar w:fldCharType="end"/>
            </w:r>
          </w:hyperlink>
        </w:p>
        <w:p w14:paraId="159F6A6A" w14:textId="66A84677" w:rsidR="00EC3231" w:rsidRDefault="00EC3231" w:rsidP="00062895">
          <w:pPr>
            <w:pStyle w:val="TOC1"/>
            <w:tabs>
              <w:tab w:val="left" w:pos="480"/>
            </w:tabs>
            <w:rPr>
              <w:rFonts w:asciiTheme="minorHAnsi" w:eastAsiaTheme="minorEastAsia" w:hAnsiTheme="minorHAnsi"/>
              <w:noProof/>
            </w:rPr>
          </w:pPr>
          <w:hyperlink w:anchor="_Toc215899961" w:history="1">
            <w:r w:rsidRPr="00F416AD">
              <w:rPr>
                <w:rStyle w:val="Hyperlink"/>
                <w:noProof/>
              </w:rPr>
              <w:t>6.</w:t>
            </w:r>
            <w:r>
              <w:rPr>
                <w:rFonts w:asciiTheme="minorHAnsi" w:eastAsiaTheme="minorEastAsia" w:hAnsiTheme="minorHAnsi"/>
                <w:noProof/>
              </w:rPr>
              <w:tab/>
            </w:r>
            <w:r w:rsidRPr="00F416AD">
              <w:rPr>
                <w:rStyle w:val="Hyperlink"/>
                <w:noProof/>
              </w:rPr>
              <w:t>Conclusion</w:t>
            </w:r>
            <w:r>
              <w:rPr>
                <w:noProof/>
                <w:webHidden/>
              </w:rPr>
              <w:tab/>
            </w:r>
            <w:r>
              <w:rPr>
                <w:noProof/>
                <w:webHidden/>
              </w:rPr>
              <w:fldChar w:fldCharType="begin"/>
            </w:r>
            <w:r>
              <w:rPr>
                <w:noProof/>
                <w:webHidden/>
              </w:rPr>
              <w:instrText xml:space="preserve"> PAGEREF _Toc215899961 \h </w:instrText>
            </w:r>
            <w:r>
              <w:rPr>
                <w:noProof/>
                <w:webHidden/>
              </w:rPr>
            </w:r>
            <w:r>
              <w:rPr>
                <w:noProof/>
                <w:webHidden/>
              </w:rPr>
              <w:fldChar w:fldCharType="separate"/>
            </w:r>
            <w:r w:rsidR="00062895">
              <w:rPr>
                <w:noProof/>
                <w:webHidden/>
              </w:rPr>
              <w:t>21</w:t>
            </w:r>
            <w:r>
              <w:rPr>
                <w:noProof/>
                <w:webHidden/>
              </w:rPr>
              <w:fldChar w:fldCharType="end"/>
            </w:r>
          </w:hyperlink>
        </w:p>
        <w:p w14:paraId="1FC22360" w14:textId="065188C1" w:rsidR="00EC3231" w:rsidRDefault="00EC3231" w:rsidP="00062895">
          <w:pPr>
            <w:pStyle w:val="TOC1"/>
            <w:tabs>
              <w:tab w:val="left" w:pos="480"/>
            </w:tabs>
            <w:rPr>
              <w:rFonts w:asciiTheme="minorHAnsi" w:eastAsiaTheme="minorEastAsia" w:hAnsiTheme="minorHAnsi"/>
              <w:noProof/>
            </w:rPr>
          </w:pPr>
          <w:hyperlink w:anchor="_Toc215899962" w:history="1">
            <w:r w:rsidRPr="00F416AD">
              <w:rPr>
                <w:rStyle w:val="Hyperlink"/>
                <w:noProof/>
              </w:rPr>
              <w:t>7.</w:t>
            </w:r>
            <w:r>
              <w:rPr>
                <w:rFonts w:asciiTheme="minorHAnsi" w:eastAsiaTheme="minorEastAsia" w:hAnsiTheme="minorHAnsi"/>
                <w:noProof/>
              </w:rPr>
              <w:tab/>
            </w:r>
            <w:r w:rsidRPr="00F416AD">
              <w:rPr>
                <w:rStyle w:val="Hyperlink"/>
                <w:noProof/>
              </w:rPr>
              <w:t>References</w:t>
            </w:r>
            <w:r>
              <w:rPr>
                <w:noProof/>
                <w:webHidden/>
              </w:rPr>
              <w:tab/>
            </w:r>
            <w:r>
              <w:rPr>
                <w:noProof/>
                <w:webHidden/>
              </w:rPr>
              <w:fldChar w:fldCharType="begin"/>
            </w:r>
            <w:r>
              <w:rPr>
                <w:noProof/>
                <w:webHidden/>
              </w:rPr>
              <w:instrText xml:space="preserve"> PAGEREF _Toc215899962 \h </w:instrText>
            </w:r>
            <w:r>
              <w:rPr>
                <w:noProof/>
                <w:webHidden/>
              </w:rPr>
            </w:r>
            <w:r>
              <w:rPr>
                <w:noProof/>
                <w:webHidden/>
              </w:rPr>
              <w:fldChar w:fldCharType="separate"/>
            </w:r>
            <w:r w:rsidR="00062895">
              <w:rPr>
                <w:noProof/>
                <w:webHidden/>
              </w:rPr>
              <w:t>22</w:t>
            </w:r>
            <w:r>
              <w:rPr>
                <w:noProof/>
                <w:webHidden/>
              </w:rPr>
              <w:fldChar w:fldCharType="end"/>
            </w:r>
          </w:hyperlink>
        </w:p>
        <w:p w14:paraId="2CD101B4" w14:textId="75D3DC8F" w:rsidR="002F32A5" w:rsidRDefault="002F32A5" w:rsidP="00062895">
          <w:pPr>
            <w:spacing w:line="360" w:lineRule="auto"/>
          </w:pPr>
          <w:r>
            <w:rPr>
              <w:b/>
              <w:bCs/>
              <w:noProof/>
            </w:rPr>
            <w:fldChar w:fldCharType="end"/>
          </w:r>
        </w:p>
      </w:sdtContent>
    </w:sdt>
    <w:p w14:paraId="3CA1852F" w14:textId="77777777" w:rsidR="00C815F9" w:rsidRDefault="00C815F9" w:rsidP="00C815F9"/>
    <w:p w14:paraId="218CF78B" w14:textId="77777777" w:rsidR="00C815F9" w:rsidRPr="00C815F9" w:rsidRDefault="00C815F9" w:rsidP="00C815F9"/>
    <w:p w14:paraId="1311932D" w14:textId="3948E5B8" w:rsidR="002F32A5" w:rsidRDefault="00C815F9" w:rsidP="00062895">
      <w:pPr>
        <w:pStyle w:val="Heading1"/>
        <w:spacing w:line="360" w:lineRule="auto"/>
      </w:pPr>
      <w:bookmarkStart w:id="0" w:name="_Toc215899942"/>
      <w:r>
        <w:lastRenderedPageBreak/>
        <w:t>List of Figures</w:t>
      </w:r>
      <w:bookmarkEnd w:id="0"/>
    </w:p>
    <w:p w14:paraId="5651A002" w14:textId="358E3FCB" w:rsidR="00C815F9" w:rsidRDefault="00C815F9" w:rsidP="00062895">
      <w:pPr>
        <w:pStyle w:val="TableofFigures"/>
        <w:tabs>
          <w:tab w:val="right" w:leader="dot" w:pos="9350"/>
        </w:tabs>
        <w:spacing w:line="360" w:lineRule="auto"/>
        <w:rPr>
          <w:noProof/>
        </w:rPr>
      </w:pPr>
      <w:r>
        <w:fldChar w:fldCharType="begin"/>
      </w:r>
      <w:r>
        <w:instrText xml:space="preserve"> TOC \h \z \c "Figure" </w:instrText>
      </w:r>
      <w:r>
        <w:fldChar w:fldCharType="separate"/>
      </w:r>
      <w:hyperlink w:anchor="_Toc215898601" w:history="1">
        <w:r w:rsidRPr="00D10690">
          <w:rPr>
            <w:rStyle w:val="Hyperlink"/>
            <w:b/>
            <w:bCs/>
            <w:noProof/>
          </w:rPr>
          <w:t>Figure 1:</w:t>
        </w:r>
        <w:r w:rsidRPr="00D10690">
          <w:rPr>
            <w:rStyle w:val="Hyperlink"/>
            <w:noProof/>
          </w:rPr>
          <w:t xml:space="preserve"> Songo Songo and Mnazi Bay gas fields</w:t>
        </w:r>
        <w:r>
          <w:rPr>
            <w:noProof/>
            <w:webHidden/>
          </w:rPr>
          <w:tab/>
        </w:r>
        <w:r>
          <w:rPr>
            <w:noProof/>
            <w:webHidden/>
          </w:rPr>
          <w:fldChar w:fldCharType="begin"/>
        </w:r>
        <w:r>
          <w:rPr>
            <w:noProof/>
            <w:webHidden/>
          </w:rPr>
          <w:instrText xml:space="preserve"> PAGEREF _Toc215898601 \h </w:instrText>
        </w:r>
        <w:r>
          <w:rPr>
            <w:noProof/>
            <w:webHidden/>
          </w:rPr>
        </w:r>
        <w:r>
          <w:rPr>
            <w:noProof/>
            <w:webHidden/>
          </w:rPr>
          <w:fldChar w:fldCharType="separate"/>
        </w:r>
        <w:r w:rsidR="00062895">
          <w:rPr>
            <w:noProof/>
            <w:webHidden/>
          </w:rPr>
          <w:t>6</w:t>
        </w:r>
        <w:r>
          <w:rPr>
            <w:noProof/>
            <w:webHidden/>
          </w:rPr>
          <w:fldChar w:fldCharType="end"/>
        </w:r>
      </w:hyperlink>
    </w:p>
    <w:p w14:paraId="147459C0" w14:textId="7A9567F2" w:rsidR="00C815F9" w:rsidRDefault="00C815F9" w:rsidP="00062895">
      <w:pPr>
        <w:pStyle w:val="TableofFigures"/>
        <w:tabs>
          <w:tab w:val="right" w:leader="dot" w:pos="9350"/>
        </w:tabs>
        <w:spacing w:line="360" w:lineRule="auto"/>
        <w:rPr>
          <w:noProof/>
        </w:rPr>
      </w:pPr>
      <w:hyperlink w:anchor="_Toc215898602" w:history="1">
        <w:r w:rsidRPr="00D10690">
          <w:rPr>
            <w:rStyle w:val="Hyperlink"/>
            <w:b/>
            <w:bCs/>
            <w:noProof/>
          </w:rPr>
          <w:t>Figure 2:</w:t>
        </w:r>
        <w:r w:rsidRPr="00D10690">
          <w:rPr>
            <w:rStyle w:val="Hyperlink"/>
            <w:noProof/>
          </w:rPr>
          <w:t xml:space="preserve"> Rovuma Basin gas field</w:t>
        </w:r>
        <w:r>
          <w:rPr>
            <w:noProof/>
            <w:webHidden/>
          </w:rPr>
          <w:tab/>
        </w:r>
        <w:r>
          <w:rPr>
            <w:noProof/>
            <w:webHidden/>
          </w:rPr>
          <w:fldChar w:fldCharType="begin"/>
        </w:r>
        <w:r>
          <w:rPr>
            <w:noProof/>
            <w:webHidden/>
          </w:rPr>
          <w:instrText xml:space="preserve"> PAGEREF _Toc215898602 \h </w:instrText>
        </w:r>
        <w:r>
          <w:rPr>
            <w:noProof/>
            <w:webHidden/>
          </w:rPr>
        </w:r>
        <w:r>
          <w:rPr>
            <w:noProof/>
            <w:webHidden/>
          </w:rPr>
          <w:fldChar w:fldCharType="separate"/>
        </w:r>
        <w:r w:rsidR="00062895">
          <w:rPr>
            <w:noProof/>
            <w:webHidden/>
          </w:rPr>
          <w:t>7</w:t>
        </w:r>
        <w:r>
          <w:rPr>
            <w:noProof/>
            <w:webHidden/>
          </w:rPr>
          <w:fldChar w:fldCharType="end"/>
        </w:r>
      </w:hyperlink>
    </w:p>
    <w:p w14:paraId="4EA3D93D" w14:textId="448E59F4" w:rsidR="00C815F9" w:rsidRDefault="00C815F9" w:rsidP="00062895">
      <w:pPr>
        <w:pStyle w:val="TableofFigures"/>
        <w:tabs>
          <w:tab w:val="right" w:leader="dot" w:pos="9350"/>
        </w:tabs>
        <w:spacing w:line="360" w:lineRule="auto"/>
        <w:rPr>
          <w:noProof/>
        </w:rPr>
      </w:pPr>
      <w:hyperlink w:anchor="_Toc215898603" w:history="1">
        <w:r w:rsidRPr="00D10690">
          <w:rPr>
            <w:rStyle w:val="Hyperlink"/>
            <w:b/>
            <w:bCs/>
            <w:noProof/>
          </w:rPr>
          <w:t>Figure 3:</w:t>
        </w:r>
        <w:r w:rsidRPr="00D10690">
          <w:rPr>
            <w:rStyle w:val="Hyperlink"/>
            <w:noProof/>
          </w:rPr>
          <w:t xml:space="preserve"> Onshore and Offshore Exploration Blocks</w:t>
        </w:r>
        <w:r>
          <w:rPr>
            <w:noProof/>
            <w:webHidden/>
          </w:rPr>
          <w:tab/>
        </w:r>
        <w:r>
          <w:rPr>
            <w:noProof/>
            <w:webHidden/>
          </w:rPr>
          <w:fldChar w:fldCharType="begin"/>
        </w:r>
        <w:r>
          <w:rPr>
            <w:noProof/>
            <w:webHidden/>
          </w:rPr>
          <w:instrText xml:space="preserve"> PAGEREF _Toc215898603 \h </w:instrText>
        </w:r>
        <w:r>
          <w:rPr>
            <w:noProof/>
            <w:webHidden/>
          </w:rPr>
        </w:r>
        <w:r>
          <w:rPr>
            <w:noProof/>
            <w:webHidden/>
          </w:rPr>
          <w:fldChar w:fldCharType="separate"/>
        </w:r>
        <w:r w:rsidR="00062895">
          <w:rPr>
            <w:noProof/>
            <w:webHidden/>
          </w:rPr>
          <w:t>9</w:t>
        </w:r>
        <w:r>
          <w:rPr>
            <w:noProof/>
            <w:webHidden/>
          </w:rPr>
          <w:fldChar w:fldCharType="end"/>
        </w:r>
      </w:hyperlink>
    </w:p>
    <w:p w14:paraId="7ED1E5BA" w14:textId="1AB8EC90" w:rsidR="00C815F9" w:rsidRDefault="00C815F9" w:rsidP="00062895">
      <w:pPr>
        <w:pStyle w:val="TableofFigures"/>
        <w:tabs>
          <w:tab w:val="right" w:leader="dot" w:pos="9350"/>
        </w:tabs>
        <w:spacing w:line="360" w:lineRule="auto"/>
        <w:rPr>
          <w:noProof/>
        </w:rPr>
      </w:pPr>
      <w:hyperlink w:anchor="_Toc215898604" w:history="1">
        <w:r w:rsidRPr="00D10690">
          <w:rPr>
            <w:rStyle w:val="Hyperlink"/>
            <w:b/>
            <w:bCs/>
            <w:noProof/>
          </w:rPr>
          <w:t>Figure 4:</w:t>
        </w:r>
        <w:r w:rsidRPr="00D10690">
          <w:rPr>
            <w:rStyle w:val="Hyperlink"/>
            <w:noProof/>
          </w:rPr>
          <w:t xml:space="preserve"> Oil &amp; Gas Value Chain Diagram</w:t>
        </w:r>
        <w:r>
          <w:rPr>
            <w:noProof/>
            <w:webHidden/>
          </w:rPr>
          <w:tab/>
        </w:r>
        <w:r>
          <w:rPr>
            <w:noProof/>
            <w:webHidden/>
          </w:rPr>
          <w:fldChar w:fldCharType="begin"/>
        </w:r>
        <w:r>
          <w:rPr>
            <w:noProof/>
            <w:webHidden/>
          </w:rPr>
          <w:instrText xml:space="preserve"> PAGEREF _Toc215898604 \h </w:instrText>
        </w:r>
        <w:r>
          <w:rPr>
            <w:noProof/>
            <w:webHidden/>
          </w:rPr>
        </w:r>
        <w:r>
          <w:rPr>
            <w:noProof/>
            <w:webHidden/>
          </w:rPr>
          <w:fldChar w:fldCharType="separate"/>
        </w:r>
        <w:r w:rsidR="00062895">
          <w:rPr>
            <w:noProof/>
            <w:webHidden/>
          </w:rPr>
          <w:t>12</w:t>
        </w:r>
        <w:r>
          <w:rPr>
            <w:noProof/>
            <w:webHidden/>
          </w:rPr>
          <w:fldChar w:fldCharType="end"/>
        </w:r>
      </w:hyperlink>
    </w:p>
    <w:p w14:paraId="55671857" w14:textId="28C1A851" w:rsidR="00C815F9" w:rsidRDefault="00C815F9" w:rsidP="00062895">
      <w:pPr>
        <w:pStyle w:val="TableofFigures"/>
        <w:tabs>
          <w:tab w:val="right" w:leader="dot" w:pos="9350"/>
        </w:tabs>
        <w:spacing w:line="360" w:lineRule="auto"/>
        <w:rPr>
          <w:noProof/>
        </w:rPr>
      </w:pPr>
      <w:hyperlink w:anchor="_Toc215898605" w:history="1">
        <w:r w:rsidRPr="00D10690">
          <w:rPr>
            <w:rStyle w:val="Hyperlink"/>
            <w:b/>
            <w:bCs/>
            <w:noProof/>
          </w:rPr>
          <w:t>Figure 5:</w:t>
        </w:r>
        <w:r w:rsidRPr="00D10690">
          <w:rPr>
            <w:rStyle w:val="Hyperlink"/>
            <w:noProof/>
          </w:rPr>
          <w:t xml:space="preserve"> LNG Export Routes Map</w:t>
        </w:r>
        <w:r>
          <w:rPr>
            <w:noProof/>
            <w:webHidden/>
          </w:rPr>
          <w:tab/>
        </w:r>
        <w:r>
          <w:rPr>
            <w:noProof/>
            <w:webHidden/>
          </w:rPr>
          <w:fldChar w:fldCharType="begin"/>
        </w:r>
        <w:r>
          <w:rPr>
            <w:noProof/>
            <w:webHidden/>
          </w:rPr>
          <w:instrText xml:space="preserve"> PAGEREF _Toc215898605 \h </w:instrText>
        </w:r>
        <w:r>
          <w:rPr>
            <w:noProof/>
            <w:webHidden/>
          </w:rPr>
        </w:r>
        <w:r>
          <w:rPr>
            <w:noProof/>
            <w:webHidden/>
          </w:rPr>
          <w:fldChar w:fldCharType="separate"/>
        </w:r>
        <w:r w:rsidR="00062895">
          <w:rPr>
            <w:noProof/>
            <w:webHidden/>
          </w:rPr>
          <w:t>16</w:t>
        </w:r>
        <w:r>
          <w:rPr>
            <w:noProof/>
            <w:webHidden/>
          </w:rPr>
          <w:fldChar w:fldCharType="end"/>
        </w:r>
      </w:hyperlink>
    </w:p>
    <w:p w14:paraId="6F1DA089" w14:textId="2EF0F936" w:rsidR="00C815F9" w:rsidRDefault="00C815F9" w:rsidP="00062895">
      <w:pPr>
        <w:pStyle w:val="TableofFigures"/>
        <w:tabs>
          <w:tab w:val="right" w:leader="dot" w:pos="9350"/>
        </w:tabs>
        <w:spacing w:line="360" w:lineRule="auto"/>
        <w:rPr>
          <w:noProof/>
        </w:rPr>
      </w:pPr>
      <w:hyperlink w:anchor="_Toc215898606" w:history="1">
        <w:r w:rsidRPr="00D10690">
          <w:rPr>
            <w:rStyle w:val="Hyperlink"/>
            <w:b/>
            <w:bCs/>
            <w:noProof/>
          </w:rPr>
          <w:t>Figure 6:</w:t>
        </w:r>
        <w:r w:rsidRPr="00D10690">
          <w:rPr>
            <w:rStyle w:val="Hyperlink"/>
            <w:noProof/>
          </w:rPr>
          <w:t xml:space="preserve"> Mtwara to Dar-es salaam gas pipeline</w:t>
        </w:r>
        <w:r>
          <w:rPr>
            <w:noProof/>
            <w:webHidden/>
          </w:rPr>
          <w:tab/>
        </w:r>
        <w:r>
          <w:rPr>
            <w:noProof/>
            <w:webHidden/>
          </w:rPr>
          <w:fldChar w:fldCharType="begin"/>
        </w:r>
        <w:r>
          <w:rPr>
            <w:noProof/>
            <w:webHidden/>
          </w:rPr>
          <w:instrText xml:space="preserve"> PAGEREF _Toc215898606 \h </w:instrText>
        </w:r>
        <w:r>
          <w:rPr>
            <w:noProof/>
            <w:webHidden/>
          </w:rPr>
        </w:r>
        <w:r>
          <w:rPr>
            <w:noProof/>
            <w:webHidden/>
          </w:rPr>
          <w:fldChar w:fldCharType="separate"/>
        </w:r>
        <w:r w:rsidR="00062895">
          <w:rPr>
            <w:noProof/>
            <w:webHidden/>
          </w:rPr>
          <w:t>19</w:t>
        </w:r>
        <w:r>
          <w:rPr>
            <w:noProof/>
            <w:webHidden/>
          </w:rPr>
          <w:fldChar w:fldCharType="end"/>
        </w:r>
      </w:hyperlink>
    </w:p>
    <w:p w14:paraId="26C8D5B9" w14:textId="5EA4AD4A" w:rsidR="00C815F9" w:rsidRPr="00C815F9" w:rsidRDefault="00C815F9" w:rsidP="00062895">
      <w:pPr>
        <w:spacing w:line="360" w:lineRule="auto"/>
      </w:pPr>
      <w:r>
        <w:fldChar w:fldCharType="end"/>
      </w:r>
    </w:p>
    <w:p w14:paraId="37C26FD4" w14:textId="77777777" w:rsidR="00C815F9" w:rsidRPr="00C815F9" w:rsidRDefault="00C815F9" w:rsidP="00C815F9"/>
    <w:p w14:paraId="76A5E22C" w14:textId="77777777" w:rsidR="002F32A5" w:rsidRPr="00C815F9" w:rsidRDefault="002F32A5" w:rsidP="00C815F9"/>
    <w:p w14:paraId="13D2BB8A" w14:textId="77777777" w:rsidR="002F32A5" w:rsidRPr="00C815F9" w:rsidRDefault="002F32A5" w:rsidP="00C815F9"/>
    <w:p w14:paraId="175BBDBF" w14:textId="77777777" w:rsidR="002F32A5" w:rsidRPr="00C815F9" w:rsidRDefault="002F32A5" w:rsidP="00C815F9"/>
    <w:p w14:paraId="334E5808" w14:textId="77777777" w:rsidR="002F32A5" w:rsidRPr="00C815F9" w:rsidRDefault="002F32A5" w:rsidP="00C815F9"/>
    <w:p w14:paraId="4A8A1BF3" w14:textId="77777777" w:rsidR="002F32A5" w:rsidRPr="00C815F9" w:rsidRDefault="002F32A5" w:rsidP="00C815F9"/>
    <w:p w14:paraId="6E023F09" w14:textId="77777777" w:rsidR="002F32A5" w:rsidRPr="00C815F9" w:rsidRDefault="002F32A5" w:rsidP="00C815F9"/>
    <w:p w14:paraId="29C2A1B8" w14:textId="77777777" w:rsidR="00C815F9" w:rsidRPr="00C815F9" w:rsidRDefault="00C815F9" w:rsidP="00C815F9"/>
    <w:p w14:paraId="0F9A9222" w14:textId="77777777" w:rsidR="00C815F9" w:rsidRPr="00C815F9" w:rsidRDefault="00C815F9" w:rsidP="00C815F9"/>
    <w:p w14:paraId="5BDC1291" w14:textId="77777777" w:rsidR="00C815F9" w:rsidRDefault="00C815F9" w:rsidP="00C815F9"/>
    <w:p w14:paraId="68C4FB77" w14:textId="77777777" w:rsidR="00C815F9" w:rsidRDefault="00C815F9" w:rsidP="00C815F9"/>
    <w:p w14:paraId="7D686DAF" w14:textId="77777777" w:rsidR="00C815F9" w:rsidRDefault="00C815F9" w:rsidP="00C815F9"/>
    <w:p w14:paraId="7D47E1FB" w14:textId="77777777" w:rsidR="00C815F9" w:rsidRDefault="00C815F9" w:rsidP="00C815F9"/>
    <w:p w14:paraId="6DEB3FBF" w14:textId="77777777" w:rsidR="00C815F9" w:rsidRDefault="00C815F9" w:rsidP="00C815F9"/>
    <w:p w14:paraId="129AD8EF" w14:textId="77777777" w:rsidR="00C815F9" w:rsidRDefault="00C815F9" w:rsidP="00C815F9"/>
    <w:p w14:paraId="2BC6DF09" w14:textId="77777777" w:rsidR="00C815F9" w:rsidRDefault="00C815F9" w:rsidP="00C815F9"/>
    <w:p w14:paraId="52D0F916" w14:textId="77777777" w:rsidR="00C815F9" w:rsidRPr="00C815F9" w:rsidRDefault="00C815F9" w:rsidP="00C815F9"/>
    <w:p w14:paraId="21AA81ED" w14:textId="5FA23CC5" w:rsidR="00723472" w:rsidRPr="00723472" w:rsidRDefault="00723472" w:rsidP="00723472">
      <w:pPr>
        <w:pStyle w:val="Heading1"/>
        <w:spacing w:line="360" w:lineRule="auto"/>
      </w:pPr>
      <w:bookmarkStart w:id="1" w:name="_Toc215899943"/>
      <w:r w:rsidRPr="00723472">
        <w:lastRenderedPageBreak/>
        <w:t>Abbreviations and acronyms</w:t>
      </w:r>
      <w:bookmarkEnd w:id="1"/>
    </w:p>
    <w:p w14:paraId="525AA190" w14:textId="26B04A13" w:rsidR="00260D08" w:rsidRDefault="00723472" w:rsidP="00723472">
      <w:pPr>
        <w:spacing w:line="360" w:lineRule="auto"/>
        <w:jc w:val="left"/>
        <w:rPr>
          <w:rStyle w:val="Strong"/>
          <w:b w:val="0"/>
          <w:bCs w:val="0"/>
        </w:rPr>
      </w:pPr>
      <w:r>
        <w:rPr>
          <w:rStyle w:val="Strong"/>
        </w:rPr>
        <w:t xml:space="preserve">TPDC     </w:t>
      </w:r>
      <w:r w:rsidR="00BC79FE">
        <w:rPr>
          <w:rStyle w:val="Strong"/>
        </w:rPr>
        <w:t xml:space="preserve">       </w:t>
      </w:r>
      <w:r w:rsidRPr="00723472">
        <w:rPr>
          <w:rStyle w:val="Strong"/>
          <w:b w:val="0"/>
          <w:bCs w:val="0"/>
        </w:rPr>
        <w:t>Tanzania Petroleum Development Corporation</w:t>
      </w:r>
    </w:p>
    <w:p w14:paraId="6A56A34D" w14:textId="38BF9FE6" w:rsidR="00723472" w:rsidRDefault="00723472" w:rsidP="00723472">
      <w:pPr>
        <w:spacing w:line="360" w:lineRule="auto"/>
        <w:jc w:val="left"/>
        <w:rPr>
          <w:rStyle w:val="Strong"/>
          <w:b w:val="0"/>
          <w:bCs w:val="0"/>
        </w:rPr>
      </w:pPr>
      <w:r>
        <w:rPr>
          <w:rStyle w:val="Strong"/>
        </w:rPr>
        <w:t xml:space="preserve">PSA         </w:t>
      </w:r>
      <w:r w:rsidR="00BC79FE">
        <w:rPr>
          <w:rStyle w:val="Strong"/>
        </w:rPr>
        <w:t xml:space="preserve">       </w:t>
      </w:r>
      <w:r>
        <w:rPr>
          <w:rStyle w:val="Strong"/>
          <w:b w:val="0"/>
          <w:bCs w:val="0"/>
        </w:rPr>
        <w:t>P</w:t>
      </w:r>
      <w:r w:rsidRPr="00723472">
        <w:rPr>
          <w:rStyle w:val="Strong"/>
          <w:b w:val="0"/>
          <w:bCs w:val="0"/>
        </w:rPr>
        <w:t>roduction</w:t>
      </w:r>
      <w:r>
        <w:rPr>
          <w:rStyle w:val="Strong"/>
          <w:b w:val="0"/>
          <w:bCs w:val="0"/>
        </w:rPr>
        <w:t xml:space="preserve"> S</w:t>
      </w:r>
      <w:r w:rsidRPr="00723472">
        <w:rPr>
          <w:rStyle w:val="Strong"/>
          <w:b w:val="0"/>
          <w:bCs w:val="0"/>
        </w:rPr>
        <w:t xml:space="preserve">haring </w:t>
      </w:r>
      <w:r>
        <w:rPr>
          <w:rStyle w:val="Strong"/>
          <w:b w:val="0"/>
          <w:bCs w:val="0"/>
        </w:rPr>
        <w:t>A</w:t>
      </w:r>
      <w:r w:rsidRPr="00723472">
        <w:rPr>
          <w:rStyle w:val="Strong"/>
          <w:b w:val="0"/>
          <w:bCs w:val="0"/>
        </w:rPr>
        <w:t>greements</w:t>
      </w:r>
    </w:p>
    <w:p w14:paraId="18C3B99C" w14:textId="7AEEC92C" w:rsidR="00723472" w:rsidRDefault="00723472" w:rsidP="00723472">
      <w:pPr>
        <w:spacing w:line="360" w:lineRule="auto"/>
        <w:jc w:val="left"/>
        <w:rPr>
          <w:rStyle w:val="Strong"/>
          <w:b w:val="0"/>
          <w:bCs w:val="0"/>
        </w:rPr>
      </w:pPr>
      <w:r>
        <w:rPr>
          <w:rStyle w:val="Strong"/>
        </w:rPr>
        <w:t xml:space="preserve">LNG        </w:t>
      </w:r>
      <w:r w:rsidR="00BC79FE">
        <w:rPr>
          <w:rStyle w:val="Strong"/>
        </w:rPr>
        <w:t xml:space="preserve">       </w:t>
      </w:r>
      <w:r>
        <w:rPr>
          <w:rStyle w:val="Strong"/>
          <w:b w:val="0"/>
          <w:bCs w:val="0"/>
        </w:rPr>
        <w:t>Liquefied Natural Gas</w:t>
      </w:r>
    </w:p>
    <w:p w14:paraId="27B45A15" w14:textId="5F24A084" w:rsidR="00723472" w:rsidRDefault="00723472" w:rsidP="00723472">
      <w:pPr>
        <w:spacing w:line="360" w:lineRule="auto"/>
        <w:jc w:val="left"/>
        <w:rPr>
          <w:rStyle w:val="Strong"/>
          <w:b w:val="0"/>
          <w:bCs w:val="0"/>
        </w:rPr>
      </w:pPr>
      <w:r>
        <w:rPr>
          <w:b/>
          <w:bCs/>
        </w:rPr>
        <w:t>MW</w:t>
      </w:r>
      <w:r>
        <w:rPr>
          <w:rStyle w:val="Strong"/>
        </w:rPr>
        <w:t xml:space="preserve">         </w:t>
      </w:r>
      <w:r w:rsidR="00BC79FE">
        <w:rPr>
          <w:rStyle w:val="Strong"/>
        </w:rPr>
        <w:t xml:space="preserve">       </w:t>
      </w:r>
      <w:r>
        <w:rPr>
          <w:rStyle w:val="Strong"/>
          <w:b w:val="0"/>
          <w:bCs w:val="0"/>
        </w:rPr>
        <w:t>Megawatt</w:t>
      </w:r>
    </w:p>
    <w:p w14:paraId="4CF0AB40" w14:textId="23CD3613" w:rsidR="00723472" w:rsidRDefault="00BC79FE" w:rsidP="00723472">
      <w:pPr>
        <w:spacing w:line="360" w:lineRule="auto"/>
        <w:jc w:val="left"/>
        <w:rPr>
          <w:rStyle w:val="Strong"/>
          <w:b w:val="0"/>
          <w:bCs w:val="0"/>
        </w:rPr>
      </w:pPr>
      <w:r w:rsidRPr="00BC79FE">
        <w:rPr>
          <w:b/>
          <w:bCs/>
        </w:rPr>
        <w:t>TANESCO</w:t>
      </w:r>
      <w:r>
        <w:rPr>
          <w:rStyle w:val="Strong"/>
        </w:rPr>
        <w:t xml:space="preserve">     </w:t>
      </w:r>
      <w:r>
        <w:t>Tanzania Electric Supply Company</w:t>
      </w:r>
    </w:p>
    <w:p w14:paraId="47E68500" w14:textId="6547E43C" w:rsidR="00723472" w:rsidRDefault="00A2484F" w:rsidP="00723472">
      <w:pPr>
        <w:spacing w:line="360" w:lineRule="auto"/>
        <w:jc w:val="left"/>
        <w:rPr>
          <w:rStyle w:val="Strong"/>
          <w:b w:val="0"/>
          <w:bCs w:val="0"/>
        </w:rPr>
      </w:pPr>
      <w:r w:rsidRPr="00A2484F">
        <w:rPr>
          <w:b/>
          <w:bCs/>
        </w:rPr>
        <w:t>HGA</w:t>
      </w:r>
      <w:r w:rsidR="00723472" w:rsidRPr="00A2484F">
        <w:rPr>
          <w:rStyle w:val="Strong"/>
          <w:b w:val="0"/>
          <w:bCs w:val="0"/>
        </w:rPr>
        <w:t xml:space="preserve"> </w:t>
      </w:r>
      <w:r w:rsidR="00723472">
        <w:rPr>
          <w:rStyle w:val="Strong"/>
        </w:rPr>
        <w:t xml:space="preserve">    </w:t>
      </w:r>
      <w:r>
        <w:rPr>
          <w:rStyle w:val="Strong"/>
        </w:rPr>
        <w:t xml:space="preserve">          </w:t>
      </w:r>
      <w:r w:rsidRPr="00227C2A">
        <w:t>Host Government Agreement</w:t>
      </w:r>
    </w:p>
    <w:p w14:paraId="7189272A" w14:textId="4491224A" w:rsidR="00723472" w:rsidRDefault="00A2484F" w:rsidP="00723472">
      <w:pPr>
        <w:spacing w:line="360" w:lineRule="auto"/>
        <w:jc w:val="left"/>
        <w:rPr>
          <w:rStyle w:val="Strong"/>
          <w:b w:val="0"/>
          <w:bCs w:val="0"/>
        </w:rPr>
      </w:pPr>
      <w:r w:rsidRPr="00A2484F">
        <w:rPr>
          <w:b/>
          <w:bCs/>
        </w:rPr>
        <w:t>FID</w:t>
      </w:r>
      <w:r w:rsidR="00723472" w:rsidRPr="00A2484F">
        <w:rPr>
          <w:rStyle w:val="Strong"/>
          <w:b w:val="0"/>
          <w:bCs w:val="0"/>
        </w:rPr>
        <w:t xml:space="preserve"> </w:t>
      </w:r>
      <w:r w:rsidR="00723472">
        <w:rPr>
          <w:rStyle w:val="Strong"/>
        </w:rPr>
        <w:t xml:space="preserve">    </w:t>
      </w:r>
      <w:r>
        <w:rPr>
          <w:rStyle w:val="Strong"/>
        </w:rPr>
        <w:t xml:space="preserve">            </w:t>
      </w:r>
      <w:r w:rsidRPr="00227C2A">
        <w:t>Final Investment Decision</w:t>
      </w:r>
    </w:p>
    <w:p w14:paraId="35B0721E" w14:textId="5B6A18F0" w:rsidR="00723472" w:rsidRDefault="00252ACE" w:rsidP="00723472">
      <w:pPr>
        <w:spacing w:line="360" w:lineRule="auto"/>
        <w:jc w:val="left"/>
        <w:rPr>
          <w:rStyle w:val="Strong"/>
          <w:b w:val="0"/>
          <w:bCs w:val="0"/>
        </w:rPr>
      </w:pPr>
      <w:r>
        <w:rPr>
          <w:rStyle w:val="Strong"/>
        </w:rPr>
        <w:t>TCF</w:t>
      </w:r>
      <w:r w:rsidR="00723472">
        <w:rPr>
          <w:rStyle w:val="Strong"/>
        </w:rPr>
        <w:t xml:space="preserve">    </w:t>
      </w:r>
      <w:r>
        <w:rPr>
          <w:rStyle w:val="Strong"/>
        </w:rPr>
        <w:t xml:space="preserve">           </w:t>
      </w:r>
      <w:r w:rsidR="00723472">
        <w:rPr>
          <w:rStyle w:val="Strong"/>
        </w:rPr>
        <w:t xml:space="preserve"> </w:t>
      </w:r>
      <w:r w:rsidRPr="00252ACE">
        <w:rPr>
          <w:rStyle w:val="Strong"/>
          <w:b w:val="0"/>
          <w:bCs w:val="0"/>
        </w:rPr>
        <w:t>Trillion Cubic Feet</w:t>
      </w:r>
    </w:p>
    <w:p w14:paraId="45B654D3" w14:textId="77777777" w:rsidR="00265523" w:rsidRDefault="00265523" w:rsidP="00265523">
      <w:pPr>
        <w:spacing w:line="360" w:lineRule="auto"/>
        <w:jc w:val="left"/>
        <w:rPr>
          <w:rStyle w:val="Strong"/>
          <w:b w:val="0"/>
          <w:bCs w:val="0"/>
        </w:rPr>
      </w:pPr>
      <w:r>
        <w:rPr>
          <w:rStyle w:val="Strong"/>
        </w:rPr>
        <w:t xml:space="preserve">LPG               </w:t>
      </w:r>
      <w:r>
        <w:rPr>
          <w:rStyle w:val="Strong"/>
          <w:b w:val="0"/>
          <w:bCs w:val="0"/>
        </w:rPr>
        <w:t>Liquefied Petroleum Gas</w:t>
      </w:r>
    </w:p>
    <w:p w14:paraId="7EE10D7F" w14:textId="70FBA91E" w:rsidR="00265523" w:rsidRDefault="00265523" w:rsidP="00265523">
      <w:pPr>
        <w:rPr>
          <w:rStyle w:val="Strong"/>
          <w:b w:val="0"/>
          <w:bCs w:val="0"/>
        </w:rPr>
      </w:pPr>
      <w:r w:rsidRPr="00265523">
        <w:rPr>
          <w:b/>
          <w:bCs/>
        </w:rPr>
        <w:t>ROI</w:t>
      </w:r>
      <w:r w:rsidRPr="00265523">
        <w:rPr>
          <w:rStyle w:val="Strong"/>
          <w:b w:val="0"/>
          <w:bCs w:val="0"/>
        </w:rPr>
        <w:t xml:space="preserve"> </w:t>
      </w:r>
      <w:r>
        <w:rPr>
          <w:rStyle w:val="Strong"/>
        </w:rPr>
        <w:t xml:space="preserve">              </w:t>
      </w:r>
      <w:r>
        <w:rPr>
          <w:rStyle w:val="Strong"/>
          <w:b w:val="0"/>
          <w:bCs w:val="0"/>
        </w:rPr>
        <w:t>Return on Investment</w:t>
      </w:r>
    </w:p>
    <w:p w14:paraId="1ACFC217" w14:textId="20899FEE" w:rsidR="00265523" w:rsidRDefault="00265523" w:rsidP="00265523">
      <w:pPr>
        <w:spacing w:line="360" w:lineRule="auto"/>
        <w:jc w:val="left"/>
        <w:rPr>
          <w:rStyle w:val="Strong"/>
          <w:b w:val="0"/>
          <w:bCs w:val="0"/>
        </w:rPr>
      </w:pPr>
      <w:r w:rsidRPr="00265523">
        <w:rPr>
          <w:b/>
          <w:bCs/>
        </w:rPr>
        <w:t>TIC</w:t>
      </w:r>
      <w:r w:rsidRPr="00265523">
        <w:rPr>
          <w:rStyle w:val="Strong"/>
          <w:b w:val="0"/>
          <w:bCs w:val="0"/>
        </w:rPr>
        <w:t xml:space="preserve"> </w:t>
      </w:r>
      <w:r>
        <w:rPr>
          <w:rStyle w:val="Strong"/>
        </w:rPr>
        <w:t xml:space="preserve">              </w:t>
      </w:r>
      <w:r>
        <w:t>Tanzania Investment Centre</w:t>
      </w:r>
    </w:p>
    <w:p w14:paraId="33ECDEE9" w14:textId="1CE4899F" w:rsidR="00152DBE" w:rsidRDefault="00152DBE" w:rsidP="00152DBE">
      <w:pPr>
        <w:spacing w:line="360" w:lineRule="auto"/>
        <w:jc w:val="left"/>
        <w:rPr>
          <w:rStyle w:val="Strong"/>
          <w:b w:val="0"/>
          <w:bCs w:val="0"/>
        </w:rPr>
      </w:pPr>
      <w:r w:rsidRPr="0017066B">
        <w:rPr>
          <w:b/>
          <w:bCs/>
        </w:rPr>
        <w:t>JV</w:t>
      </w:r>
      <w:r>
        <w:rPr>
          <w:rStyle w:val="Strong"/>
        </w:rPr>
        <w:t xml:space="preserve">                 </w:t>
      </w:r>
      <w:r w:rsidRPr="00152DBE">
        <w:t>Joint Venture</w:t>
      </w:r>
    </w:p>
    <w:p w14:paraId="21304E3D" w14:textId="179DD441" w:rsidR="00152DBE" w:rsidRDefault="00485BD4" w:rsidP="00152DBE">
      <w:pPr>
        <w:spacing w:line="360" w:lineRule="auto"/>
        <w:jc w:val="left"/>
        <w:rPr>
          <w:rStyle w:val="Strong"/>
          <w:b w:val="0"/>
          <w:bCs w:val="0"/>
        </w:rPr>
      </w:pPr>
      <w:r w:rsidRPr="00485BD4">
        <w:rPr>
          <w:b/>
          <w:bCs/>
        </w:rPr>
        <w:t>CNG</w:t>
      </w:r>
      <w:r w:rsidR="00152DBE">
        <w:rPr>
          <w:rStyle w:val="Strong"/>
        </w:rPr>
        <w:t xml:space="preserve">             </w:t>
      </w:r>
      <w:r>
        <w:t>Compressed Natural Gas</w:t>
      </w:r>
    </w:p>
    <w:p w14:paraId="06F958EE" w14:textId="1BF4C106" w:rsidR="00152DBE" w:rsidRDefault="00B00010" w:rsidP="00152DBE">
      <w:pPr>
        <w:spacing w:line="360" w:lineRule="auto"/>
        <w:jc w:val="left"/>
        <w:rPr>
          <w:rStyle w:val="Strong"/>
          <w:b w:val="0"/>
          <w:bCs w:val="0"/>
        </w:rPr>
      </w:pPr>
      <w:r>
        <w:rPr>
          <w:rStyle w:val="Strong"/>
          <w:rFonts w:eastAsiaTheme="majorEastAsia"/>
        </w:rPr>
        <w:t>LNGCs</w:t>
      </w:r>
      <w:r w:rsidR="00152DBE">
        <w:rPr>
          <w:rStyle w:val="Strong"/>
        </w:rPr>
        <w:t xml:space="preserve">         </w:t>
      </w:r>
      <w:r>
        <w:rPr>
          <w:rStyle w:val="Strong"/>
          <w:b w:val="0"/>
          <w:bCs w:val="0"/>
        </w:rPr>
        <w:t>Liquefied Natural Gas</w:t>
      </w:r>
      <w:r>
        <w:rPr>
          <w:rStyle w:val="Strong"/>
          <w:rFonts w:eastAsiaTheme="majorEastAsia"/>
        </w:rPr>
        <w:t xml:space="preserve"> </w:t>
      </w:r>
      <w:r>
        <w:rPr>
          <w:rStyle w:val="Strong"/>
          <w:rFonts w:eastAsiaTheme="majorEastAsia"/>
          <w:b w:val="0"/>
          <w:bCs w:val="0"/>
        </w:rPr>
        <w:t>C</w:t>
      </w:r>
      <w:r w:rsidRPr="00B00010">
        <w:rPr>
          <w:rStyle w:val="Strong"/>
          <w:rFonts w:eastAsiaTheme="majorEastAsia"/>
          <w:b w:val="0"/>
          <w:bCs w:val="0"/>
        </w:rPr>
        <w:t>arriers</w:t>
      </w:r>
    </w:p>
    <w:p w14:paraId="26D54B4C" w14:textId="3D62DBF9" w:rsidR="00152DBE" w:rsidRDefault="00763130" w:rsidP="00152DBE">
      <w:pPr>
        <w:spacing w:line="360" w:lineRule="auto"/>
        <w:jc w:val="left"/>
        <w:rPr>
          <w:rStyle w:val="Strong"/>
          <w:b w:val="0"/>
          <w:bCs w:val="0"/>
        </w:rPr>
      </w:pPr>
      <w:r w:rsidRPr="00836BE1">
        <w:rPr>
          <w:b/>
          <w:bCs/>
        </w:rPr>
        <w:t>FEED</w:t>
      </w:r>
      <w:r w:rsidR="00152DBE">
        <w:rPr>
          <w:rStyle w:val="Strong"/>
        </w:rPr>
        <w:t xml:space="preserve">           </w:t>
      </w:r>
      <w:r w:rsidRPr="00367876">
        <w:t xml:space="preserve">Feasibility </w:t>
      </w:r>
      <w:r>
        <w:t>S</w:t>
      </w:r>
      <w:r w:rsidRPr="00367876">
        <w:t xml:space="preserve">tudies and </w:t>
      </w:r>
      <w:r>
        <w:t>F</w:t>
      </w:r>
      <w:r w:rsidRPr="00367876">
        <w:t>ront-</w:t>
      </w:r>
      <w:r>
        <w:t>E</w:t>
      </w:r>
      <w:r w:rsidRPr="00367876">
        <w:t xml:space="preserve">nd </w:t>
      </w:r>
      <w:r>
        <w:t>E</w:t>
      </w:r>
      <w:r w:rsidRPr="00367876">
        <w:t xml:space="preserve">ngineering </w:t>
      </w:r>
      <w:r>
        <w:t>D</w:t>
      </w:r>
      <w:r w:rsidRPr="00367876">
        <w:t>esign</w:t>
      </w:r>
    </w:p>
    <w:p w14:paraId="5FB67C39" w14:textId="31C3BE28" w:rsidR="00152DBE" w:rsidRDefault="00836BE1" w:rsidP="00152DBE">
      <w:pPr>
        <w:spacing w:line="360" w:lineRule="auto"/>
        <w:jc w:val="left"/>
        <w:rPr>
          <w:rStyle w:val="Strong"/>
          <w:b w:val="0"/>
          <w:bCs w:val="0"/>
        </w:rPr>
      </w:pPr>
      <w:r w:rsidRPr="00836BE1">
        <w:rPr>
          <w:b/>
          <w:bCs/>
        </w:rPr>
        <w:t>VAT</w:t>
      </w:r>
      <w:r w:rsidR="00152DBE" w:rsidRPr="00836BE1">
        <w:rPr>
          <w:rStyle w:val="Strong"/>
          <w:b w:val="0"/>
          <w:bCs w:val="0"/>
        </w:rPr>
        <w:t xml:space="preserve">  </w:t>
      </w:r>
      <w:r w:rsidR="00152DBE">
        <w:rPr>
          <w:rStyle w:val="Strong"/>
        </w:rPr>
        <w:t xml:space="preserve">            </w:t>
      </w:r>
      <w:r>
        <w:rPr>
          <w:rStyle w:val="Strong"/>
          <w:b w:val="0"/>
          <w:bCs w:val="0"/>
        </w:rPr>
        <w:t>Value Added Tax</w:t>
      </w:r>
    </w:p>
    <w:p w14:paraId="49EEAD83" w14:textId="149DB853" w:rsidR="00836BE1" w:rsidRDefault="00836BE1" w:rsidP="00836BE1">
      <w:pPr>
        <w:spacing w:line="360" w:lineRule="auto"/>
        <w:jc w:val="left"/>
        <w:rPr>
          <w:rStyle w:val="Strong"/>
          <w:b w:val="0"/>
          <w:bCs w:val="0"/>
        </w:rPr>
      </w:pPr>
      <w:r w:rsidRPr="00836BE1">
        <w:rPr>
          <w:b/>
          <w:bCs/>
        </w:rPr>
        <w:t>UAE</w:t>
      </w:r>
      <w:r w:rsidR="00152DBE">
        <w:rPr>
          <w:rStyle w:val="Strong"/>
        </w:rPr>
        <w:t xml:space="preserve">             </w:t>
      </w:r>
      <w:r>
        <w:rPr>
          <w:rStyle w:val="Strong"/>
          <w:b w:val="0"/>
          <w:bCs w:val="0"/>
        </w:rPr>
        <w:t>United Arab Emirates</w:t>
      </w:r>
    </w:p>
    <w:p w14:paraId="7A7A1ED8" w14:textId="3D5F34DC" w:rsidR="00763130" w:rsidRPr="00836BE1" w:rsidRDefault="00763130" w:rsidP="00836BE1">
      <w:pPr>
        <w:spacing w:line="360" w:lineRule="auto"/>
        <w:jc w:val="left"/>
        <w:rPr>
          <w:b/>
          <w:bCs/>
        </w:rPr>
      </w:pPr>
      <w:r w:rsidRPr="00836BE1">
        <w:rPr>
          <w:b/>
          <w:bCs/>
        </w:rPr>
        <w:t>EWURA</w:t>
      </w:r>
      <w:r w:rsidR="00836BE1">
        <w:rPr>
          <w:b/>
          <w:bCs/>
        </w:rPr>
        <w:t xml:space="preserve">      </w:t>
      </w:r>
      <w:r w:rsidR="00836BE1" w:rsidRPr="00836BE1">
        <w:t>Energy and Water Utilities Regulatory Authority</w:t>
      </w:r>
    </w:p>
    <w:p w14:paraId="39FE41E6" w14:textId="607DB7A7" w:rsidR="00763130" w:rsidRDefault="00763130" w:rsidP="00763130">
      <w:r>
        <w:t xml:space="preserve"> </w:t>
      </w:r>
    </w:p>
    <w:p w14:paraId="7A700E46" w14:textId="6A32F117" w:rsidR="00152DBE" w:rsidRDefault="00152DBE" w:rsidP="00152DBE">
      <w:pPr>
        <w:spacing w:line="360" w:lineRule="auto"/>
        <w:jc w:val="left"/>
        <w:rPr>
          <w:rStyle w:val="Strong"/>
          <w:b w:val="0"/>
          <w:bCs w:val="0"/>
        </w:rPr>
      </w:pPr>
    </w:p>
    <w:p w14:paraId="32375FA0" w14:textId="77777777" w:rsidR="002F32A5" w:rsidRDefault="002F32A5" w:rsidP="000B4EF4">
      <w:pPr>
        <w:pStyle w:val="Heading1"/>
        <w:spacing w:line="360" w:lineRule="auto"/>
        <w:sectPr w:rsidR="002F32A5" w:rsidSect="002F32A5">
          <w:footerReference w:type="default" r:id="rId9"/>
          <w:pgSz w:w="12240" w:h="15840"/>
          <w:pgMar w:top="1440" w:right="1440" w:bottom="1440" w:left="1440" w:header="720" w:footer="720" w:gutter="0"/>
          <w:pgNumType w:fmt="lowerRoman" w:start="1"/>
          <w:cols w:space="720"/>
          <w:docGrid w:linePitch="360"/>
        </w:sectPr>
      </w:pPr>
    </w:p>
    <w:p w14:paraId="63C3413F" w14:textId="4AEC8210" w:rsidR="002F5EF8" w:rsidRDefault="002F5EF8" w:rsidP="00D8158D">
      <w:pPr>
        <w:pStyle w:val="Heading1"/>
        <w:spacing w:line="360" w:lineRule="auto"/>
      </w:pPr>
      <w:bookmarkStart w:id="2" w:name="_Toc215899944"/>
      <w:r>
        <w:lastRenderedPageBreak/>
        <w:t>1.Executive Summary</w:t>
      </w:r>
      <w:bookmarkEnd w:id="2"/>
    </w:p>
    <w:p w14:paraId="5C79C4DF" w14:textId="18FFF01C" w:rsidR="008D104B" w:rsidRDefault="00D14FE1" w:rsidP="00D8158D">
      <w:pPr>
        <w:spacing w:line="360" w:lineRule="auto"/>
      </w:pPr>
      <w:r w:rsidRPr="00D14FE1">
        <w:rPr>
          <w:b/>
          <w:bCs/>
        </w:rPr>
        <w:t>Tanzania</w:t>
      </w:r>
      <w:r w:rsidRPr="00D14FE1">
        <w:t xml:space="preserve"> is one of Africa’s most mineral-rich countries, with diverse and globally significant mineral endowments including </w:t>
      </w:r>
      <w:r w:rsidRPr="00D14FE1">
        <w:rPr>
          <w:b/>
          <w:bCs/>
        </w:rPr>
        <w:t>metallic minerals</w:t>
      </w:r>
      <w:r w:rsidRPr="00D14FE1">
        <w:t xml:space="preserve"> (gold, nickel, copper, iron ore), </w:t>
      </w:r>
      <w:r w:rsidRPr="00D14FE1">
        <w:rPr>
          <w:b/>
          <w:bCs/>
        </w:rPr>
        <w:t>gemstones</w:t>
      </w:r>
      <w:r w:rsidRPr="00D14FE1">
        <w:t xml:space="preserve"> (tanzanite, diamonds, rubies, sapphires), </w:t>
      </w:r>
      <w:r w:rsidRPr="00D14FE1">
        <w:rPr>
          <w:b/>
          <w:bCs/>
        </w:rPr>
        <w:t>industrial minerals</w:t>
      </w:r>
      <w:r w:rsidRPr="00D14FE1">
        <w:t xml:space="preserve"> (graphite, limestone, gypsum), </w:t>
      </w:r>
      <w:r w:rsidRPr="00D14FE1">
        <w:rPr>
          <w:b/>
          <w:bCs/>
        </w:rPr>
        <w:t>energy minerals</w:t>
      </w:r>
      <w:r w:rsidRPr="00D14FE1">
        <w:t xml:space="preserve"> (coal, uranium, helium), </w:t>
      </w:r>
      <w:r w:rsidRPr="00D14FE1">
        <w:rPr>
          <w:b/>
          <w:bCs/>
        </w:rPr>
        <w:t>construction materials</w:t>
      </w:r>
      <w:r w:rsidRPr="00D14FE1">
        <w:t xml:space="preserve"> (sand, aggregates), and </w:t>
      </w:r>
      <w:r w:rsidRPr="00D14FE1">
        <w:rPr>
          <w:b/>
          <w:bCs/>
        </w:rPr>
        <w:t>rare earths/critical minerals</w:t>
      </w:r>
      <w:r w:rsidRPr="00D14FE1">
        <w:t xml:space="preserve"> (lithium, rare earth elements). </w:t>
      </w:r>
      <w:r w:rsidRPr="00FD2D1D">
        <w:t>Tanzania’s stable political environment, improved regulatory framework, and strategic position for export to global markets make it an investment-attractive destination for capital, technology, and expertise</w:t>
      </w:r>
      <w:r w:rsidR="00D4608E" w:rsidRPr="00FD2D1D">
        <w:t>.</w:t>
      </w:r>
      <w:r w:rsidR="008D104B">
        <w:t xml:space="preserve"> </w:t>
      </w:r>
    </w:p>
    <w:p w14:paraId="6F279F68" w14:textId="53429795" w:rsidR="00A05FEB" w:rsidRDefault="00A05FEB" w:rsidP="00D8158D">
      <w:pPr>
        <w:spacing w:line="360" w:lineRule="auto"/>
      </w:pPr>
      <w:r w:rsidRPr="00A05FEB">
        <w:t>This</w:t>
      </w:r>
      <w:r w:rsidRPr="00A05FEB">
        <w:rPr>
          <w:b/>
          <w:bCs/>
        </w:rPr>
        <w:t xml:space="preserve"> proposal</w:t>
      </w:r>
      <w:r w:rsidRPr="00A05FEB">
        <w:t xml:space="preserve"> outlines a strategic plan for mineral exploration, mine development, processing, and export, including financial models demonstrating attractive returns, cash flows, and risk mitigation strategies.</w:t>
      </w:r>
    </w:p>
    <w:p w14:paraId="7ECF3149" w14:textId="64C345E7" w:rsidR="00140636" w:rsidRPr="00FD2D1D" w:rsidRDefault="0031161A" w:rsidP="00D8158D">
      <w:pPr>
        <w:pStyle w:val="Heading1"/>
        <w:spacing w:line="360" w:lineRule="auto"/>
      </w:pPr>
      <w:bookmarkStart w:id="3" w:name="_Toc215899945"/>
      <w:r>
        <w:t xml:space="preserve">2. </w:t>
      </w:r>
      <w:bookmarkEnd w:id="3"/>
      <w:r w:rsidR="00D8158D">
        <w:t>Investment: Objectives</w:t>
      </w:r>
    </w:p>
    <w:p w14:paraId="40C0B3AD" w14:textId="193C9DEA" w:rsidR="00D8158D" w:rsidRPr="00D8158D" w:rsidRDefault="00D8158D" w:rsidP="00D8158D">
      <w:pPr>
        <w:pStyle w:val="ListParagraph"/>
        <w:numPr>
          <w:ilvl w:val="0"/>
          <w:numId w:val="104"/>
        </w:numPr>
        <w:spacing w:line="360" w:lineRule="auto"/>
      </w:pPr>
      <w:bookmarkStart w:id="4" w:name="_Toc215899953"/>
      <w:r w:rsidRPr="00D8158D">
        <w:t>Develop world-class mining operations in multiple mineral sectors.</w:t>
      </w:r>
    </w:p>
    <w:p w14:paraId="3BB9BD5A" w14:textId="39AD6069" w:rsidR="00D8158D" w:rsidRPr="00D8158D" w:rsidRDefault="00D8158D" w:rsidP="00D8158D">
      <w:pPr>
        <w:pStyle w:val="ListParagraph"/>
        <w:numPr>
          <w:ilvl w:val="0"/>
          <w:numId w:val="104"/>
        </w:numPr>
        <w:spacing w:line="360" w:lineRule="auto"/>
      </w:pPr>
      <w:r w:rsidRPr="00D8158D">
        <w:t>Unlock the full potential of Tanzania’s mineral resources through exploration, production,</w:t>
      </w:r>
      <w:r>
        <w:t xml:space="preserve"> processing</w:t>
      </w:r>
      <w:r w:rsidRPr="00D8158D">
        <w:t xml:space="preserve"> and beneficiation.</w:t>
      </w:r>
    </w:p>
    <w:p w14:paraId="5FA206CD" w14:textId="0A3823B3" w:rsidR="00D8158D" w:rsidRPr="00D8158D" w:rsidRDefault="00D8158D" w:rsidP="00D8158D">
      <w:pPr>
        <w:pStyle w:val="ListParagraph"/>
        <w:numPr>
          <w:ilvl w:val="0"/>
          <w:numId w:val="104"/>
        </w:numPr>
        <w:spacing w:line="360" w:lineRule="auto"/>
      </w:pPr>
      <w:r w:rsidRPr="00D8158D">
        <w:t>Generate sustainable financial returns for investors and stakeholders.</w:t>
      </w:r>
    </w:p>
    <w:p w14:paraId="65EBCFE5" w14:textId="24B3DEA1" w:rsidR="00D8158D" w:rsidRPr="00D8158D" w:rsidRDefault="00D8158D" w:rsidP="00D8158D">
      <w:pPr>
        <w:pStyle w:val="ListParagraph"/>
        <w:numPr>
          <w:ilvl w:val="0"/>
          <w:numId w:val="104"/>
        </w:numPr>
        <w:spacing w:line="360" w:lineRule="auto"/>
      </w:pPr>
      <w:r w:rsidRPr="00D8158D">
        <w:t>Support Tanzania’s industrialization goals through local processing and value addition.</w:t>
      </w:r>
    </w:p>
    <w:p w14:paraId="229373D6" w14:textId="0C8B3E36" w:rsidR="00D8158D" w:rsidRDefault="00D8158D" w:rsidP="00D8158D">
      <w:pPr>
        <w:pStyle w:val="ListParagraph"/>
        <w:numPr>
          <w:ilvl w:val="0"/>
          <w:numId w:val="104"/>
        </w:numPr>
        <w:spacing w:line="360" w:lineRule="auto"/>
      </w:pPr>
      <w:r>
        <w:t xml:space="preserve">Promote </w:t>
      </w:r>
      <w:r w:rsidRPr="00953A14">
        <w:rPr>
          <w:b/>
          <w:bCs/>
        </w:rPr>
        <w:t>ESG</w:t>
      </w:r>
      <w:r w:rsidR="00953A14">
        <w:rPr>
          <w:b/>
          <w:bCs/>
        </w:rPr>
        <w:t xml:space="preserve"> </w:t>
      </w:r>
      <w:r w:rsidR="00953A14">
        <w:t>(Environmental, Social, Governance)</w:t>
      </w:r>
      <w:r>
        <w:t xml:space="preserve"> compliance, employment, community development, and technology transfer in host regions</w:t>
      </w:r>
      <w:r w:rsidR="00A05FEB">
        <w:t>.</w:t>
      </w:r>
    </w:p>
    <w:p w14:paraId="14909C8F" w14:textId="77777777" w:rsidR="00E74787" w:rsidRDefault="00E74787" w:rsidP="00E74787">
      <w:pPr>
        <w:spacing w:line="360" w:lineRule="auto"/>
      </w:pPr>
    </w:p>
    <w:p w14:paraId="1F9BB98D" w14:textId="77777777" w:rsidR="00E74787" w:rsidRDefault="00E74787" w:rsidP="00E74787">
      <w:pPr>
        <w:spacing w:line="360" w:lineRule="auto"/>
      </w:pPr>
    </w:p>
    <w:p w14:paraId="0E476DF7" w14:textId="77777777" w:rsidR="00E74787" w:rsidRDefault="00E74787" w:rsidP="00E74787">
      <w:pPr>
        <w:spacing w:line="360" w:lineRule="auto"/>
      </w:pPr>
    </w:p>
    <w:p w14:paraId="316952E9" w14:textId="77777777" w:rsidR="00E74787" w:rsidRPr="00D8158D" w:rsidRDefault="00E74787" w:rsidP="00E74787">
      <w:pPr>
        <w:spacing w:line="360" w:lineRule="auto"/>
      </w:pPr>
    </w:p>
    <w:bookmarkEnd w:id="4"/>
    <w:p w14:paraId="231678E5" w14:textId="0844589B" w:rsidR="002A63F8" w:rsidRDefault="00A05FEB">
      <w:pPr>
        <w:pStyle w:val="Heading1"/>
        <w:numPr>
          <w:ilvl w:val="0"/>
          <w:numId w:val="9"/>
        </w:numPr>
        <w:spacing w:line="360" w:lineRule="auto"/>
        <w:jc w:val="left"/>
      </w:pPr>
      <w:r>
        <w:lastRenderedPageBreak/>
        <w:t>Mineral Resources Overview</w:t>
      </w:r>
    </w:p>
    <w:tbl>
      <w:tblPr>
        <w:tblStyle w:val="TableGrid"/>
        <w:tblW w:w="0" w:type="auto"/>
        <w:tblLook w:val="04A0" w:firstRow="1" w:lastRow="0" w:firstColumn="1" w:lastColumn="0" w:noHBand="0" w:noVBand="1"/>
      </w:tblPr>
      <w:tblGrid>
        <w:gridCol w:w="4675"/>
        <w:gridCol w:w="4675"/>
      </w:tblGrid>
      <w:tr w:rsidR="00A05FEB" w14:paraId="23721DDC" w14:textId="77777777" w:rsidTr="00E74787">
        <w:tc>
          <w:tcPr>
            <w:tcW w:w="4675" w:type="dxa"/>
          </w:tcPr>
          <w:p w14:paraId="0D0FCC1F" w14:textId="61CB0D4C" w:rsidR="00A05FEB" w:rsidRPr="00A05FEB" w:rsidRDefault="00A05FEB" w:rsidP="00E74787">
            <w:pPr>
              <w:spacing w:line="360" w:lineRule="auto"/>
              <w:jc w:val="center"/>
              <w:rPr>
                <w:b/>
                <w:bCs/>
              </w:rPr>
            </w:pPr>
            <w:r w:rsidRPr="00A05FEB">
              <w:rPr>
                <w:b/>
                <w:bCs/>
              </w:rPr>
              <w:t>Category</w:t>
            </w:r>
          </w:p>
        </w:tc>
        <w:tc>
          <w:tcPr>
            <w:tcW w:w="4675" w:type="dxa"/>
          </w:tcPr>
          <w:p w14:paraId="32167ACF" w14:textId="15EE8B6B" w:rsidR="00A05FEB" w:rsidRPr="00A05FEB" w:rsidRDefault="00A05FEB" w:rsidP="00E74787">
            <w:pPr>
              <w:spacing w:line="360" w:lineRule="auto"/>
              <w:jc w:val="center"/>
              <w:rPr>
                <w:b/>
                <w:bCs/>
              </w:rPr>
            </w:pPr>
            <w:r w:rsidRPr="00A05FEB">
              <w:rPr>
                <w:b/>
                <w:bCs/>
              </w:rPr>
              <w:t>Key Minerals / Locations</w:t>
            </w:r>
          </w:p>
        </w:tc>
      </w:tr>
      <w:tr w:rsidR="00A05FEB" w14:paraId="54A5CCF6" w14:textId="77777777" w:rsidTr="00E74787">
        <w:tc>
          <w:tcPr>
            <w:tcW w:w="4675" w:type="dxa"/>
          </w:tcPr>
          <w:p w14:paraId="6BF03F69" w14:textId="3FBF5FE6" w:rsidR="00A05FEB" w:rsidRDefault="00A05FEB" w:rsidP="00E74787">
            <w:pPr>
              <w:spacing w:line="360" w:lineRule="auto"/>
              <w:jc w:val="center"/>
            </w:pPr>
            <w:r>
              <w:t>Metallic Minerals</w:t>
            </w:r>
          </w:p>
        </w:tc>
        <w:tc>
          <w:tcPr>
            <w:tcW w:w="4675" w:type="dxa"/>
          </w:tcPr>
          <w:p w14:paraId="4AA0B1D9" w14:textId="77777777" w:rsidR="00A05FEB" w:rsidRPr="00A05FEB" w:rsidRDefault="00A05FEB" w:rsidP="00E74787">
            <w:pPr>
              <w:spacing w:before="100" w:beforeAutospacing="1" w:after="100" w:afterAutospacing="1" w:line="360" w:lineRule="auto"/>
              <w:jc w:val="left"/>
              <w:rPr>
                <w:rFonts w:eastAsia="Times New Roman" w:cs="Times New Roman"/>
                <w:kern w:val="0"/>
                <w14:ligatures w14:val="none"/>
              </w:rPr>
            </w:pPr>
            <w:r w:rsidRPr="00A05FEB">
              <w:rPr>
                <w:rFonts w:eastAsia="Times New Roman" w:hAnsi="Symbol" w:cs="Times New Roman"/>
                <w:kern w:val="0"/>
                <w14:ligatures w14:val="none"/>
              </w:rPr>
              <w:t></w:t>
            </w:r>
            <w:r w:rsidRPr="00A05FEB">
              <w:rPr>
                <w:rFonts w:eastAsia="Times New Roman" w:cs="Times New Roman"/>
                <w:kern w:val="0"/>
                <w14:ligatures w14:val="none"/>
              </w:rPr>
              <w:t xml:space="preserve">  </w:t>
            </w:r>
            <w:r w:rsidRPr="00A05FEB">
              <w:rPr>
                <w:rFonts w:eastAsia="Times New Roman" w:cs="Times New Roman"/>
                <w:b/>
                <w:bCs/>
                <w:kern w:val="0"/>
                <w14:ligatures w14:val="none"/>
              </w:rPr>
              <w:t>Gold:</w:t>
            </w:r>
            <w:r w:rsidRPr="00A05FEB">
              <w:rPr>
                <w:rFonts w:eastAsia="Times New Roman" w:cs="Times New Roman"/>
                <w:kern w:val="0"/>
                <w14:ligatures w14:val="none"/>
              </w:rPr>
              <w:t xml:space="preserve"> Geita, Bulyanhulu, North Mara, Lupa Goldfields, Mpanda.</w:t>
            </w:r>
          </w:p>
          <w:p w14:paraId="11D3B0FE" w14:textId="77777777" w:rsidR="00A05FEB" w:rsidRPr="00A05FEB" w:rsidRDefault="00A05FEB" w:rsidP="00E74787">
            <w:pPr>
              <w:spacing w:before="100" w:beforeAutospacing="1" w:after="100" w:afterAutospacing="1" w:line="360" w:lineRule="auto"/>
              <w:jc w:val="left"/>
              <w:rPr>
                <w:rFonts w:eastAsia="Times New Roman" w:cs="Times New Roman"/>
                <w:kern w:val="0"/>
                <w14:ligatures w14:val="none"/>
              </w:rPr>
            </w:pPr>
            <w:r w:rsidRPr="00A05FEB">
              <w:rPr>
                <w:rFonts w:eastAsia="Times New Roman" w:hAnsi="Symbol" w:cs="Times New Roman"/>
                <w:kern w:val="0"/>
                <w14:ligatures w14:val="none"/>
              </w:rPr>
              <w:t></w:t>
            </w:r>
            <w:r w:rsidRPr="00A05FEB">
              <w:rPr>
                <w:rFonts w:eastAsia="Times New Roman" w:cs="Times New Roman"/>
                <w:kern w:val="0"/>
                <w14:ligatures w14:val="none"/>
              </w:rPr>
              <w:t xml:space="preserve">  </w:t>
            </w:r>
            <w:r w:rsidRPr="00A05FEB">
              <w:rPr>
                <w:rFonts w:eastAsia="Times New Roman" w:cs="Times New Roman"/>
                <w:b/>
                <w:bCs/>
                <w:kern w:val="0"/>
                <w14:ligatures w14:val="none"/>
              </w:rPr>
              <w:t>Nickel &amp; Cobalt:</w:t>
            </w:r>
            <w:r w:rsidRPr="00A05FEB">
              <w:rPr>
                <w:rFonts w:eastAsia="Times New Roman" w:cs="Times New Roman"/>
                <w:kern w:val="0"/>
                <w14:ligatures w14:val="none"/>
              </w:rPr>
              <w:t xml:space="preserve"> Kabanga, Ntaka Hill.</w:t>
            </w:r>
          </w:p>
          <w:p w14:paraId="0139CDFA" w14:textId="77777777" w:rsidR="00A05FEB" w:rsidRPr="00A05FEB" w:rsidRDefault="00A05FEB" w:rsidP="00E74787">
            <w:pPr>
              <w:spacing w:before="100" w:beforeAutospacing="1" w:after="100" w:afterAutospacing="1" w:line="360" w:lineRule="auto"/>
              <w:jc w:val="left"/>
              <w:rPr>
                <w:rFonts w:eastAsia="Times New Roman" w:cs="Times New Roman"/>
                <w:kern w:val="0"/>
                <w14:ligatures w14:val="none"/>
              </w:rPr>
            </w:pPr>
            <w:r w:rsidRPr="00A05FEB">
              <w:rPr>
                <w:rFonts w:eastAsia="Times New Roman" w:hAnsi="Symbol" w:cs="Times New Roman"/>
                <w:kern w:val="0"/>
                <w14:ligatures w14:val="none"/>
              </w:rPr>
              <w:t></w:t>
            </w:r>
            <w:r w:rsidRPr="00A05FEB">
              <w:rPr>
                <w:rFonts w:eastAsia="Times New Roman" w:cs="Times New Roman"/>
                <w:kern w:val="0"/>
                <w14:ligatures w14:val="none"/>
              </w:rPr>
              <w:t xml:space="preserve">  </w:t>
            </w:r>
            <w:r w:rsidRPr="00A05FEB">
              <w:rPr>
                <w:rFonts w:eastAsia="Times New Roman" w:cs="Times New Roman"/>
                <w:b/>
                <w:bCs/>
                <w:kern w:val="0"/>
                <w14:ligatures w14:val="none"/>
              </w:rPr>
              <w:t>Copper:</w:t>
            </w:r>
            <w:r w:rsidRPr="00A05FEB">
              <w:rPr>
                <w:rFonts w:eastAsia="Times New Roman" w:cs="Times New Roman"/>
                <w:kern w:val="0"/>
                <w14:ligatures w14:val="none"/>
              </w:rPr>
              <w:t xml:space="preserve"> Mpanda, Kilosa.</w:t>
            </w:r>
          </w:p>
          <w:p w14:paraId="219FB129" w14:textId="77777777" w:rsidR="00A05FEB" w:rsidRPr="00A05FEB" w:rsidRDefault="00A05FEB" w:rsidP="00E74787">
            <w:pPr>
              <w:spacing w:before="100" w:beforeAutospacing="1" w:after="100" w:afterAutospacing="1" w:line="360" w:lineRule="auto"/>
              <w:jc w:val="left"/>
              <w:rPr>
                <w:rFonts w:eastAsia="Times New Roman" w:cs="Times New Roman"/>
                <w:kern w:val="0"/>
                <w14:ligatures w14:val="none"/>
              </w:rPr>
            </w:pPr>
            <w:r w:rsidRPr="00A05FEB">
              <w:rPr>
                <w:rFonts w:eastAsia="Times New Roman" w:hAnsi="Symbol" w:cs="Times New Roman"/>
                <w:kern w:val="0"/>
                <w14:ligatures w14:val="none"/>
              </w:rPr>
              <w:t></w:t>
            </w:r>
            <w:r w:rsidRPr="00A05FEB">
              <w:rPr>
                <w:rFonts w:eastAsia="Times New Roman" w:cs="Times New Roman"/>
                <w:kern w:val="0"/>
                <w14:ligatures w14:val="none"/>
              </w:rPr>
              <w:t xml:space="preserve">  </w:t>
            </w:r>
            <w:r w:rsidRPr="00A05FEB">
              <w:rPr>
                <w:rFonts w:eastAsia="Times New Roman" w:cs="Times New Roman"/>
                <w:b/>
                <w:bCs/>
                <w:kern w:val="0"/>
                <w14:ligatures w14:val="none"/>
              </w:rPr>
              <w:t>Iron Ore:</w:t>
            </w:r>
            <w:r w:rsidRPr="00A05FEB">
              <w:rPr>
                <w:rFonts w:eastAsia="Times New Roman" w:cs="Times New Roman"/>
                <w:kern w:val="0"/>
                <w14:ligatures w14:val="none"/>
              </w:rPr>
              <w:t xml:space="preserve"> Liganga, Uluguru Mountains.</w:t>
            </w:r>
          </w:p>
          <w:p w14:paraId="7ABD8BB6" w14:textId="119EAC35" w:rsidR="00A05FEB" w:rsidRPr="00A05FEB" w:rsidRDefault="00A05FEB" w:rsidP="00E74787">
            <w:pPr>
              <w:spacing w:before="100" w:beforeAutospacing="1" w:after="100" w:afterAutospacing="1" w:line="360" w:lineRule="auto"/>
              <w:jc w:val="left"/>
              <w:rPr>
                <w:rFonts w:eastAsia="Times New Roman" w:cs="Times New Roman"/>
                <w:kern w:val="0"/>
                <w14:ligatures w14:val="none"/>
              </w:rPr>
            </w:pPr>
            <w:r w:rsidRPr="00A05FEB">
              <w:rPr>
                <w:rFonts w:eastAsia="Times New Roman" w:hAnsi="Symbol" w:cs="Times New Roman"/>
                <w:kern w:val="0"/>
                <w14:ligatures w14:val="none"/>
              </w:rPr>
              <w:t></w:t>
            </w:r>
            <w:r w:rsidRPr="00A05FEB">
              <w:rPr>
                <w:rFonts w:eastAsia="Times New Roman" w:cs="Times New Roman"/>
                <w:kern w:val="0"/>
                <w14:ligatures w14:val="none"/>
              </w:rPr>
              <w:t xml:space="preserve">  </w:t>
            </w:r>
            <w:r w:rsidRPr="00A05FEB">
              <w:rPr>
                <w:rFonts w:eastAsia="Times New Roman" w:cs="Times New Roman"/>
                <w:b/>
                <w:bCs/>
                <w:kern w:val="0"/>
                <w14:ligatures w14:val="none"/>
              </w:rPr>
              <w:t>Other Metals:</w:t>
            </w:r>
            <w:r w:rsidRPr="00A05FEB">
              <w:rPr>
                <w:rFonts w:eastAsia="Times New Roman" w:cs="Times New Roman"/>
                <w:kern w:val="0"/>
                <w14:ligatures w14:val="none"/>
              </w:rPr>
              <w:t xml:space="preserve"> Lead, Zinc, Manganese, Chromium.</w:t>
            </w:r>
          </w:p>
        </w:tc>
      </w:tr>
      <w:tr w:rsidR="00A05FEB" w14:paraId="38D684C6" w14:textId="77777777" w:rsidTr="00E74787">
        <w:tc>
          <w:tcPr>
            <w:tcW w:w="4675" w:type="dxa"/>
          </w:tcPr>
          <w:p w14:paraId="77B4DF57" w14:textId="514EADA9" w:rsidR="00A05FEB" w:rsidRDefault="00E74787" w:rsidP="00E74787">
            <w:pPr>
              <w:spacing w:line="360" w:lineRule="auto"/>
              <w:jc w:val="center"/>
            </w:pPr>
            <w:r>
              <w:t>Gemstones</w:t>
            </w:r>
          </w:p>
        </w:tc>
        <w:tc>
          <w:tcPr>
            <w:tcW w:w="4675" w:type="dxa"/>
          </w:tcPr>
          <w:p w14:paraId="00043E1D"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Tanzanite:</w:t>
            </w:r>
            <w:r w:rsidRPr="00E74787">
              <w:rPr>
                <w:rFonts w:eastAsia="Times New Roman" w:cs="Times New Roman"/>
                <w:kern w:val="0"/>
                <w14:ligatures w14:val="none"/>
              </w:rPr>
              <w:t xml:space="preserve"> Mererani Hills (unique to Tanzania).</w:t>
            </w:r>
          </w:p>
          <w:p w14:paraId="3DCF85DF"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Rubies &amp; Sapphires:</w:t>
            </w:r>
            <w:r w:rsidRPr="00E74787">
              <w:rPr>
                <w:rFonts w:eastAsia="Times New Roman" w:cs="Times New Roman"/>
                <w:kern w:val="0"/>
                <w14:ligatures w14:val="none"/>
              </w:rPr>
              <w:t xml:space="preserve"> Winza, Mahenge.</w:t>
            </w:r>
          </w:p>
          <w:p w14:paraId="5D4FA3B6"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Diamonds:</w:t>
            </w:r>
            <w:r w:rsidRPr="00E74787">
              <w:rPr>
                <w:rFonts w:eastAsia="Times New Roman" w:cs="Times New Roman"/>
                <w:kern w:val="0"/>
                <w14:ligatures w14:val="none"/>
              </w:rPr>
              <w:t xml:space="preserve"> Shinyanga, Tabora.</w:t>
            </w:r>
          </w:p>
          <w:p w14:paraId="534873CE"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Other gemstones: Garnet, Tourmaline, Spinel, Emerald, Amethyst.</w:t>
            </w:r>
          </w:p>
          <w:p w14:paraId="70E914F9" w14:textId="77777777" w:rsidR="00A05FEB" w:rsidRDefault="00A05FEB" w:rsidP="00E74787">
            <w:pPr>
              <w:spacing w:line="360" w:lineRule="auto"/>
            </w:pPr>
          </w:p>
        </w:tc>
      </w:tr>
      <w:tr w:rsidR="00A05FEB" w14:paraId="3CE129CE" w14:textId="77777777" w:rsidTr="00E74787">
        <w:tc>
          <w:tcPr>
            <w:tcW w:w="4675" w:type="dxa"/>
          </w:tcPr>
          <w:p w14:paraId="18B08490" w14:textId="5710FE1C" w:rsidR="00A05FEB" w:rsidRDefault="00E74787" w:rsidP="00E74787">
            <w:pPr>
              <w:spacing w:line="360" w:lineRule="auto"/>
              <w:jc w:val="center"/>
            </w:pPr>
            <w:r>
              <w:t>Industrial Minerals</w:t>
            </w:r>
          </w:p>
        </w:tc>
        <w:tc>
          <w:tcPr>
            <w:tcW w:w="4675" w:type="dxa"/>
          </w:tcPr>
          <w:p w14:paraId="45CE2234"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Graphite:</w:t>
            </w:r>
            <w:r w:rsidRPr="00E74787">
              <w:rPr>
                <w:rFonts w:eastAsia="Times New Roman" w:cs="Times New Roman"/>
                <w:kern w:val="0"/>
                <w14:ligatures w14:val="none"/>
              </w:rPr>
              <w:t xml:space="preserve"> Mahenge, Lindi.</w:t>
            </w:r>
          </w:p>
          <w:p w14:paraId="10030254"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Limestone &amp; Gypsum:</w:t>
            </w:r>
            <w:r w:rsidRPr="00E74787">
              <w:rPr>
                <w:rFonts w:eastAsia="Times New Roman" w:cs="Times New Roman"/>
                <w:kern w:val="0"/>
                <w14:ligatures w14:val="none"/>
              </w:rPr>
              <w:t xml:space="preserve"> Tanga, Lindi, Dar es Salaam regions.</w:t>
            </w:r>
          </w:p>
          <w:p w14:paraId="5E7D1765"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Phosphate:</w:t>
            </w:r>
            <w:r w:rsidRPr="00E74787">
              <w:rPr>
                <w:rFonts w:eastAsia="Times New Roman" w:cs="Times New Roman"/>
                <w:kern w:val="0"/>
                <w14:ligatures w14:val="none"/>
              </w:rPr>
              <w:t xml:space="preserve"> Minjingu, Nachingwea.</w:t>
            </w:r>
          </w:p>
          <w:p w14:paraId="7FF77772"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lastRenderedPageBreak/>
              <w:t></w:t>
            </w:r>
            <w:r w:rsidRPr="00E74787">
              <w:rPr>
                <w:rFonts w:eastAsia="Times New Roman" w:cs="Times New Roman"/>
                <w:kern w:val="0"/>
                <w14:ligatures w14:val="none"/>
              </w:rPr>
              <w:t xml:space="preserve">  Others: Kaolin, Bentonite, Feldspar, Quartz, Magnesite.</w:t>
            </w:r>
          </w:p>
          <w:p w14:paraId="46DA399D" w14:textId="77777777" w:rsidR="00A05FEB" w:rsidRDefault="00A05FEB" w:rsidP="00E74787">
            <w:pPr>
              <w:spacing w:line="360" w:lineRule="auto"/>
            </w:pPr>
          </w:p>
        </w:tc>
      </w:tr>
      <w:tr w:rsidR="00A05FEB" w14:paraId="5494FEE9" w14:textId="77777777" w:rsidTr="00E74787">
        <w:tc>
          <w:tcPr>
            <w:tcW w:w="4675" w:type="dxa"/>
          </w:tcPr>
          <w:p w14:paraId="250DA1A6" w14:textId="60901C9B" w:rsidR="00A05FEB" w:rsidRDefault="00E74787" w:rsidP="00E74787">
            <w:pPr>
              <w:spacing w:line="360" w:lineRule="auto"/>
              <w:jc w:val="center"/>
            </w:pPr>
            <w:r>
              <w:t>Energy Minerals</w:t>
            </w:r>
          </w:p>
        </w:tc>
        <w:tc>
          <w:tcPr>
            <w:tcW w:w="4675" w:type="dxa"/>
          </w:tcPr>
          <w:p w14:paraId="2EFDC624"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Coal:</w:t>
            </w:r>
            <w:r w:rsidRPr="00E74787">
              <w:rPr>
                <w:rFonts w:eastAsia="Times New Roman" w:cs="Times New Roman"/>
                <w:kern w:val="0"/>
                <w14:ligatures w14:val="none"/>
              </w:rPr>
              <w:t xml:space="preserve"> Mchuchuma, Kiwira, Ngaka (Ruhuhu Basin).</w:t>
            </w:r>
          </w:p>
          <w:p w14:paraId="58A70CC6"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Uranium:</w:t>
            </w:r>
            <w:r w:rsidRPr="00E74787">
              <w:rPr>
                <w:rFonts w:eastAsia="Times New Roman" w:cs="Times New Roman"/>
                <w:kern w:val="0"/>
                <w14:ligatures w14:val="none"/>
              </w:rPr>
              <w:t xml:space="preserve"> Mkuju River (Ruvuma).</w:t>
            </w:r>
          </w:p>
          <w:p w14:paraId="1BA1DC87"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Helium:</w:t>
            </w:r>
            <w:r w:rsidRPr="00E74787">
              <w:rPr>
                <w:rFonts w:eastAsia="Times New Roman" w:cs="Times New Roman"/>
                <w:kern w:val="0"/>
                <w14:ligatures w14:val="none"/>
              </w:rPr>
              <w:t xml:space="preserve"> Rukwa Basin.</w:t>
            </w:r>
          </w:p>
          <w:p w14:paraId="2B95DD4B"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Natural Gas &amp; Oil:</w:t>
            </w:r>
            <w:r w:rsidRPr="00E74787">
              <w:rPr>
                <w:rFonts w:eastAsia="Times New Roman" w:cs="Times New Roman"/>
                <w:kern w:val="0"/>
                <w14:ligatures w14:val="none"/>
              </w:rPr>
              <w:t xml:space="preserve"> Coastal basins, onshore rift basins.</w:t>
            </w:r>
          </w:p>
          <w:p w14:paraId="16FF20AB" w14:textId="1DF09A46" w:rsidR="00A05FEB" w:rsidRDefault="00A05FEB" w:rsidP="00E74787">
            <w:pPr>
              <w:spacing w:line="360" w:lineRule="auto"/>
            </w:pPr>
          </w:p>
        </w:tc>
      </w:tr>
      <w:tr w:rsidR="00A05FEB" w14:paraId="4083D435" w14:textId="77777777" w:rsidTr="00E74787">
        <w:tc>
          <w:tcPr>
            <w:tcW w:w="4675" w:type="dxa"/>
          </w:tcPr>
          <w:p w14:paraId="730412B9" w14:textId="5CCD5970" w:rsidR="00A05FEB" w:rsidRDefault="00E74787" w:rsidP="00E74787">
            <w:pPr>
              <w:spacing w:line="360" w:lineRule="auto"/>
              <w:jc w:val="center"/>
            </w:pPr>
            <w:r>
              <w:t>Construction Materials</w:t>
            </w:r>
          </w:p>
        </w:tc>
        <w:tc>
          <w:tcPr>
            <w:tcW w:w="4675" w:type="dxa"/>
          </w:tcPr>
          <w:p w14:paraId="7E4F3A7D" w14:textId="6C3FF7EA" w:rsidR="00A05FEB"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Pr>
                <w:rStyle w:val="Strong"/>
              </w:rPr>
              <w:t>Sand, gravel, aggregates, granite, marble</w:t>
            </w:r>
            <w:r>
              <w:t xml:space="preserve"> — high domestic demand for infrastructure development.</w:t>
            </w:r>
          </w:p>
        </w:tc>
      </w:tr>
      <w:tr w:rsidR="00E74787" w14:paraId="0BCD92D1" w14:textId="77777777" w:rsidTr="00E74787">
        <w:tc>
          <w:tcPr>
            <w:tcW w:w="4675" w:type="dxa"/>
          </w:tcPr>
          <w:p w14:paraId="207079AF" w14:textId="60423E6D" w:rsidR="00E74787" w:rsidRDefault="00E74787" w:rsidP="00E74787">
            <w:pPr>
              <w:spacing w:line="360" w:lineRule="auto"/>
              <w:jc w:val="center"/>
            </w:pPr>
            <w:r>
              <w:t>Rare Earths &amp; Strategic Minerals</w:t>
            </w:r>
          </w:p>
        </w:tc>
        <w:tc>
          <w:tcPr>
            <w:tcW w:w="4675" w:type="dxa"/>
          </w:tcPr>
          <w:p w14:paraId="39FD5A82"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Lithium:</w:t>
            </w:r>
            <w:r w:rsidRPr="00E74787">
              <w:rPr>
                <w:rFonts w:eastAsia="Times New Roman" w:cs="Times New Roman"/>
                <w:kern w:val="0"/>
                <w14:ligatures w14:val="none"/>
              </w:rPr>
              <w:t xml:space="preserve"> Emerging deposits for battery manufacturing.</w:t>
            </w:r>
          </w:p>
          <w:p w14:paraId="47860D6F"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Rare Earth Elements (REEs):</w:t>
            </w:r>
            <w:r w:rsidRPr="00E74787">
              <w:rPr>
                <w:rFonts w:eastAsia="Times New Roman" w:cs="Times New Roman"/>
                <w:kern w:val="0"/>
                <w14:ligatures w14:val="none"/>
              </w:rPr>
              <w:t xml:space="preserve"> Future strategic minerals.</w:t>
            </w:r>
          </w:p>
          <w:p w14:paraId="7CBE3DDA" w14:textId="77777777" w:rsidR="00E74787" w:rsidRPr="00E74787" w:rsidRDefault="00E74787" w:rsidP="00E74787">
            <w:pPr>
              <w:spacing w:before="100" w:beforeAutospacing="1" w:after="100" w:afterAutospacing="1" w:line="360" w:lineRule="auto"/>
              <w:jc w:val="left"/>
              <w:rPr>
                <w:rFonts w:eastAsia="Times New Roman" w:cs="Times New Roman"/>
                <w:kern w:val="0"/>
                <w14:ligatures w14:val="none"/>
              </w:rPr>
            </w:pPr>
            <w:r w:rsidRPr="00E74787">
              <w:rPr>
                <w:rFonts w:eastAsia="Times New Roman" w:hAnsi="Symbol" w:cs="Times New Roman"/>
                <w:kern w:val="0"/>
                <w14:ligatures w14:val="none"/>
              </w:rPr>
              <w:t></w:t>
            </w:r>
            <w:r w:rsidRPr="00E74787">
              <w:rPr>
                <w:rFonts w:eastAsia="Times New Roman" w:cs="Times New Roman"/>
                <w:kern w:val="0"/>
                <w14:ligatures w14:val="none"/>
              </w:rPr>
              <w:t xml:space="preserve">  </w:t>
            </w:r>
            <w:r w:rsidRPr="00E74787">
              <w:rPr>
                <w:rFonts w:eastAsia="Times New Roman" w:cs="Times New Roman"/>
                <w:b/>
                <w:bCs/>
                <w:kern w:val="0"/>
                <w14:ligatures w14:val="none"/>
              </w:rPr>
              <w:t>Battery metals:</w:t>
            </w:r>
            <w:r w:rsidRPr="00E74787">
              <w:rPr>
                <w:rFonts w:eastAsia="Times New Roman" w:cs="Times New Roman"/>
                <w:kern w:val="0"/>
                <w14:ligatures w14:val="none"/>
              </w:rPr>
              <w:t xml:space="preserve"> Nickel, Cobalt, Graphite.</w:t>
            </w:r>
          </w:p>
          <w:p w14:paraId="15F8FB4E" w14:textId="77777777" w:rsidR="00E74787" w:rsidRPr="00E74787" w:rsidRDefault="00E74787" w:rsidP="00E74787">
            <w:pPr>
              <w:spacing w:before="100" w:beforeAutospacing="1" w:after="100" w:afterAutospacing="1" w:line="360" w:lineRule="auto"/>
              <w:jc w:val="left"/>
              <w:rPr>
                <w:rFonts w:eastAsia="Times New Roman" w:hAnsi="Symbol" w:cs="Times New Roman"/>
                <w:kern w:val="0"/>
                <w14:ligatures w14:val="none"/>
              </w:rPr>
            </w:pPr>
          </w:p>
        </w:tc>
      </w:tr>
    </w:tbl>
    <w:p w14:paraId="2122504B" w14:textId="77777777" w:rsidR="00A05FEB" w:rsidRPr="00A05FEB" w:rsidRDefault="00A05FEB" w:rsidP="00A05FEB"/>
    <w:p w14:paraId="7B7FDF90" w14:textId="15F20588" w:rsidR="00260D08" w:rsidRDefault="00364C4C" w:rsidP="007C7A7A">
      <w:pPr>
        <w:pStyle w:val="Heading1"/>
        <w:numPr>
          <w:ilvl w:val="0"/>
          <w:numId w:val="9"/>
        </w:numPr>
        <w:spacing w:line="360" w:lineRule="auto"/>
      </w:pPr>
      <w:bookmarkStart w:id="5" w:name="_Toc215899954"/>
      <w:r>
        <w:lastRenderedPageBreak/>
        <w:t>Suggested Visuals / Maps</w:t>
      </w:r>
      <w:bookmarkEnd w:id="5"/>
    </w:p>
    <w:p w14:paraId="34124E4F" w14:textId="03E4C1F4" w:rsidR="00CB7984" w:rsidRPr="00CB7984" w:rsidRDefault="00CB7984" w:rsidP="00CB7984">
      <w:pPr>
        <w:jc w:val="center"/>
      </w:pPr>
      <w:r>
        <w:rPr>
          <w:noProof/>
        </w:rPr>
        <w:drawing>
          <wp:inline distT="0" distB="0" distL="0" distR="0" wp14:anchorId="0DD33AF7" wp14:editId="44942F3B">
            <wp:extent cx="5943600" cy="3962400"/>
            <wp:effectExtent l="0" t="0" r="0" b="0"/>
            <wp:docPr id="659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67C3826" w14:textId="62D01F0E" w:rsidR="007C7A7A" w:rsidRDefault="007C7A7A" w:rsidP="00CB7984">
      <w:pPr>
        <w:pStyle w:val="Heading1"/>
        <w:numPr>
          <w:ilvl w:val="0"/>
          <w:numId w:val="9"/>
        </w:numPr>
        <w:spacing w:line="360" w:lineRule="auto"/>
      </w:pPr>
      <w:r>
        <w:t>Proposed Investment Plan</w:t>
      </w:r>
    </w:p>
    <w:p w14:paraId="55D80D18" w14:textId="77777777" w:rsidR="007C7A7A" w:rsidRDefault="007C7A7A" w:rsidP="00CB7984">
      <w:pPr>
        <w:pStyle w:val="Heading2"/>
        <w:spacing w:line="360" w:lineRule="auto"/>
        <w:ind w:firstLine="360"/>
      </w:pPr>
      <w:r>
        <w:rPr>
          <w:rStyle w:val="Strong"/>
          <w:b/>
          <w:bCs w:val="0"/>
        </w:rPr>
        <w:t>Exploration &amp; Resource Development</w:t>
      </w:r>
    </w:p>
    <w:p w14:paraId="5C7B4089" w14:textId="77777777" w:rsidR="007C7A7A" w:rsidRPr="007C7A7A" w:rsidRDefault="007C7A7A" w:rsidP="00CB7984">
      <w:pPr>
        <w:pStyle w:val="ListParagraph"/>
        <w:numPr>
          <w:ilvl w:val="0"/>
          <w:numId w:val="112"/>
        </w:numPr>
        <w:spacing w:line="360" w:lineRule="auto"/>
      </w:pPr>
      <w:r w:rsidRPr="007C7A7A">
        <w:t>Acquire exploration licenses in mineral-rich regions.</w:t>
      </w:r>
    </w:p>
    <w:p w14:paraId="7F67BA68" w14:textId="77777777" w:rsidR="007C7A7A" w:rsidRPr="007C7A7A" w:rsidRDefault="007C7A7A" w:rsidP="00CB7984">
      <w:pPr>
        <w:pStyle w:val="ListParagraph"/>
        <w:numPr>
          <w:ilvl w:val="0"/>
          <w:numId w:val="112"/>
        </w:numPr>
        <w:spacing w:line="360" w:lineRule="auto"/>
      </w:pPr>
      <w:r w:rsidRPr="007C7A7A">
        <w:t>Conduct geophysical and geochemical surveys, drilling, and resource modeling.</w:t>
      </w:r>
    </w:p>
    <w:p w14:paraId="49672489" w14:textId="77777777" w:rsidR="007C7A7A" w:rsidRPr="007C7A7A" w:rsidRDefault="007C7A7A" w:rsidP="00CB7984">
      <w:pPr>
        <w:pStyle w:val="ListParagraph"/>
        <w:numPr>
          <w:ilvl w:val="0"/>
          <w:numId w:val="112"/>
        </w:numPr>
        <w:spacing w:line="360" w:lineRule="auto"/>
      </w:pPr>
      <w:r w:rsidRPr="007C7A7A">
        <w:t>Partner with Geological Survey of Tanzania for technical support and data access.</w:t>
      </w:r>
    </w:p>
    <w:p w14:paraId="14F1863F" w14:textId="3E6F5A86" w:rsidR="007C7A7A" w:rsidRDefault="007C7A7A" w:rsidP="00CB7984">
      <w:pPr>
        <w:pStyle w:val="Heading2"/>
        <w:spacing w:line="360" w:lineRule="auto"/>
        <w:ind w:firstLine="360"/>
      </w:pPr>
      <w:r>
        <w:rPr>
          <w:rStyle w:val="Strong"/>
          <w:b/>
          <w:bCs w:val="0"/>
        </w:rPr>
        <w:t>Mine Development &amp; Operations</w:t>
      </w:r>
    </w:p>
    <w:p w14:paraId="10B7D6A3" w14:textId="77777777" w:rsidR="007C7A7A" w:rsidRPr="007C7A7A" w:rsidRDefault="007C7A7A" w:rsidP="00CB7984">
      <w:pPr>
        <w:pStyle w:val="ListParagraph"/>
        <w:numPr>
          <w:ilvl w:val="0"/>
          <w:numId w:val="113"/>
        </w:numPr>
        <w:spacing w:line="360" w:lineRule="auto"/>
      </w:pPr>
      <w:r w:rsidRPr="007C7A7A">
        <w:t>Develop open-pit and underground mines for metallic and industrial minerals.</w:t>
      </w:r>
    </w:p>
    <w:p w14:paraId="77B1E415" w14:textId="77777777" w:rsidR="007C7A7A" w:rsidRPr="007C7A7A" w:rsidRDefault="007C7A7A" w:rsidP="00CB7984">
      <w:pPr>
        <w:pStyle w:val="ListParagraph"/>
        <w:numPr>
          <w:ilvl w:val="0"/>
          <w:numId w:val="113"/>
        </w:numPr>
        <w:spacing w:line="360" w:lineRule="auto"/>
      </w:pPr>
      <w:r w:rsidRPr="007C7A7A">
        <w:t>Deploy state-of-the-art processing technologies to maximize recovery rates.</w:t>
      </w:r>
    </w:p>
    <w:p w14:paraId="7E87F4A8" w14:textId="77777777" w:rsidR="007C7A7A" w:rsidRPr="007C7A7A" w:rsidRDefault="007C7A7A" w:rsidP="00CB7984">
      <w:pPr>
        <w:pStyle w:val="ListParagraph"/>
        <w:numPr>
          <w:ilvl w:val="0"/>
          <w:numId w:val="113"/>
        </w:numPr>
        <w:spacing w:line="360" w:lineRule="auto"/>
      </w:pPr>
      <w:r w:rsidRPr="007C7A7A">
        <w:t>Ensure environmental compliance and sustainable land management.</w:t>
      </w:r>
    </w:p>
    <w:p w14:paraId="58C0ED2B" w14:textId="77777777" w:rsidR="00CB7984" w:rsidRDefault="007C7A7A" w:rsidP="00CB7984">
      <w:pPr>
        <w:pStyle w:val="Heading2"/>
        <w:spacing w:line="360" w:lineRule="auto"/>
        <w:ind w:firstLine="360"/>
        <w:rPr>
          <w:rStyle w:val="Strong"/>
          <w:b/>
          <w:bCs w:val="0"/>
        </w:rPr>
      </w:pPr>
      <w:r>
        <w:rPr>
          <w:rStyle w:val="Strong"/>
          <w:b/>
          <w:bCs w:val="0"/>
        </w:rPr>
        <w:lastRenderedPageBreak/>
        <w:t>Downstream Processing &amp; Value Addition</w:t>
      </w:r>
      <w:r w:rsidR="00CB7984">
        <w:rPr>
          <w:rStyle w:val="Strong"/>
          <w:b/>
          <w:bCs w:val="0"/>
        </w:rPr>
        <w:t xml:space="preserve"> </w:t>
      </w:r>
    </w:p>
    <w:p w14:paraId="0553763B" w14:textId="77777777" w:rsidR="00CB7984" w:rsidRPr="007C7A7A" w:rsidRDefault="00CB7984" w:rsidP="00CB7984">
      <w:pPr>
        <w:pStyle w:val="ListParagraph"/>
        <w:numPr>
          <w:ilvl w:val="0"/>
          <w:numId w:val="114"/>
        </w:numPr>
        <w:spacing w:line="360" w:lineRule="auto"/>
      </w:pPr>
      <w:r w:rsidRPr="007C7A7A">
        <w:t>Gold &amp; Base Metals: Local refining and smelting.</w:t>
      </w:r>
    </w:p>
    <w:p w14:paraId="6DEB61A4" w14:textId="77777777" w:rsidR="00CB7984" w:rsidRPr="007C7A7A" w:rsidRDefault="00CB7984" w:rsidP="00CB7984">
      <w:pPr>
        <w:pStyle w:val="ListParagraph"/>
        <w:numPr>
          <w:ilvl w:val="0"/>
          <w:numId w:val="114"/>
        </w:numPr>
        <w:spacing w:line="360" w:lineRule="auto"/>
      </w:pPr>
      <w:r w:rsidRPr="007C7A7A">
        <w:t>Graphite &amp; Lithium: Purification and battery-grade material production.</w:t>
      </w:r>
    </w:p>
    <w:p w14:paraId="7A0DB0DC" w14:textId="77777777" w:rsidR="00CB7984" w:rsidRPr="007C7A7A" w:rsidRDefault="00CB7984" w:rsidP="00CB7984">
      <w:pPr>
        <w:pStyle w:val="ListParagraph"/>
        <w:numPr>
          <w:ilvl w:val="0"/>
          <w:numId w:val="114"/>
        </w:numPr>
        <w:spacing w:line="360" w:lineRule="auto"/>
      </w:pPr>
      <w:r w:rsidRPr="007C7A7A">
        <w:t>Gemstones: Cutting, polishing, and certification facilities.</w:t>
      </w:r>
    </w:p>
    <w:p w14:paraId="5C8F6CF2" w14:textId="41138650" w:rsidR="00CB7984" w:rsidRPr="00CB7984" w:rsidRDefault="00CB7984" w:rsidP="00CB7984">
      <w:pPr>
        <w:pStyle w:val="ListParagraph"/>
        <w:numPr>
          <w:ilvl w:val="0"/>
          <w:numId w:val="114"/>
        </w:numPr>
        <w:spacing w:line="360" w:lineRule="auto"/>
      </w:pPr>
      <w:r w:rsidRPr="007C7A7A">
        <w:t>Construction Materials: Crushing, grading, and packaging for domestic and regional markets.</w:t>
      </w:r>
    </w:p>
    <w:p w14:paraId="74961091" w14:textId="3AAAA37F" w:rsidR="007C7A7A" w:rsidRPr="00CB7984" w:rsidRDefault="00CB7984" w:rsidP="00CB7984">
      <w:pPr>
        <w:pStyle w:val="Heading2"/>
        <w:spacing w:line="360" w:lineRule="auto"/>
        <w:ind w:firstLine="360"/>
      </w:pPr>
      <w:r w:rsidRPr="00CB7984">
        <w:t>Export &amp; Logistics</w:t>
      </w:r>
    </w:p>
    <w:p w14:paraId="3C068E66" w14:textId="77777777" w:rsidR="007C7A7A" w:rsidRPr="007C7A7A" w:rsidRDefault="007C7A7A" w:rsidP="00CB7984">
      <w:pPr>
        <w:pStyle w:val="ListParagraph"/>
        <w:numPr>
          <w:ilvl w:val="0"/>
          <w:numId w:val="116"/>
        </w:numPr>
        <w:spacing w:line="360" w:lineRule="auto"/>
      </w:pPr>
      <w:r w:rsidRPr="007C7A7A">
        <w:t>Utilize Dar es Salaam and Tanga ports for export.</w:t>
      </w:r>
    </w:p>
    <w:p w14:paraId="6291C57B" w14:textId="77777777" w:rsidR="007C7A7A" w:rsidRPr="007C7A7A" w:rsidRDefault="007C7A7A" w:rsidP="00CB7984">
      <w:pPr>
        <w:pStyle w:val="ListParagraph"/>
        <w:numPr>
          <w:ilvl w:val="0"/>
          <w:numId w:val="116"/>
        </w:numPr>
        <w:spacing w:line="360" w:lineRule="auto"/>
      </w:pPr>
      <w:r w:rsidRPr="007C7A7A">
        <w:t>Develop efficient supply chains for domestic and international markets.</w:t>
      </w:r>
    </w:p>
    <w:p w14:paraId="0D51E524" w14:textId="45150F8B" w:rsidR="007C7A7A" w:rsidRPr="00CB7984" w:rsidRDefault="007C7A7A" w:rsidP="00CB7984">
      <w:pPr>
        <w:pStyle w:val="Heading2"/>
        <w:spacing w:line="360" w:lineRule="auto"/>
        <w:ind w:firstLine="360"/>
      </w:pPr>
      <w:r w:rsidRPr="00CB7984">
        <w:rPr>
          <w:rStyle w:val="Strong"/>
          <w:b/>
          <w:bCs w:val="0"/>
        </w:rPr>
        <w:t>ESG &amp; Community Development</w:t>
      </w:r>
    </w:p>
    <w:p w14:paraId="19D0474F" w14:textId="77777777" w:rsidR="007C7A7A" w:rsidRPr="00CB7984" w:rsidRDefault="007C7A7A" w:rsidP="00CB7984">
      <w:pPr>
        <w:pStyle w:val="ListParagraph"/>
        <w:numPr>
          <w:ilvl w:val="0"/>
          <w:numId w:val="117"/>
        </w:numPr>
        <w:spacing w:line="360" w:lineRule="auto"/>
      </w:pPr>
      <w:r w:rsidRPr="00CB7984">
        <w:t>Implement social investment programs, including education, health, and local employment.</w:t>
      </w:r>
    </w:p>
    <w:p w14:paraId="664C6223" w14:textId="77777777" w:rsidR="007C7A7A" w:rsidRPr="00CB7984" w:rsidRDefault="007C7A7A" w:rsidP="00CB7984">
      <w:pPr>
        <w:pStyle w:val="ListParagraph"/>
        <w:numPr>
          <w:ilvl w:val="0"/>
          <w:numId w:val="117"/>
        </w:numPr>
        <w:spacing w:line="360" w:lineRule="auto"/>
      </w:pPr>
      <w:r w:rsidRPr="00CB7984">
        <w:t>Conduct environmental impact assessments and land rehabilitation programs.</w:t>
      </w:r>
    </w:p>
    <w:p w14:paraId="3AA0AE50" w14:textId="5642C461" w:rsidR="00A95D88" w:rsidRDefault="007C7A7A" w:rsidP="00A95D88">
      <w:pPr>
        <w:pStyle w:val="ListParagraph"/>
        <w:numPr>
          <w:ilvl w:val="0"/>
          <w:numId w:val="117"/>
        </w:numPr>
        <w:spacing w:line="360" w:lineRule="auto"/>
      </w:pPr>
      <w:r w:rsidRPr="00CB7984">
        <w:t>Adopt international safety standards for all operations.</w:t>
      </w:r>
    </w:p>
    <w:p w14:paraId="7B92AF91" w14:textId="00D51C4F" w:rsidR="00A95D88" w:rsidRDefault="00A95D88" w:rsidP="00A95D88">
      <w:pPr>
        <w:pStyle w:val="Heading1"/>
        <w:numPr>
          <w:ilvl w:val="0"/>
          <w:numId w:val="9"/>
        </w:numPr>
        <w:spacing w:line="360" w:lineRule="auto"/>
      </w:pPr>
      <w:r>
        <w:t>Financial Overview</w:t>
      </w:r>
    </w:p>
    <w:p w14:paraId="3609F024" w14:textId="0CA8406D" w:rsidR="00D30D00" w:rsidRDefault="00A95D88" w:rsidP="00A95D88">
      <w:pPr>
        <w:pStyle w:val="Heading2"/>
        <w:spacing w:line="360" w:lineRule="auto"/>
        <w:ind w:firstLine="360"/>
        <w:rPr>
          <w:rStyle w:val="Strong"/>
          <w:b/>
          <w:bCs w:val="0"/>
        </w:rPr>
      </w:pPr>
      <w:r>
        <w:rPr>
          <w:rStyle w:val="Strong"/>
          <w:b/>
          <w:bCs w:val="0"/>
        </w:rPr>
        <w:t>Financial Modeling Approach</w:t>
      </w:r>
    </w:p>
    <w:p w14:paraId="3732CB0B" w14:textId="77777777" w:rsidR="00A95D88" w:rsidRPr="00A95D88" w:rsidRDefault="00A95D88" w:rsidP="00A95D88">
      <w:pPr>
        <w:spacing w:line="360" w:lineRule="auto"/>
        <w:ind w:left="720"/>
      </w:pPr>
      <w:r w:rsidRPr="00A95D88">
        <w:t>The financial model is structured around three scalable project types, allowing diversification and risk management:</w:t>
      </w:r>
    </w:p>
    <w:p w14:paraId="32A43459" w14:textId="77777777" w:rsidR="00A95D88" w:rsidRPr="00A95D88" w:rsidRDefault="00A95D88" w:rsidP="00A95D88">
      <w:pPr>
        <w:pStyle w:val="ListParagraph"/>
        <w:numPr>
          <w:ilvl w:val="0"/>
          <w:numId w:val="130"/>
        </w:numPr>
        <w:spacing w:line="360" w:lineRule="auto"/>
        <w:rPr>
          <w:b/>
          <w:bCs/>
        </w:rPr>
      </w:pPr>
      <w:r w:rsidRPr="00A95D88">
        <w:rPr>
          <w:b/>
          <w:bCs/>
        </w:rPr>
        <w:t>Metallic Minerals Project (Gold / Nickel / Copper)</w:t>
      </w:r>
    </w:p>
    <w:p w14:paraId="6078FB85" w14:textId="77777777" w:rsidR="00A95D88" w:rsidRPr="00A95D88" w:rsidRDefault="00A95D88" w:rsidP="00A95D88">
      <w:pPr>
        <w:pStyle w:val="ListParagraph"/>
        <w:numPr>
          <w:ilvl w:val="0"/>
          <w:numId w:val="130"/>
        </w:numPr>
        <w:spacing w:line="360" w:lineRule="auto"/>
        <w:rPr>
          <w:b/>
          <w:bCs/>
        </w:rPr>
      </w:pPr>
      <w:r w:rsidRPr="00A95D88">
        <w:rPr>
          <w:b/>
          <w:bCs/>
        </w:rPr>
        <w:t>Industrial &amp; Critical Minerals Project (Graphite / Lithium / REEs)</w:t>
      </w:r>
    </w:p>
    <w:p w14:paraId="1C55F835" w14:textId="77777777" w:rsidR="00A95D88" w:rsidRPr="00A95D88" w:rsidRDefault="00A95D88" w:rsidP="00A95D88">
      <w:pPr>
        <w:pStyle w:val="ListParagraph"/>
        <w:numPr>
          <w:ilvl w:val="0"/>
          <w:numId w:val="130"/>
        </w:numPr>
        <w:spacing w:line="360" w:lineRule="auto"/>
        <w:rPr>
          <w:b/>
          <w:bCs/>
        </w:rPr>
      </w:pPr>
      <w:r w:rsidRPr="00A95D88">
        <w:rPr>
          <w:b/>
          <w:bCs/>
        </w:rPr>
        <w:t>Gemstones &amp; Construction Materials Project</w:t>
      </w:r>
    </w:p>
    <w:p w14:paraId="291FC965" w14:textId="77777777" w:rsidR="00A95D88" w:rsidRPr="00A95D88" w:rsidRDefault="00A95D88" w:rsidP="00A95D88">
      <w:pPr>
        <w:spacing w:line="360" w:lineRule="auto"/>
        <w:ind w:left="720"/>
      </w:pPr>
      <w:r w:rsidRPr="00A95D88">
        <w:t xml:space="preserve">Each project follows a </w:t>
      </w:r>
      <w:r w:rsidRPr="00A95D88">
        <w:rPr>
          <w:b/>
          <w:bCs/>
        </w:rPr>
        <w:t>life-of-mine (</w:t>
      </w:r>
      <w:proofErr w:type="spellStart"/>
      <w:r w:rsidRPr="00A95D88">
        <w:rPr>
          <w:b/>
          <w:bCs/>
        </w:rPr>
        <w:t>LoM</w:t>
      </w:r>
      <w:proofErr w:type="spellEnd"/>
      <w:r w:rsidRPr="00A95D88">
        <w:rPr>
          <w:b/>
          <w:bCs/>
        </w:rPr>
        <w:t>) model</w:t>
      </w:r>
      <w:r w:rsidRPr="00A95D88">
        <w:t xml:space="preserve"> with:</w:t>
      </w:r>
    </w:p>
    <w:p w14:paraId="437DEDC0" w14:textId="77777777" w:rsidR="00A95D88" w:rsidRPr="00A95D88" w:rsidRDefault="00A95D88" w:rsidP="00A95D88">
      <w:pPr>
        <w:pStyle w:val="ListParagraph"/>
        <w:numPr>
          <w:ilvl w:val="0"/>
          <w:numId w:val="131"/>
        </w:numPr>
        <w:spacing w:line="360" w:lineRule="auto"/>
      </w:pPr>
      <w:r w:rsidRPr="00A95D88">
        <w:t>Capital Expenditure (CAPEX)</w:t>
      </w:r>
    </w:p>
    <w:p w14:paraId="5116B238" w14:textId="77777777" w:rsidR="00A95D88" w:rsidRPr="00A95D88" w:rsidRDefault="00A95D88" w:rsidP="00A95D88">
      <w:pPr>
        <w:pStyle w:val="ListParagraph"/>
        <w:numPr>
          <w:ilvl w:val="0"/>
          <w:numId w:val="131"/>
        </w:numPr>
        <w:spacing w:line="360" w:lineRule="auto"/>
      </w:pPr>
      <w:r w:rsidRPr="00A95D88">
        <w:t>Operating Expenditure (OPEX)</w:t>
      </w:r>
    </w:p>
    <w:p w14:paraId="6EBFF584" w14:textId="77777777" w:rsidR="00A95D88" w:rsidRPr="00A95D88" w:rsidRDefault="00A95D88" w:rsidP="00A95D88">
      <w:pPr>
        <w:pStyle w:val="ListParagraph"/>
        <w:numPr>
          <w:ilvl w:val="0"/>
          <w:numId w:val="131"/>
        </w:numPr>
        <w:spacing w:line="360" w:lineRule="auto"/>
      </w:pPr>
      <w:r w:rsidRPr="00A95D88">
        <w:t>Revenue projections</w:t>
      </w:r>
    </w:p>
    <w:p w14:paraId="553ACDBA" w14:textId="77777777" w:rsidR="00A95D88" w:rsidRPr="00A95D88" w:rsidRDefault="00A95D88" w:rsidP="00A95D88">
      <w:pPr>
        <w:pStyle w:val="ListParagraph"/>
        <w:numPr>
          <w:ilvl w:val="0"/>
          <w:numId w:val="131"/>
        </w:numPr>
        <w:spacing w:line="360" w:lineRule="auto"/>
      </w:pPr>
      <w:r w:rsidRPr="00A95D88">
        <w:t>Cash flow analysis</w:t>
      </w:r>
    </w:p>
    <w:p w14:paraId="4BF32D50" w14:textId="77777777" w:rsidR="00A95D88" w:rsidRPr="00A95D88" w:rsidRDefault="00A95D88" w:rsidP="00A95D88">
      <w:pPr>
        <w:pStyle w:val="ListParagraph"/>
        <w:numPr>
          <w:ilvl w:val="0"/>
          <w:numId w:val="131"/>
        </w:numPr>
        <w:spacing w:line="360" w:lineRule="auto"/>
      </w:pPr>
      <w:r w:rsidRPr="00A95D88">
        <w:lastRenderedPageBreak/>
        <w:t>IRR, NPV, and payback period</w:t>
      </w:r>
    </w:p>
    <w:p w14:paraId="4A298DD4" w14:textId="62A185C0" w:rsidR="00A95D88" w:rsidRPr="00A95D88" w:rsidRDefault="00A95D88" w:rsidP="00456DD4">
      <w:pPr>
        <w:spacing w:line="360" w:lineRule="auto"/>
        <w:ind w:left="1440"/>
        <w:jc w:val="left"/>
      </w:pPr>
      <w:r w:rsidRPr="00A95D88">
        <w:t>Currency:</w:t>
      </w:r>
      <w:r>
        <w:t xml:space="preserve"> </w:t>
      </w:r>
      <w:r w:rsidRPr="00A95D88">
        <w:t>USD</w:t>
      </w:r>
      <w:r w:rsidRPr="00A95D88">
        <w:br/>
        <w:t xml:space="preserve">Discount rate (WACC): </w:t>
      </w:r>
      <w:r w:rsidRPr="00A95D88">
        <w:rPr>
          <w:b/>
          <w:bCs/>
        </w:rPr>
        <w:t>10–12%</w:t>
      </w:r>
    </w:p>
    <w:p w14:paraId="3421BB8A" w14:textId="71555690" w:rsidR="00A95D88" w:rsidRPr="00A95D88" w:rsidRDefault="00A95D88" w:rsidP="008853B2">
      <w:pPr>
        <w:pStyle w:val="Heading2"/>
        <w:spacing w:line="360" w:lineRule="auto"/>
        <w:ind w:firstLine="360"/>
      </w:pPr>
      <w:r w:rsidRPr="008853B2">
        <w:rPr>
          <w:rStyle w:val="Strong"/>
          <w:b/>
          <w:bCs w:val="0"/>
        </w:rPr>
        <w:t>Project A: Metallic Minerals (Gold-Focused Model)</w:t>
      </w:r>
    </w:p>
    <w:p w14:paraId="3494BEE9" w14:textId="77777777" w:rsidR="001F6461" w:rsidRPr="008853B2" w:rsidRDefault="001F6461" w:rsidP="008853B2">
      <w:pPr>
        <w:spacing w:line="360" w:lineRule="auto"/>
        <w:ind w:left="360" w:firstLine="360"/>
        <w:rPr>
          <w:b/>
          <w:bCs/>
        </w:rPr>
      </w:pPr>
      <w:r w:rsidRPr="008853B2">
        <w:rPr>
          <w:b/>
          <w:bCs/>
        </w:rPr>
        <w:t>Key Assumptions</w:t>
      </w:r>
    </w:p>
    <w:p w14:paraId="496CBA60" w14:textId="77777777" w:rsidR="001F6461" w:rsidRPr="008853B2" w:rsidRDefault="001F6461" w:rsidP="008853B2">
      <w:pPr>
        <w:pStyle w:val="ListParagraph"/>
        <w:numPr>
          <w:ilvl w:val="0"/>
          <w:numId w:val="132"/>
        </w:numPr>
        <w:spacing w:line="360" w:lineRule="auto"/>
        <w:ind w:left="1080"/>
      </w:pPr>
      <w:r w:rsidRPr="008853B2">
        <w:t xml:space="preserve">Annual production: </w:t>
      </w:r>
      <w:r w:rsidRPr="008853B2">
        <w:rPr>
          <w:b/>
          <w:bCs/>
        </w:rPr>
        <w:t>200,000 oz of gold</w:t>
      </w:r>
    </w:p>
    <w:p w14:paraId="6B36C485" w14:textId="77777777" w:rsidR="001F6461" w:rsidRPr="008853B2" w:rsidRDefault="001F6461" w:rsidP="008853B2">
      <w:pPr>
        <w:pStyle w:val="ListParagraph"/>
        <w:numPr>
          <w:ilvl w:val="0"/>
          <w:numId w:val="132"/>
        </w:numPr>
        <w:spacing w:line="360" w:lineRule="auto"/>
        <w:ind w:left="1080"/>
      </w:pPr>
      <w:r w:rsidRPr="008853B2">
        <w:t xml:space="preserve">Gold price: </w:t>
      </w:r>
      <w:r w:rsidRPr="008853B2">
        <w:rPr>
          <w:b/>
          <w:bCs/>
        </w:rPr>
        <w:t>USD 1,900/oz</w:t>
      </w:r>
    </w:p>
    <w:p w14:paraId="2F1E25BE" w14:textId="77777777" w:rsidR="001F6461" w:rsidRPr="008853B2" w:rsidRDefault="001F6461" w:rsidP="008853B2">
      <w:pPr>
        <w:pStyle w:val="ListParagraph"/>
        <w:numPr>
          <w:ilvl w:val="0"/>
          <w:numId w:val="132"/>
        </w:numPr>
        <w:spacing w:line="360" w:lineRule="auto"/>
        <w:ind w:left="1080"/>
        <w:rPr>
          <w:b/>
          <w:bCs/>
        </w:rPr>
      </w:pPr>
      <w:r w:rsidRPr="008853B2">
        <w:t xml:space="preserve">Mine life: </w:t>
      </w:r>
      <w:r w:rsidRPr="008853B2">
        <w:rPr>
          <w:b/>
          <w:bCs/>
        </w:rPr>
        <w:t>10 years</w:t>
      </w:r>
    </w:p>
    <w:p w14:paraId="329AB494" w14:textId="77777777" w:rsidR="001F6461" w:rsidRPr="008853B2" w:rsidRDefault="001F6461" w:rsidP="008853B2">
      <w:pPr>
        <w:pStyle w:val="ListParagraph"/>
        <w:numPr>
          <w:ilvl w:val="0"/>
          <w:numId w:val="132"/>
        </w:numPr>
        <w:spacing w:line="360" w:lineRule="auto"/>
        <w:ind w:left="1080"/>
      </w:pPr>
      <w:r w:rsidRPr="008853B2">
        <w:t xml:space="preserve">All-in Sustaining Cost (AISC): </w:t>
      </w:r>
      <w:r w:rsidRPr="008853B2">
        <w:rPr>
          <w:b/>
          <w:bCs/>
        </w:rPr>
        <w:t>USD 1,050/oz</w:t>
      </w:r>
    </w:p>
    <w:p w14:paraId="6542F1C9" w14:textId="61F22D83" w:rsidR="008853B2" w:rsidRPr="008853B2" w:rsidRDefault="001F6461" w:rsidP="00B52A28">
      <w:pPr>
        <w:pStyle w:val="ListParagraph"/>
        <w:numPr>
          <w:ilvl w:val="0"/>
          <w:numId w:val="132"/>
        </w:numPr>
        <w:spacing w:line="360" w:lineRule="auto"/>
        <w:ind w:left="1080"/>
      </w:pPr>
      <w:r w:rsidRPr="008853B2">
        <w:t xml:space="preserve">Royalty &amp; taxes: </w:t>
      </w:r>
      <w:r w:rsidRPr="008853B2">
        <w:rPr>
          <w:b/>
          <w:bCs/>
        </w:rPr>
        <w:t>Government compliant</w:t>
      </w:r>
    </w:p>
    <w:tbl>
      <w:tblPr>
        <w:tblStyle w:val="TableGrid"/>
        <w:tblpPr w:leftFromText="180" w:rightFromText="180" w:vertAnchor="text" w:horzAnchor="page" w:tblpX="2236" w:tblpY="428"/>
        <w:tblW w:w="0" w:type="auto"/>
        <w:tblLook w:val="04A0" w:firstRow="1" w:lastRow="0" w:firstColumn="1" w:lastColumn="0" w:noHBand="0" w:noVBand="1"/>
      </w:tblPr>
      <w:tblGrid>
        <w:gridCol w:w="3775"/>
        <w:gridCol w:w="2880"/>
      </w:tblGrid>
      <w:tr w:rsidR="00456DD4" w14:paraId="2BCF109D" w14:textId="77777777" w:rsidTr="00456DD4">
        <w:tc>
          <w:tcPr>
            <w:tcW w:w="3775" w:type="dxa"/>
            <w:hideMark/>
          </w:tcPr>
          <w:p w14:paraId="1F25FCC1" w14:textId="77777777" w:rsidR="00456DD4" w:rsidRDefault="00456DD4" w:rsidP="00456DD4">
            <w:pPr>
              <w:spacing w:line="360" w:lineRule="auto"/>
              <w:jc w:val="center"/>
              <w:rPr>
                <w:b/>
                <w:bCs/>
              </w:rPr>
            </w:pPr>
            <w:r>
              <w:rPr>
                <w:b/>
                <w:bCs/>
              </w:rPr>
              <w:t>Item</w:t>
            </w:r>
          </w:p>
        </w:tc>
        <w:tc>
          <w:tcPr>
            <w:tcW w:w="2880" w:type="dxa"/>
            <w:hideMark/>
          </w:tcPr>
          <w:p w14:paraId="0F5E32C9" w14:textId="77777777" w:rsidR="00456DD4" w:rsidRDefault="00456DD4" w:rsidP="00456DD4">
            <w:pPr>
              <w:spacing w:line="360" w:lineRule="auto"/>
              <w:jc w:val="center"/>
              <w:rPr>
                <w:b/>
                <w:bCs/>
              </w:rPr>
            </w:pPr>
            <w:r>
              <w:rPr>
                <w:b/>
                <w:bCs/>
              </w:rPr>
              <w:t>Cost (USD)</w:t>
            </w:r>
          </w:p>
        </w:tc>
      </w:tr>
      <w:tr w:rsidR="00456DD4" w14:paraId="2CB2807D" w14:textId="77777777" w:rsidTr="00456DD4">
        <w:tc>
          <w:tcPr>
            <w:tcW w:w="3775" w:type="dxa"/>
            <w:hideMark/>
          </w:tcPr>
          <w:p w14:paraId="41BD3316" w14:textId="77777777" w:rsidR="00456DD4" w:rsidRDefault="00456DD4" w:rsidP="00456DD4">
            <w:pPr>
              <w:spacing w:line="360" w:lineRule="auto"/>
              <w:jc w:val="left"/>
            </w:pPr>
            <w:r>
              <w:t>Exploration &amp; drilling</w:t>
            </w:r>
          </w:p>
        </w:tc>
        <w:tc>
          <w:tcPr>
            <w:tcW w:w="2880" w:type="dxa"/>
            <w:hideMark/>
          </w:tcPr>
          <w:p w14:paraId="125D9F3C" w14:textId="77777777" w:rsidR="00456DD4" w:rsidRDefault="00456DD4" w:rsidP="00456DD4">
            <w:pPr>
              <w:spacing w:line="360" w:lineRule="auto"/>
            </w:pPr>
            <w:r>
              <w:t>35 million</w:t>
            </w:r>
          </w:p>
        </w:tc>
      </w:tr>
      <w:tr w:rsidR="00456DD4" w14:paraId="57C94204" w14:textId="77777777" w:rsidTr="00456DD4">
        <w:tc>
          <w:tcPr>
            <w:tcW w:w="3775" w:type="dxa"/>
            <w:hideMark/>
          </w:tcPr>
          <w:p w14:paraId="56F7FE05" w14:textId="77777777" w:rsidR="00456DD4" w:rsidRDefault="00456DD4" w:rsidP="00456DD4">
            <w:pPr>
              <w:spacing w:line="360" w:lineRule="auto"/>
            </w:pPr>
            <w:r>
              <w:t>Mine development</w:t>
            </w:r>
          </w:p>
        </w:tc>
        <w:tc>
          <w:tcPr>
            <w:tcW w:w="2880" w:type="dxa"/>
            <w:hideMark/>
          </w:tcPr>
          <w:p w14:paraId="02D8F204" w14:textId="77777777" w:rsidR="00456DD4" w:rsidRDefault="00456DD4" w:rsidP="00456DD4">
            <w:pPr>
              <w:spacing w:line="360" w:lineRule="auto"/>
            </w:pPr>
            <w:r>
              <w:t>180 million</w:t>
            </w:r>
          </w:p>
        </w:tc>
      </w:tr>
      <w:tr w:rsidR="00456DD4" w14:paraId="19C0148F" w14:textId="77777777" w:rsidTr="00456DD4">
        <w:tc>
          <w:tcPr>
            <w:tcW w:w="3775" w:type="dxa"/>
            <w:hideMark/>
          </w:tcPr>
          <w:p w14:paraId="5EF686FE" w14:textId="77777777" w:rsidR="00456DD4" w:rsidRDefault="00456DD4" w:rsidP="00456DD4">
            <w:pPr>
              <w:spacing w:line="360" w:lineRule="auto"/>
            </w:pPr>
            <w:r>
              <w:t>Processing plant</w:t>
            </w:r>
          </w:p>
        </w:tc>
        <w:tc>
          <w:tcPr>
            <w:tcW w:w="2880" w:type="dxa"/>
            <w:hideMark/>
          </w:tcPr>
          <w:p w14:paraId="32A5B290" w14:textId="77777777" w:rsidR="00456DD4" w:rsidRDefault="00456DD4" w:rsidP="00456DD4">
            <w:pPr>
              <w:spacing w:line="360" w:lineRule="auto"/>
            </w:pPr>
            <w:r>
              <w:t>120 million</w:t>
            </w:r>
          </w:p>
        </w:tc>
      </w:tr>
      <w:tr w:rsidR="00456DD4" w14:paraId="07A222B5" w14:textId="77777777" w:rsidTr="00456DD4">
        <w:tc>
          <w:tcPr>
            <w:tcW w:w="3775" w:type="dxa"/>
            <w:hideMark/>
          </w:tcPr>
          <w:p w14:paraId="78E1680B" w14:textId="77777777" w:rsidR="00456DD4" w:rsidRDefault="00456DD4" w:rsidP="00456DD4">
            <w:pPr>
              <w:spacing w:line="360" w:lineRule="auto"/>
            </w:pPr>
            <w:r>
              <w:t>Infrastructure &amp; power</w:t>
            </w:r>
          </w:p>
        </w:tc>
        <w:tc>
          <w:tcPr>
            <w:tcW w:w="2880" w:type="dxa"/>
            <w:hideMark/>
          </w:tcPr>
          <w:p w14:paraId="7A6173BD" w14:textId="77777777" w:rsidR="00456DD4" w:rsidRDefault="00456DD4" w:rsidP="00456DD4">
            <w:pPr>
              <w:spacing w:line="360" w:lineRule="auto"/>
            </w:pPr>
            <w:r>
              <w:t>65 million</w:t>
            </w:r>
          </w:p>
        </w:tc>
      </w:tr>
      <w:tr w:rsidR="00456DD4" w14:paraId="4126C6BC" w14:textId="77777777" w:rsidTr="00456DD4">
        <w:tc>
          <w:tcPr>
            <w:tcW w:w="3775" w:type="dxa"/>
            <w:hideMark/>
          </w:tcPr>
          <w:p w14:paraId="721A35C5" w14:textId="77777777" w:rsidR="00456DD4" w:rsidRDefault="00456DD4" w:rsidP="00456DD4">
            <w:pPr>
              <w:spacing w:line="360" w:lineRule="auto"/>
            </w:pPr>
            <w:r>
              <w:t>Environmental &amp; permits</w:t>
            </w:r>
          </w:p>
        </w:tc>
        <w:tc>
          <w:tcPr>
            <w:tcW w:w="2880" w:type="dxa"/>
            <w:hideMark/>
          </w:tcPr>
          <w:p w14:paraId="728DB35C" w14:textId="77777777" w:rsidR="00456DD4" w:rsidRDefault="00456DD4" w:rsidP="00456DD4">
            <w:pPr>
              <w:spacing w:line="360" w:lineRule="auto"/>
            </w:pPr>
            <w:r>
              <w:t>15 million</w:t>
            </w:r>
          </w:p>
        </w:tc>
      </w:tr>
      <w:tr w:rsidR="00456DD4" w14:paraId="1DB95DDA" w14:textId="77777777" w:rsidTr="00456DD4">
        <w:tc>
          <w:tcPr>
            <w:tcW w:w="3775" w:type="dxa"/>
            <w:hideMark/>
          </w:tcPr>
          <w:p w14:paraId="07A2ECF2" w14:textId="77777777" w:rsidR="00456DD4" w:rsidRDefault="00456DD4" w:rsidP="00456DD4">
            <w:pPr>
              <w:spacing w:line="360" w:lineRule="auto"/>
            </w:pPr>
            <w:r>
              <w:rPr>
                <w:rStyle w:val="Strong"/>
              </w:rPr>
              <w:t>Total Initial CAPEX</w:t>
            </w:r>
          </w:p>
        </w:tc>
        <w:tc>
          <w:tcPr>
            <w:tcW w:w="2880" w:type="dxa"/>
            <w:hideMark/>
          </w:tcPr>
          <w:p w14:paraId="1068C0CE" w14:textId="77777777" w:rsidR="00456DD4" w:rsidRDefault="00456DD4" w:rsidP="00456DD4">
            <w:pPr>
              <w:spacing w:line="360" w:lineRule="auto"/>
            </w:pPr>
            <w:r>
              <w:rPr>
                <w:rStyle w:val="Strong"/>
              </w:rPr>
              <w:t>415 million</w:t>
            </w:r>
          </w:p>
        </w:tc>
      </w:tr>
    </w:tbl>
    <w:p w14:paraId="66B91CB2" w14:textId="71295CEE" w:rsidR="001F6461" w:rsidRPr="00B52A28" w:rsidRDefault="008853B2" w:rsidP="004A1391">
      <w:pPr>
        <w:spacing w:line="360" w:lineRule="auto"/>
        <w:ind w:firstLine="720"/>
        <w:rPr>
          <w:b/>
          <w:bCs/>
        </w:rPr>
      </w:pPr>
      <w:r w:rsidRPr="00B52A28">
        <w:rPr>
          <w:b/>
          <w:bCs/>
        </w:rPr>
        <w:t xml:space="preserve">Table </w:t>
      </w:r>
      <w:r w:rsidR="00B52A28" w:rsidRPr="00B52A28">
        <w:rPr>
          <w:b/>
          <w:bCs/>
        </w:rPr>
        <w:t>1: Capital</w:t>
      </w:r>
      <w:r w:rsidR="001F6461" w:rsidRPr="00B52A28">
        <w:rPr>
          <w:b/>
          <w:bCs/>
        </w:rPr>
        <w:t xml:space="preserve"> Expenditure (CAPEX)</w:t>
      </w:r>
    </w:p>
    <w:p w14:paraId="696A8FAA" w14:textId="2BF8CE62" w:rsidR="001F6461" w:rsidRDefault="001F6461" w:rsidP="00B52A28">
      <w:pPr>
        <w:spacing w:line="360" w:lineRule="auto"/>
      </w:pPr>
    </w:p>
    <w:p w14:paraId="3BA520E6" w14:textId="77777777" w:rsidR="00456DD4" w:rsidRDefault="00456DD4" w:rsidP="00B52A28">
      <w:pPr>
        <w:spacing w:line="360" w:lineRule="auto"/>
      </w:pPr>
    </w:p>
    <w:p w14:paraId="4E26F0D9" w14:textId="77777777" w:rsidR="00456DD4" w:rsidRDefault="00456DD4" w:rsidP="004A1391">
      <w:pPr>
        <w:spacing w:line="360" w:lineRule="auto"/>
        <w:ind w:firstLine="720"/>
        <w:rPr>
          <w:b/>
          <w:bCs/>
        </w:rPr>
      </w:pPr>
    </w:p>
    <w:p w14:paraId="638320B4" w14:textId="77777777" w:rsidR="00456DD4" w:rsidRDefault="00456DD4" w:rsidP="004A1391">
      <w:pPr>
        <w:spacing w:line="360" w:lineRule="auto"/>
        <w:ind w:firstLine="720"/>
        <w:rPr>
          <w:b/>
          <w:bCs/>
        </w:rPr>
      </w:pPr>
    </w:p>
    <w:p w14:paraId="3724FA0C" w14:textId="77777777" w:rsidR="00456DD4" w:rsidRDefault="00456DD4" w:rsidP="004A1391">
      <w:pPr>
        <w:spacing w:line="360" w:lineRule="auto"/>
        <w:ind w:firstLine="720"/>
        <w:rPr>
          <w:b/>
          <w:bCs/>
        </w:rPr>
      </w:pPr>
    </w:p>
    <w:p w14:paraId="3B238882" w14:textId="77777777" w:rsidR="00456DD4" w:rsidRDefault="00456DD4" w:rsidP="004A1391">
      <w:pPr>
        <w:spacing w:line="360" w:lineRule="auto"/>
        <w:ind w:firstLine="720"/>
        <w:rPr>
          <w:b/>
          <w:bCs/>
        </w:rPr>
      </w:pPr>
    </w:p>
    <w:tbl>
      <w:tblPr>
        <w:tblStyle w:val="TableGrid"/>
        <w:tblpPr w:leftFromText="180" w:rightFromText="180" w:vertAnchor="text" w:horzAnchor="page" w:tblpX="2236" w:tblpY="430"/>
        <w:tblW w:w="0" w:type="auto"/>
        <w:tblLook w:val="04A0" w:firstRow="1" w:lastRow="0" w:firstColumn="1" w:lastColumn="0" w:noHBand="0" w:noVBand="1"/>
      </w:tblPr>
      <w:tblGrid>
        <w:gridCol w:w="3775"/>
        <w:gridCol w:w="2880"/>
      </w:tblGrid>
      <w:tr w:rsidR="00456DD4" w14:paraId="1D2F8CDA" w14:textId="77777777" w:rsidTr="00456DD4">
        <w:tc>
          <w:tcPr>
            <w:tcW w:w="3775" w:type="dxa"/>
            <w:hideMark/>
          </w:tcPr>
          <w:p w14:paraId="16B7411E" w14:textId="77777777" w:rsidR="00456DD4" w:rsidRDefault="00456DD4" w:rsidP="00456DD4">
            <w:pPr>
              <w:spacing w:line="360" w:lineRule="auto"/>
              <w:jc w:val="center"/>
              <w:rPr>
                <w:b/>
                <w:bCs/>
              </w:rPr>
            </w:pPr>
            <w:r>
              <w:rPr>
                <w:b/>
                <w:bCs/>
              </w:rPr>
              <w:t>Item</w:t>
            </w:r>
          </w:p>
        </w:tc>
        <w:tc>
          <w:tcPr>
            <w:tcW w:w="2880" w:type="dxa"/>
            <w:hideMark/>
          </w:tcPr>
          <w:p w14:paraId="0F49CC4E" w14:textId="77777777" w:rsidR="00456DD4" w:rsidRDefault="00456DD4" w:rsidP="00456DD4">
            <w:pPr>
              <w:spacing w:line="360" w:lineRule="auto"/>
              <w:jc w:val="center"/>
              <w:rPr>
                <w:b/>
                <w:bCs/>
              </w:rPr>
            </w:pPr>
            <w:r>
              <w:rPr>
                <w:b/>
                <w:bCs/>
              </w:rPr>
              <w:t>Annual Cost (USD)</w:t>
            </w:r>
          </w:p>
        </w:tc>
      </w:tr>
      <w:tr w:rsidR="00456DD4" w14:paraId="5A43BDF1" w14:textId="77777777" w:rsidTr="00456DD4">
        <w:tc>
          <w:tcPr>
            <w:tcW w:w="3775" w:type="dxa"/>
            <w:hideMark/>
          </w:tcPr>
          <w:p w14:paraId="443B49BB" w14:textId="77777777" w:rsidR="00456DD4" w:rsidRDefault="00456DD4" w:rsidP="00456DD4">
            <w:pPr>
              <w:spacing w:line="360" w:lineRule="auto"/>
              <w:jc w:val="left"/>
            </w:pPr>
            <w:r>
              <w:t>Mining &amp; processing</w:t>
            </w:r>
          </w:p>
        </w:tc>
        <w:tc>
          <w:tcPr>
            <w:tcW w:w="2880" w:type="dxa"/>
            <w:hideMark/>
          </w:tcPr>
          <w:p w14:paraId="3188702A" w14:textId="77777777" w:rsidR="00456DD4" w:rsidRDefault="00456DD4" w:rsidP="00456DD4">
            <w:pPr>
              <w:spacing w:line="360" w:lineRule="auto"/>
            </w:pPr>
            <w:r>
              <w:t>130 million</w:t>
            </w:r>
          </w:p>
        </w:tc>
      </w:tr>
      <w:tr w:rsidR="00456DD4" w14:paraId="6C7A1E6E" w14:textId="77777777" w:rsidTr="00456DD4">
        <w:tc>
          <w:tcPr>
            <w:tcW w:w="3775" w:type="dxa"/>
            <w:hideMark/>
          </w:tcPr>
          <w:p w14:paraId="73DAB9B6" w14:textId="77777777" w:rsidR="00456DD4" w:rsidRDefault="00456DD4" w:rsidP="00456DD4">
            <w:pPr>
              <w:spacing w:line="360" w:lineRule="auto"/>
            </w:pPr>
            <w:r>
              <w:t>Labor &amp; administration</w:t>
            </w:r>
          </w:p>
        </w:tc>
        <w:tc>
          <w:tcPr>
            <w:tcW w:w="2880" w:type="dxa"/>
            <w:hideMark/>
          </w:tcPr>
          <w:p w14:paraId="2913824A" w14:textId="77777777" w:rsidR="00456DD4" w:rsidRDefault="00456DD4" w:rsidP="00456DD4">
            <w:pPr>
              <w:spacing w:line="360" w:lineRule="auto"/>
            </w:pPr>
            <w:r>
              <w:t>25 million</w:t>
            </w:r>
          </w:p>
        </w:tc>
      </w:tr>
      <w:tr w:rsidR="00456DD4" w14:paraId="2B8DF7B4" w14:textId="77777777" w:rsidTr="00456DD4">
        <w:tc>
          <w:tcPr>
            <w:tcW w:w="3775" w:type="dxa"/>
            <w:hideMark/>
          </w:tcPr>
          <w:p w14:paraId="23EE6217" w14:textId="77777777" w:rsidR="00456DD4" w:rsidRDefault="00456DD4" w:rsidP="00456DD4">
            <w:pPr>
              <w:spacing w:line="360" w:lineRule="auto"/>
            </w:pPr>
            <w:r>
              <w:t>Power, fuel &amp; logistics</w:t>
            </w:r>
          </w:p>
        </w:tc>
        <w:tc>
          <w:tcPr>
            <w:tcW w:w="2880" w:type="dxa"/>
            <w:hideMark/>
          </w:tcPr>
          <w:p w14:paraId="0B35D736" w14:textId="77777777" w:rsidR="00456DD4" w:rsidRDefault="00456DD4" w:rsidP="00456DD4">
            <w:pPr>
              <w:spacing w:line="360" w:lineRule="auto"/>
            </w:pPr>
            <w:r>
              <w:t>30 million</w:t>
            </w:r>
          </w:p>
        </w:tc>
      </w:tr>
      <w:tr w:rsidR="00456DD4" w14:paraId="588B19B8" w14:textId="77777777" w:rsidTr="00456DD4">
        <w:tc>
          <w:tcPr>
            <w:tcW w:w="3775" w:type="dxa"/>
            <w:hideMark/>
          </w:tcPr>
          <w:p w14:paraId="00647A01" w14:textId="77777777" w:rsidR="00456DD4" w:rsidRDefault="00456DD4" w:rsidP="00456DD4">
            <w:pPr>
              <w:spacing w:line="360" w:lineRule="auto"/>
            </w:pPr>
            <w:r>
              <w:t>Royalties &amp; compliance</w:t>
            </w:r>
          </w:p>
        </w:tc>
        <w:tc>
          <w:tcPr>
            <w:tcW w:w="2880" w:type="dxa"/>
            <w:hideMark/>
          </w:tcPr>
          <w:p w14:paraId="29A92206" w14:textId="77777777" w:rsidR="00456DD4" w:rsidRDefault="00456DD4" w:rsidP="00456DD4">
            <w:pPr>
              <w:spacing w:line="360" w:lineRule="auto"/>
            </w:pPr>
            <w:r>
              <w:t>25 million</w:t>
            </w:r>
          </w:p>
        </w:tc>
      </w:tr>
      <w:tr w:rsidR="00456DD4" w14:paraId="12F5CFF9" w14:textId="77777777" w:rsidTr="00456DD4">
        <w:tc>
          <w:tcPr>
            <w:tcW w:w="3775" w:type="dxa"/>
            <w:hideMark/>
          </w:tcPr>
          <w:p w14:paraId="6B669264" w14:textId="77777777" w:rsidR="00456DD4" w:rsidRDefault="00456DD4" w:rsidP="00456DD4">
            <w:pPr>
              <w:spacing w:line="360" w:lineRule="auto"/>
            </w:pPr>
            <w:r>
              <w:rPr>
                <w:rStyle w:val="Strong"/>
              </w:rPr>
              <w:t>Total OPEX / year</w:t>
            </w:r>
          </w:p>
        </w:tc>
        <w:tc>
          <w:tcPr>
            <w:tcW w:w="2880" w:type="dxa"/>
            <w:hideMark/>
          </w:tcPr>
          <w:p w14:paraId="590AEB68" w14:textId="77777777" w:rsidR="00456DD4" w:rsidRDefault="00456DD4" w:rsidP="00456DD4">
            <w:pPr>
              <w:spacing w:line="360" w:lineRule="auto"/>
            </w:pPr>
            <w:r>
              <w:rPr>
                <w:rStyle w:val="Strong"/>
              </w:rPr>
              <w:t>210 million</w:t>
            </w:r>
          </w:p>
        </w:tc>
      </w:tr>
    </w:tbl>
    <w:p w14:paraId="38166ADD" w14:textId="20997B7F" w:rsidR="001F6461" w:rsidRPr="00B52A28" w:rsidRDefault="00B52A28" w:rsidP="004A1391">
      <w:pPr>
        <w:spacing w:line="360" w:lineRule="auto"/>
        <w:ind w:firstLine="720"/>
        <w:rPr>
          <w:b/>
          <w:bCs/>
        </w:rPr>
      </w:pPr>
      <w:r w:rsidRPr="00B52A28">
        <w:rPr>
          <w:b/>
          <w:bCs/>
        </w:rPr>
        <w:t xml:space="preserve">Table 1: </w:t>
      </w:r>
      <w:r w:rsidR="001F6461" w:rsidRPr="00B52A28">
        <w:rPr>
          <w:b/>
          <w:bCs/>
        </w:rPr>
        <w:t>Annual Operating Costs (OPEX)</w:t>
      </w:r>
    </w:p>
    <w:p w14:paraId="7BD26509" w14:textId="580A9901" w:rsidR="001F6461" w:rsidRDefault="001F6461" w:rsidP="001F6461"/>
    <w:p w14:paraId="4F8FF859" w14:textId="77777777" w:rsidR="00B52A28" w:rsidRDefault="00B52A28" w:rsidP="001F6461"/>
    <w:p w14:paraId="02CA37E0" w14:textId="77777777" w:rsidR="004A1391" w:rsidRDefault="004A1391" w:rsidP="004A1391">
      <w:pPr>
        <w:spacing w:line="360" w:lineRule="auto"/>
        <w:rPr>
          <w:b/>
          <w:bCs/>
        </w:rPr>
      </w:pPr>
    </w:p>
    <w:p w14:paraId="5A8061E2" w14:textId="77777777" w:rsidR="004A1391" w:rsidRDefault="004A1391" w:rsidP="004A1391">
      <w:pPr>
        <w:spacing w:line="360" w:lineRule="auto"/>
        <w:rPr>
          <w:b/>
          <w:bCs/>
        </w:rPr>
      </w:pPr>
    </w:p>
    <w:p w14:paraId="1ED0DDD4" w14:textId="77777777" w:rsidR="004A1391" w:rsidRDefault="004A1391" w:rsidP="004A1391">
      <w:pPr>
        <w:spacing w:line="360" w:lineRule="auto"/>
        <w:rPr>
          <w:b/>
          <w:bCs/>
        </w:rPr>
      </w:pPr>
    </w:p>
    <w:p w14:paraId="36F39CBF" w14:textId="77777777" w:rsidR="00456DD4" w:rsidRDefault="00456DD4" w:rsidP="004A1391">
      <w:pPr>
        <w:spacing w:line="360" w:lineRule="auto"/>
        <w:rPr>
          <w:b/>
          <w:bCs/>
        </w:rPr>
      </w:pPr>
    </w:p>
    <w:p w14:paraId="517AFAA9" w14:textId="7B38391A" w:rsidR="001F6461" w:rsidRPr="00B52A28" w:rsidRDefault="001F6461" w:rsidP="00A80802">
      <w:pPr>
        <w:spacing w:line="360" w:lineRule="auto"/>
        <w:ind w:firstLine="720"/>
        <w:rPr>
          <w:b/>
          <w:bCs/>
        </w:rPr>
      </w:pPr>
      <w:r w:rsidRPr="00B52A28">
        <w:rPr>
          <w:b/>
          <w:bCs/>
        </w:rPr>
        <w:lastRenderedPageBreak/>
        <w:t>Annual Revenue</w:t>
      </w:r>
    </w:p>
    <w:p w14:paraId="6F68D3F2" w14:textId="6DF9211C" w:rsidR="001F6461" w:rsidRDefault="001F6461" w:rsidP="004A1391">
      <w:pPr>
        <w:pStyle w:val="NormalWeb"/>
        <w:numPr>
          <w:ilvl w:val="0"/>
          <w:numId w:val="121"/>
        </w:numPr>
        <w:spacing w:line="360" w:lineRule="auto"/>
        <w:jc w:val="left"/>
      </w:pPr>
      <w:r>
        <w:t xml:space="preserve">200,000 oz × $1,900 = </w:t>
      </w:r>
      <w:r>
        <w:rPr>
          <w:rStyle w:val="Strong"/>
          <w:rFonts w:eastAsiaTheme="majorEastAsia"/>
        </w:rPr>
        <w:t>$380 million</w:t>
      </w:r>
    </w:p>
    <w:p w14:paraId="2397DD55" w14:textId="19DE905A" w:rsidR="001F6461" w:rsidRPr="00B52A28" w:rsidRDefault="00B52A28" w:rsidP="00392DD9">
      <w:pPr>
        <w:spacing w:line="360" w:lineRule="auto"/>
        <w:ind w:firstLine="720"/>
        <w:rPr>
          <w:b/>
          <w:bCs/>
        </w:rPr>
      </w:pPr>
      <w:r w:rsidRPr="00B52A28">
        <w:rPr>
          <w:b/>
          <w:bCs/>
        </w:rPr>
        <w:t xml:space="preserve">Table 1: </w:t>
      </w:r>
      <w:r w:rsidR="001F6461" w:rsidRPr="00B52A28">
        <w:rPr>
          <w:b/>
          <w:bCs/>
        </w:rPr>
        <w:t>Annual Cash Flow</w:t>
      </w:r>
    </w:p>
    <w:tbl>
      <w:tblPr>
        <w:tblStyle w:val="TableGrid"/>
        <w:tblW w:w="0" w:type="auto"/>
        <w:tblInd w:w="790" w:type="dxa"/>
        <w:tblLook w:val="04A0" w:firstRow="1" w:lastRow="0" w:firstColumn="1" w:lastColumn="0" w:noHBand="0" w:noVBand="1"/>
      </w:tblPr>
      <w:tblGrid>
        <w:gridCol w:w="3775"/>
        <w:gridCol w:w="2880"/>
      </w:tblGrid>
      <w:tr w:rsidR="001F6461" w14:paraId="78FB07C4" w14:textId="77777777" w:rsidTr="00392DD9">
        <w:tc>
          <w:tcPr>
            <w:tcW w:w="3775" w:type="dxa"/>
            <w:hideMark/>
          </w:tcPr>
          <w:p w14:paraId="1412C772" w14:textId="77777777" w:rsidR="001F6461" w:rsidRDefault="001F6461" w:rsidP="004A1391">
            <w:pPr>
              <w:spacing w:line="360" w:lineRule="auto"/>
              <w:jc w:val="center"/>
              <w:rPr>
                <w:b/>
                <w:bCs/>
              </w:rPr>
            </w:pPr>
            <w:r>
              <w:rPr>
                <w:b/>
                <w:bCs/>
              </w:rPr>
              <w:t>Description</w:t>
            </w:r>
          </w:p>
        </w:tc>
        <w:tc>
          <w:tcPr>
            <w:tcW w:w="2880" w:type="dxa"/>
            <w:hideMark/>
          </w:tcPr>
          <w:p w14:paraId="2F7A116B" w14:textId="77777777" w:rsidR="001F6461" w:rsidRDefault="001F6461" w:rsidP="004A1391">
            <w:pPr>
              <w:spacing w:line="360" w:lineRule="auto"/>
              <w:jc w:val="center"/>
              <w:rPr>
                <w:b/>
                <w:bCs/>
              </w:rPr>
            </w:pPr>
            <w:r>
              <w:rPr>
                <w:b/>
                <w:bCs/>
              </w:rPr>
              <w:t>USD</w:t>
            </w:r>
          </w:p>
        </w:tc>
      </w:tr>
      <w:tr w:rsidR="001F6461" w14:paraId="74C384A9" w14:textId="77777777" w:rsidTr="00392DD9">
        <w:tc>
          <w:tcPr>
            <w:tcW w:w="3775" w:type="dxa"/>
            <w:hideMark/>
          </w:tcPr>
          <w:p w14:paraId="5165D87F" w14:textId="77777777" w:rsidR="001F6461" w:rsidRDefault="001F6461" w:rsidP="004A1391">
            <w:pPr>
              <w:spacing w:line="360" w:lineRule="auto"/>
              <w:jc w:val="left"/>
            </w:pPr>
            <w:r>
              <w:t>Revenue</w:t>
            </w:r>
          </w:p>
        </w:tc>
        <w:tc>
          <w:tcPr>
            <w:tcW w:w="2880" w:type="dxa"/>
            <w:hideMark/>
          </w:tcPr>
          <w:p w14:paraId="4B2F685D" w14:textId="77777777" w:rsidR="001F6461" w:rsidRDefault="001F6461" w:rsidP="004A1391">
            <w:pPr>
              <w:spacing w:line="360" w:lineRule="auto"/>
            </w:pPr>
            <w:r>
              <w:t>380 million</w:t>
            </w:r>
          </w:p>
        </w:tc>
      </w:tr>
      <w:tr w:rsidR="001F6461" w14:paraId="3414C085" w14:textId="77777777" w:rsidTr="00392DD9">
        <w:tc>
          <w:tcPr>
            <w:tcW w:w="3775" w:type="dxa"/>
            <w:hideMark/>
          </w:tcPr>
          <w:p w14:paraId="0BC52F2C" w14:textId="77777777" w:rsidR="001F6461" w:rsidRDefault="001F6461" w:rsidP="004A1391">
            <w:pPr>
              <w:spacing w:line="360" w:lineRule="auto"/>
            </w:pPr>
            <w:r>
              <w:t>Less OPEX</w:t>
            </w:r>
          </w:p>
        </w:tc>
        <w:tc>
          <w:tcPr>
            <w:tcW w:w="2880" w:type="dxa"/>
            <w:hideMark/>
          </w:tcPr>
          <w:p w14:paraId="26AF747E" w14:textId="77777777" w:rsidR="001F6461" w:rsidRDefault="001F6461" w:rsidP="004A1391">
            <w:pPr>
              <w:spacing w:line="360" w:lineRule="auto"/>
            </w:pPr>
            <w:r>
              <w:t>(210 million)</w:t>
            </w:r>
          </w:p>
        </w:tc>
      </w:tr>
      <w:tr w:rsidR="001F6461" w14:paraId="7AF93D84" w14:textId="77777777" w:rsidTr="00392DD9">
        <w:tc>
          <w:tcPr>
            <w:tcW w:w="3775" w:type="dxa"/>
            <w:hideMark/>
          </w:tcPr>
          <w:p w14:paraId="1B2A7161" w14:textId="77777777" w:rsidR="001F6461" w:rsidRDefault="001F6461" w:rsidP="004A1391">
            <w:pPr>
              <w:spacing w:line="360" w:lineRule="auto"/>
            </w:pPr>
            <w:r>
              <w:rPr>
                <w:rStyle w:val="Strong"/>
              </w:rPr>
              <w:t>Operating Cash Flow</w:t>
            </w:r>
          </w:p>
        </w:tc>
        <w:tc>
          <w:tcPr>
            <w:tcW w:w="2880" w:type="dxa"/>
            <w:hideMark/>
          </w:tcPr>
          <w:p w14:paraId="464C5F85" w14:textId="77777777" w:rsidR="001F6461" w:rsidRDefault="001F6461" w:rsidP="004A1391">
            <w:pPr>
              <w:spacing w:line="360" w:lineRule="auto"/>
            </w:pPr>
            <w:r>
              <w:rPr>
                <w:rStyle w:val="Strong"/>
              </w:rPr>
              <w:t>170 million</w:t>
            </w:r>
          </w:p>
        </w:tc>
      </w:tr>
      <w:tr w:rsidR="001F6461" w14:paraId="7979EE7A" w14:textId="77777777" w:rsidTr="00392DD9">
        <w:tc>
          <w:tcPr>
            <w:tcW w:w="3775" w:type="dxa"/>
            <w:hideMark/>
          </w:tcPr>
          <w:p w14:paraId="46B9E6BE" w14:textId="77777777" w:rsidR="001F6461" w:rsidRDefault="001F6461" w:rsidP="004A1391">
            <w:pPr>
              <w:spacing w:line="360" w:lineRule="auto"/>
            </w:pPr>
            <w:r>
              <w:t>Less sustaining CAPEX</w:t>
            </w:r>
          </w:p>
        </w:tc>
        <w:tc>
          <w:tcPr>
            <w:tcW w:w="2880" w:type="dxa"/>
            <w:hideMark/>
          </w:tcPr>
          <w:p w14:paraId="64D5CF2D" w14:textId="77777777" w:rsidR="001F6461" w:rsidRDefault="001F6461" w:rsidP="004A1391">
            <w:pPr>
              <w:spacing w:line="360" w:lineRule="auto"/>
            </w:pPr>
            <w:r>
              <w:t>(20 million)</w:t>
            </w:r>
          </w:p>
        </w:tc>
      </w:tr>
      <w:tr w:rsidR="001F6461" w14:paraId="264622EA" w14:textId="77777777" w:rsidTr="00392DD9">
        <w:tc>
          <w:tcPr>
            <w:tcW w:w="3775" w:type="dxa"/>
            <w:hideMark/>
          </w:tcPr>
          <w:p w14:paraId="55BEA532" w14:textId="77777777" w:rsidR="001F6461" w:rsidRDefault="001F6461" w:rsidP="004A1391">
            <w:pPr>
              <w:spacing w:line="360" w:lineRule="auto"/>
            </w:pPr>
            <w:r>
              <w:rPr>
                <w:rStyle w:val="Strong"/>
              </w:rPr>
              <w:t>Free Cash Flow (FCF)</w:t>
            </w:r>
          </w:p>
        </w:tc>
        <w:tc>
          <w:tcPr>
            <w:tcW w:w="2880" w:type="dxa"/>
            <w:hideMark/>
          </w:tcPr>
          <w:p w14:paraId="0DD45824" w14:textId="77777777" w:rsidR="001F6461" w:rsidRDefault="001F6461" w:rsidP="004A1391">
            <w:pPr>
              <w:spacing w:line="360" w:lineRule="auto"/>
            </w:pPr>
            <w:r>
              <w:rPr>
                <w:rStyle w:val="Strong"/>
              </w:rPr>
              <w:t>150 million / year</w:t>
            </w:r>
          </w:p>
        </w:tc>
      </w:tr>
    </w:tbl>
    <w:p w14:paraId="6BB62992" w14:textId="320A996D" w:rsidR="001F6461" w:rsidRDefault="001F6461" w:rsidP="004A1391">
      <w:pPr>
        <w:spacing w:line="360" w:lineRule="auto"/>
      </w:pPr>
    </w:p>
    <w:tbl>
      <w:tblPr>
        <w:tblStyle w:val="TableGrid"/>
        <w:tblpPr w:leftFromText="180" w:rightFromText="180" w:vertAnchor="text" w:horzAnchor="page" w:tblpX="2191" w:tblpY="417"/>
        <w:tblW w:w="0" w:type="auto"/>
        <w:tblLook w:val="04A0" w:firstRow="1" w:lastRow="0" w:firstColumn="1" w:lastColumn="0" w:noHBand="0" w:noVBand="1"/>
      </w:tblPr>
      <w:tblGrid>
        <w:gridCol w:w="3775"/>
        <w:gridCol w:w="2880"/>
      </w:tblGrid>
      <w:tr w:rsidR="00392DD9" w14:paraId="7B852B03" w14:textId="77777777" w:rsidTr="00D830CA">
        <w:tc>
          <w:tcPr>
            <w:tcW w:w="3775" w:type="dxa"/>
            <w:hideMark/>
          </w:tcPr>
          <w:p w14:paraId="484EBCDE" w14:textId="77777777" w:rsidR="00392DD9" w:rsidRDefault="00392DD9" w:rsidP="00D830CA">
            <w:pPr>
              <w:spacing w:line="360" w:lineRule="auto"/>
              <w:jc w:val="center"/>
              <w:rPr>
                <w:b/>
                <w:bCs/>
              </w:rPr>
            </w:pPr>
            <w:r>
              <w:rPr>
                <w:b/>
                <w:bCs/>
              </w:rPr>
              <w:t>Year</w:t>
            </w:r>
          </w:p>
        </w:tc>
        <w:tc>
          <w:tcPr>
            <w:tcW w:w="2880" w:type="dxa"/>
            <w:hideMark/>
          </w:tcPr>
          <w:p w14:paraId="0FB05A4E" w14:textId="77777777" w:rsidR="00392DD9" w:rsidRDefault="00392DD9" w:rsidP="00D830CA">
            <w:pPr>
              <w:spacing w:line="360" w:lineRule="auto"/>
              <w:jc w:val="center"/>
              <w:rPr>
                <w:b/>
                <w:bCs/>
              </w:rPr>
            </w:pPr>
            <w:r>
              <w:rPr>
                <w:b/>
                <w:bCs/>
              </w:rPr>
              <w:t>Cash Flow (USD)</w:t>
            </w:r>
          </w:p>
        </w:tc>
      </w:tr>
      <w:tr w:rsidR="00392DD9" w14:paraId="18A0B1EB" w14:textId="77777777" w:rsidTr="00D830CA">
        <w:tc>
          <w:tcPr>
            <w:tcW w:w="3775" w:type="dxa"/>
            <w:hideMark/>
          </w:tcPr>
          <w:p w14:paraId="3ED019A3" w14:textId="77777777" w:rsidR="00392DD9" w:rsidRDefault="00392DD9" w:rsidP="00D830CA">
            <w:pPr>
              <w:spacing w:line="360" w:lineRule="auto"/>
              <w:jc w:val="left"/>
            </w:pPr>
            <w:r>
              <w:t>0</w:t>
            </w:r>
          </w:p>
        </w:tc>
        <w:tc>
          <w:tcPr>
            <w:tcW w:w="2880" w:type="dxa"/>
            <w:hideMark/>
          </w:tcPr>
          <w:p w14:paraId="50744C51" w14:textId="77777777" w:rsidR="00392DD9" w:rsidRDefault="00392DD9" w:rsidP="00D830CA">
            <w:pPr>
              <w:spacing w:line="360" w:lineRule="auto"/>
            </w:pPr>
            <w:r>
              <w:rPr>
                <w:rStyle w:val="Strong"/>
              </w:rPr>
              <w:t>-415 million</w:t>
            </w:r>
          </w:p>
        </w:tc>
      </w:tr>
      <w:tr w:rsidR="00392DD9" w14:paraId="092C6CA4" w14:textId="77777777" w:rsidTr="00D830CA">
        <w:tc>
          <w:tcPr>
            <w:tcW w:w="3775" w:type="dxa"/>
            <w:hideMark/>
          </w:tcPr>
          <w:p w14:paraId="67D64CD3" w14:textId="77777777" w:rsidR="00392DD9" w:rsidRDefault="00392DD9" w:rsidP="00D830CA">
            <w:pPr>
              <w:spacing w:line="360" w:lineRule="auto"/>
            </w:pPr>
            <w:r>
              <w:t>1–10</w:t>
            </w:r>
          </w:p>
        </w:tc>
        <w:tc>
          <w:tcPr>
            <w:tcW w:w="2880" w:type="dxa"/>
            <w:hideMark/>
          </w:tcPr>
          <w:p w14:paraId="234E2D4B" w14:textId="77777777" w:rsidR="00392DD9" w:rsidRDefault="00392DD9" w:rsidP="00D830CA">
            <w:pPr>
              <w:spacing w:line="360" w:lineRule="auto"/>
            </w:pPr>
            <w:r>
              <w:t>+150 million annually</w:t>
            </w:r>
          </w:p>
        </w:tc>
      </w:tr>
      <w:tr w:rsidR="00392DD9" w14:paraId="0E0832B5" w14:textId="77777777" w:rsidTr="00D830CA">
        <w:tc>
          <w:tcPr>
            <w:tcW w:w="3775" w:type="dxa"/>
            <w:hideMark/>
          </w:tcPr>
          <w:p w14:paraId="0850939E" w14:textId="77777777" w:rsidR="00392DD9" w:rsidRDefault="00392DD9" w:rsidP="00D830CA">
            <w:pPr>
              <w:spacing w:line="360" w:lineRule="auto"/>
            </w:pPr>
            <w:r>
              <w:rPr>
                <w:rStyle w:val="Strong"/>
              </w:rPr>
              <w:t>Total Net Cash Inflow</w:t>
            </w:r>
          </w:p>
        </w:tc>
        <w:tc>
          <w:tcPr>
            <w:tcW w:w="2880" w:type="dxa"/>
            <w:hideMark/>
          </w:tcPr>
          <w:p w14:paraId="163BC52E" w14:textId="77777777" w:rsidR="00392DD9" w:rsidRDefault="00392DD9" w:rsidP="00D830CA">
            <w:pPr>
              <w:spacing w:line="360" w:lineRule="auto"/>
            </w:pPr>
            <w:r>
              <w:rPr>
                <w:rStyle w:val="Strong"/>
              </w:rPr>
              <w:t>+1.085 billion</w:t>
            </w:r>
          </w:p>
        </w:tc>
      </w:tr>
    </w:tbl>
    <w:p w14:paraId="4665B994" w14:textId="09AEBFC4" w:rsidR="001F6461" w:rsidRPr="004A1391" w:rsidRDefault="004A1391" w:rsidP="00392DD9">
      <w:pPr>
        <w:spacing w:line="360" w:lineRule="auto"/>
        <w:ind w:firstLine="720"/>
        <w:rPr>
          <w:b/>
          <w:bCs/>
        </w:rPr>
      </w:pPr>
      <w:r w:rsidRPr="004A1391">
        <w:rPr>
          <w:b/>
          <w:bCs/>
        </w:rPr>
        <w:t>Table 1:</w:t>
      </w:r>
      <w:r w:rsidR="001F6461" w:rsidRPr="004A1391">
        <w:rPr>
          <w:b/>
          <w:bCs/>
        </w:rPr>
        <w:t>10-Year Cash Flow Summary</w:t>
      </w:r>
    </w:p>
    <w:p w14:paraId="029DFD97" w14:textId="77777777" w:rsidR="004A1391" w:rsidRPr="004A1391" w:rsidRDefault="004A1391" w:rsidP="004A1391">
      <w:pPr>
        <w:spacing w:line="360" w:lineRule="auto"/>
      </w:pPr>
    </w:p>
    <w:p w14:paraId="4063DBAD" w14:textId="5BB32BEF" w:rsidR="00392DD9" w:rsidRDefault="00392DD9" w:rsidP="004A1391">
      <w:pPr>
        <w:spacing w:line="360" w:lineRule="auto"/>
        <w:rPr>
          <w:b/>
          <w:bCs/>
        </w:rPr>
      </w:pPr>
    </w:p>
    <w:p w14:paraId="655B16BF" w14:textId="77777777" w:rsidR="00392DD9" w:rsidRDefault="00392DD9" w:rsidP="00D830CA">
      <w:pPr>
        <w:spacing w:line="360" w:lineRule="auto"/>
        <w:rPr>
          <w:b/>
          <w:bCs/>
        </w:rPr>
      </w:pPr>
    </w:p>
    <w:p w14:paraId="6151618C" w14:textId="77777777" w:rsidR="00392DD9" w:rsidRDefault="00392DD9" w:rsidP="00D830CA">
      <w:pPr>
        <w:spacing w:line="360" w:lineRule="auto"/>
        <w:rPr>
          <w:b/>
          <w:bCs/>
        </w:rPr>
      </w:pPr>
    </w:p>
    <w:p w14:paraId="69256009" w14:textId="140DE74F" w:rsidR="001F6461" w:rsidRPr="004A1391" w:rsidRDefault="00392DD9" w:rsidP="00D830CA">
      <w:pPr>
        <w:spacing w:line="360" w:lineRule="auto"/>
        <w:ind w:left="720"/>
        <w:rPr>
          <w:b/>
          <w:bCs/>
        </w:rPr>
      </w:pPr>
      <w:r w:rsidRPr="004A1391">
        <w:rPr>
          <w:b/>
          <w:bCs/>
        </w:rPr>
        <w:t>Key</w:t>
      </w:r>
      <w:r w:rsidRPr="004A1391">
        <w:rPr>
          <w:b/>
          <w:bCs/>
        </w:rPr>
        <w:t xml:space="preserve"> </w:t>
      </w:r>
      <w:r w:rsidR="001F6461" w:rsidRPr="004A1391">
        <w:rPr>
          <w:b/>
          <w:bCs/>
        </w:rPr>
        <w:t>Financial Metrics</w:t>
      </w:r>
    </w:p>
    <w:p w14:paraId="59E231D4" w14:textId="77777777" w:rsidR="001F6461" w:rsidRPr="004A1391" w:rsidRDefault="001F6461" w:rsidP="00D830CA">
      <w:pPr>
        <w:pStyle w:val="ListParagraph"/>
        <w:numPr>
          <w:ilvl w:val="0"/>
          <w:numId w:val="133"/>
        </w:numPr>
        <w:spacing w:line="360" w:lineRule="auto"/>
        <w:ind w:left="1440"/>
      </w:pPr>
      <w:r w:rsidRPr="004A1391">
        <w:t xml:space="preserve">NPV (10%): </w:t>
      </w:r>
      <w:r w:rsidRPr="004A1391">
        <w:rPr>
          <w:b/>
          <w:bCs/>
        </w:rPr>
        <w:t>~ USD 520 million</w:t>
      </w:r>
    </w:p>
    <w:p w14:paraId="559E75D2" w14:textId="77777777" w:rsidR="001F6461" w:rsidRPr="004A1391" w:rsidRDefault="001F6461" w:rsidP="000C20F3">
      <w:pPr>
        <w:pStyle w:val="ListParagraph"/>
        <w:numPr>
          <w:ilvl w:val="0"/>
          <w:numId w:val="133"/>
        </w:numPr>
        <w:spacing w:line="360" w:lineRule="auto"/>
        <w:ind w:left="1440"/>
      </w:pPr>
      <w:r w:rsidRPr="004A1391">
        <w:t xml:space="preserve">IRR: </w:t>
      </w:r>
      <w:r w:rsidRPr="004A1391">
        <w:rPr>
          <w:b/>
          <w:bCs/>
        </w:rPr>
        <w:t>26–30%</w:t>
      </w:r>
    </w:p>
    <w:p w14:paraId="0ED1EE49" w14:textId="64974134" w:rsidR="001F6461" w:rsidRPr="004A1391" w:rsidRDefault="001F6461" w:rsidP="000C20F3">
      <w:pPr>
        <w:pStyle w:val="ListParagraph"/>
        <w:numPr>
          <w:ilvl w:val="0"/>
          <w:numId w:val="133"/>
        </w:numPr>
        <w:spacing w:line="360" w:lineRule="auto"/>
        <w:ind w:left="1440"/>
      </w:pPr>
      <w:r w:rsidRPr="004A1391">
        <w:t xml:space="preserve">Payback period: </w:t>
      </w:r>
      <w:r w:rsidRPr="004A1391">
        <w:rPr>
          <w:b/>
          <w:bCs/>
        </w:rPr>
        <w:t>3–4 years</w:t>
      </w:r>
    </w:p>
    <w:p w14:paraId="67A9586B" w14:textId="400B5699" w:rsidR="004A1391" w:rsidRPr="00A95D88" w:rsidRDefault="004A1391" w:rsidP="000C20F3">
      <w:pPr>
        <w:pStyle w:val="Heading2"/>
        <w:spacing w:line="360" w:lineRule="auto"/>
        <w:ind w:firstLine="360"/>
      </w:pPr>
      <w:r w:rsidRPr="004A1391">
        <w:rPr>
          <w:rStyle w:val="Strong"/>
          <w:b/>
          <w:bCs w:val="0"/>
        </w:rPr>
        <w:t>Project B: Industrial &amp; Critical Minerals (Graphite / Lithium Model)</w:t>
      </w:r>
    </w:p>
    <w:p w14:paraId="47E79FD4" w14:textId="7E8B248C" w:rsidR="004A1391" w:rsidRPr="00D830CA" w:rsidRDefault="004A1391" w:rsidP="000C20F3">
      <w:pPr>
        <w:spacing w:line="360" w:lineRule="auto"/>
        <w:ind w:left="360" w:firstLine="360"/>
        <w:rPr>
          <w:b/>
          <w:bCs/>
        </w:rPr>
      </w:pPr>
      <w:r w:rsidRPr="008853B2">
        <w:rPr>
          <w:b/>
          <w:bCs/>
        </w:rPr>
        <w:t>Key Assumptions</w:t>
      </w:r>
    </w:p>
    <w:p w14:paraId="7F35654E" w14:textId="77777777" w:rsidR="001F6461" w:rsidRPr="00003A64" w:rsidRDefault="001F6461" w:rsidP="000C20F3">
      <w:pPr>
        <w:pStyle w:val="ListParagraph"/>
        <w:numPr>
          <w:ilvl w:val="0"/>
          <w:numId w:val="134"/>
        </w:numPr>
        <w:spacing w:line="360" w:lineRule="auto"/>
      </w:pPr>
      <w:r w:rsidRPr="00003A64">
        <w:t xml:space="preserve">Production: </w:t>
      </w:r>
      <w:r w:rsidRPr="00003A64">
        <w:rPr>
          <w:b/>
          <w:bCs/>
        </w:rPr>
        <w:t>60,000 tonnes/year of battery-grade graphite</w:t>
      </w:r>
    </w:p>
    <w:p w14:paraId="3E7C552D" w14:textId="77777777" w:rsidR="001F6461" w:rsidRPr="00003A64" w:rsidRDefault="001F6461" w:rsidP="000C20F3">
      <w:pPr>
        <w:pStyle w:val="ListParagraph"/>
        <w:numPr>
          <w:ilvl w:val="0"/>
          <w:numId w:val="134"/>
        </w:numPr>
        <w:spacing w:line="360" w:lineRule="auto"/>
      </w:pPr>
      <w:r w:rsidRPr="00003A64">
        <w:t xml:space="preserve">Average price: </w:t>
      </w:r>
      <w:r w:rsidRPr="00003A64">
        <w:rPr>
          <w:b/>
          <w:bCs/>
        </w:rPr>
        <w:t>USD 1,100/tonne</w:t>
      </w:r>
    </w:p>
    <w:p w14:paraId="42DC724B" w14:textId="77777777" w:rsidR="001F6461" w:rsidRPr="00003A64" w:rsidRDefault="001F6461" w:rsidP="000C20F3">
      <w:pPr>
        <w:pStyle w:val="ListParagraph"/>
        <w:numPr>
          <w:ilvl w:val="0"/>
          <w:numId w:val="134"/>
        </w:numPr>
        <w:spacing w:line="360" w:lineRule="auto"/>
      </w:pPr>
      <w:r w:rsidRPr="00003A64">
        <w:t xml:space="preserve">Mine life: </w:t>
      </w:r>
      <w:r w:rsidRPr="00003A64">
        <w:rPr>
          <w:b/>
          <w:bCs/>
        </w:rPr>
        <w:t>15 years</w:t>
      </w:r>
    </w:p>
    <w:p w14:paraId="53EA159F" w14:textId="68B93552" w:rsidR="001F6461" w:rsidRDefault="001F6461" w:rsidP="000C20F3">
      <w:pPr>
        <w:pStyle w:val="ListParagraph"/>
        <w:numPr>
          <w:ilvl w:val="0"/>
          <w:numId w:val="134"/>
        </w:numPr>
        <w:spacing w:line="360" w:lineRule="auto"/>
      </w:pPr>
      <w:r w:rsidRPr="00003A64">
        <w:t xml:space="preserve">Operating cost: </w:t>
      </w:r>
      <w:r w:rsidRPr="00003A64">
        <w:rPr>
          <w:b/>
          <w:bCs/>
        </w:rPr>
        <w:t>USD 450/tonne</w:t>
      </w:r>
    </w:p>
    <w:p w14:paraId="564C46E2" w14:textId="79CBB1FF" w:rsidR="001F6461" w:rsidRPr="00F16E9E" w:rsidRDefault="00F16E9E" w:rsidP="000C20F3">
      <w:pPr>
        <w:spacing w:line="360" w:lineRule="auto"/>
        <w:ind w:firstLine="720"/>
        <w:rPr>
          <w:b/>
          <w:bCs/>
        </w:rPr>
      </w:pPr>
      <w:r w:rsidRPr="00F16E9E">
        <w:rPr>
          <w:b/>
          <w:bCs/>
        </w:rPr>
        <w:lastRenderedPageBreak/>
        <w:t xml:space="preserve">Table 1: </w:t>
      </w:r>
      <w:r w:rsidR="001F6461" w:rsidRPr="00F16E9E">
        <w:rPr>
          <w:b/>
          <w:bCs/>
        </w:rPr>
        <w:t>CAPEX</w:t>
      </w:r>
    </w:p>
    <w:tbl>
      <w:tblPr>
        <w:tblStyle w:val="TableGrid"/>
        <w:tblW w:w="0" w:type="auto"/>
        <w:tblInd w:w="850" w:type="dxa"/>
        <w:tblLook w:val="04A0" w:firstRow="1" w:lastRow="0" w:firstColumn="1" w:lastColumn="0" w:noHBand="0" w:noVBand="1"/>
      </w:tblPr>
      <w:tblGrid>
        <w:gridCol w:w="3955"/>
        <w:gridCol w:w="2570"/>
      </w:tblGrid>
      <w:tr w:rsidR="001F6461" w14:paraId="504CCFB9" w14:textId="77777777" w:rsidTr="00F16E9E">
        <w:tc>
          <w:tcPr>
            <w:tcW w:w="3955" w:type="dxa"/>
            <w:hideMark/>
          </w:tcPr>
          <w:p w14:paraId="474828F0" w14:textId="77777777" w:rsidR="001F6461" w:rsidRDefault="001F6461" w:rsidP="000C20F3">
            <w:pPr>
              <w:spacing w:line="360" w:lineRule="auto"/>
              <w:jc w:val="center"/>
              <w:rPr>
                <w:b/>
                <w:bCs/>
              </w:rPr>
            </w:pPr>
            <w:r>
              <w:rPr>
                <w:b/>
                <w:bCs/>
              </w:rPr>
              <w:t>Item</w:t>
            </w:r>
          </w:p>
        </w:tc>
        <w:tc>
          <w:tcPr>
            <w:tcW w:w="2570" w:type="dxa"/>
            <w:hideMark/>
          </w:tcPr>
          <w:p w14:paraId="36575B0D" w14:textId="77777777" w:rsidR="001F6461" w:rsidRDefault="001F6461" w:rsidP="000C20F3">
            <w:pPr>
              <w:spacing w:line="360" w:lineRule="auto"/>
              <w:jc w:val="center"/>
              <w:rPr>
                <w:b/>
                <w:bCs/>
              </w:rPr>
            </w:pPr>
            <w:r>
              <w:rPr>
                <w:b/>
                <w:bCs/>
              </w:rPr>
              <w:t>Cost</w:t>
            </w:r>
          </w:p>
        </w:tc>
      </w:tr>
      <w:tr w:rsidR="001F6461" w14:paraId="21CC8561" w14:textId="77777777" w:rsidTr="00F16E9E">
        <w:tc>
          <w:tcPr>
            <w:tcW w:w="3955" w:type="dxa"/>
            <w:hideMark/>
          </w:tcPr>
          <w:p w14:paraId="2DC9C96B" w14:textId="77777777" w:rsidR="001F6461" w:rsidRDefault="001F6461" w:rsidP="000C20F3">
            <w:pPr>
              <w:spacing w:line="360" w:lineRule="auto"/>
              <w:jc w:val="left"/>
            </w:pPr>
            <w:r>
              <w:t>Exploration &amp; feasibility</w:t>
            </w:r>
          </w:p>
        </w:tc>
        <w:tc>
          <w:tcPr>
            <w:tcW w:w="2570" w:type="dxa"/>
            <w:hideMark/>
          </w:tcPr>
          <w:p w14:paraId="3140E636" w14:textId="77777777" w:rsidR="001F6461" w:rsidRDefault="001F6461" w:rsidP="000C20F3">
            <w:pPr>
              <w:spacing w:line="360" w:lineRule="auto"/>
            </w:pPr>
            <w:r>
              <w:t>25 million</w:t>
            </w:r>
          </w:p>
        </w:tc>
      </w:tr>
      <w:tr w:rsidR="001F6461" w14:paraId="50BAE0E7" w14:textId="77777777" w:rsidTr="00F16E9E">
        <w:tc>
          <w:tcPr>
            <w:tcW w:w="3955" w:type="dxa"/>
            <w:hideMark/>
          </w:tcPr>
          <w:p w14:paraId="3E2592F6" w14:textId="77777777" w:rsidR="001F6461" w:rsidRDefault="001F6461" w:rsidP="000C20F3">
            <w:pPr>
              <w:spacing w:line="360" w:lineRule="auto"/>
            </w:pPr>
            <w:r>
              <w:t>Mine &amp; processing plant</w:t>
            </w:r>
          </w:p>
        </w:tc>
        <w:tc>
          <w:tcPr>
            <w:tcW w:w="2570" w:type="dxa"/>
            <w:hideMark/>
          </w:tcPr>
          <w:p w14:paraId="4283AE1A" w14:textId="77777777" w:rsidR="001F6461" w:rsidRDefault="001F6461" w:rsidP="000C20F3">
            <w:pPr>
              <w:spacing w:line="360" w:lineRule="auto"/>
            </w:pPr>
            <w:r>
              <w:t>150 million</w:t>
            </w:r>
          </w:p>
        </w:tc>
      </w:tr>
      <w:tr w:rsidR="001F6461" w14:paraId="0F8AD6E0" w14:textId="77777777" w:rsidTr="00F16E9E">
        <w:tc>
          <w:tcPr>
            <w:tcW w:w="3955" w:type="dxa"/>
            <w:hideMark/>
          </w:tcPr>
          <w:p w14:paraId="2C52E65F" w14:textId="77777777" w:rsidR="001F6461" w:rsidRDefault="001F6461" w:rsidP="000C20F3">
            <w:pPr>
              <w:spacing w:line="360" w:lineRule="auto"/>
            </w:pPr>
            <w:r>
              <w:t>Purification &amp; value-addition plant</w:t>
            </w:r>
          </w:p>
        </w:tc>
        <w:tc>
          <w:tcPr>
            <w:tcW w:w="2570" w:type="dxa"/>
            <w:hideMark/>
          </w:tcPr>
          <w:p w14:paraId="035C85EF" w14:textId="77777777" w:rsidR="001F6461" w:rsidRDefault="001F6461" w:rsidP="000C20F3">
            <w:pPr>
              <w:spacing w:line="360" w:lineRule="auto"/>
            </w:pPr>
            <w:r>
              <w:t>85 million</w:t>
            </w:r>
          </w:p>
        </w:tc>
      </w:tr>
      <w:tr w:rsidR="001F6461" w14:paraId="4A41225D" w14:textId="77777777" w:rsidTr="00F16E9E">
        <w:tc>
          <w:tcPr>
            <w:tcW w:w="3955" w:type="dxa"/>
            <w:hideMark/>
          </w:tcPr>
          <w:p w14:paraId="5C6219ED" w14:textId="77777777" w:rsidR="001F6461" w:rsidRDefault="001F6461" w:rsidP="000C20F3">
            <w:pPr>
              <w:spacing w:line="360" w:lineRule="auto"/>
            </w:pPr>
            <w:r>
              <w:t>Infrastructure</w:t>
            </w:r>
          </w:p>
        </w:tc>
        <w:tc>
          <w:tcPr>
            <w:tcW w:w="2570" w:type="dxa"/>
            <w:hideMark/>
          </w:tcPr>
          <w:p w14:paraId="3A898F09" w14:textId="77777777" w:rsidR="001F6461" w:rsidRDefault="001F6461" w:rsidP="000C20F3">
            <w:pPr>
              <w:spacing w:line="360" w:lineRule="auto"/>
            </w:pPr>
            <w:r>
              <w:t>40 million</w:t>
            </w:r>
          </w:p>
        </w:tc>
      </w:tr>
      <w:tr w:rsidR="001F6461" w14:paraId="43653002" w14:textId="77777777" w:rsidTr="00F16E9E">
        <w:tc>
          <w:tcPr>
            <w:tcW w:w="3955" w:type="dxa"/>
            <w:hideMark/>
          </w:tcPr>
          <w:p w14:paraId="3FD0184F" w14:textId="77777777" w:rsidR="001F6461" w:rsidRDefault="001F6461" w:rsidP="000C20F3">
            <w:pPr>
              <w:spacing w:line="360" w:lineRule="auto"/>
            </w:pPr>
            <w:r>
              <w:rPr>
                <w:rStyle w:val="Strong"/>
              </w:rPr>
              <w:t>Total CAPEX</w:t>
            </w:r>
          </w:p>
        </w:tc>
        <w:tc>
          <w:tcPr>
            <w:tcW w:w="2570" w:type="dxa"/>
            <w:hideMark/>
          </w:tcPr>
          <w:p w14:paraId="2D417654" w14:textId="77777777" w:rsidR="001F6461" w:rsidRDefault="001F6461" w:rsidP="000C20F3">
            <w:pPr>
              <w:spacing w:line="360" w:lineRule="auto"/>
            </w:pPr>
            <w:r>
              <w:rPr>
                <w:rStyle w:val="Strong"/>
              </w:rPr>
              <w:t>300 million</w:t>
            </w:r>
          </w:p>
        </w:tc>
      </w:tr>
    </w:tbl>
    <w:p w14:paraId="1BEF9F1C" w14:textId="136CDF3D" w:rsidR="001F6461" w:rsidRPr="00F16E9E" w:rsidRDefault="001F6461" w:rsidP="000C20F3">
      <w:pPr>
        <w:spacing w:line="360" w:lineRule="auto"/>
      </w:pPr>
    </w:p>
    <w:p w14:paraId="52B7BB9B" w14:textId="77777777" w:rsidR="001F6461" w:rsidRPr="00F16E9E" w:rsidRDefault="001F6461" w:rsidP="000C20F3">
      <w:pPr>
        <w:spacing w:line="360" w:lineRule="auto"/>
        <w:ind w:firstLine="720"/>
        <w:rPr>
          <w:b/>
          <w:bCs/>
        </w:rPr>
      </w:pPr>
      <w:r w:rsidRPr="00F16E9E">
        <w:rPr>
          <w:b/>
          <w:bCs/>
        </w:rPr>
        <w:t>Annual Revenue</w:t>
      </w:r>
    </w:p>
    <w:p w14:paraId="6DA4F941" w14:textId="77777777" w:rsidR="001F6461" w:rsidRDefault="001F6461" w:rsidP="000C20F3">
      <w:pPr>
        <w:pStyle w:val="NormalWeb"/>
        <w:numPr>
          <w:ilvl w:val="0"/>
          <w:numId w:val="124"/>
        </w:numPr>
        <w:tabs>
          <w:tab w:val="clear" w:pos="1080"/>
          <w:tab w:val="num" w:pos="1440"/>
        </w:tabs>
        <w:spacing w:line="360" w:lineRule="auto"/>
        <w:ind w:left="1800"/>
        <w:jc w:val="left"/>
      </w:pPr>
      <w:r>
        <w:t xml:space="preserve">60,000 × $1,100 = </w:t>
      </w:r>
      <w:r>
        <w:rPr>
          <w:rStyle w:val="Strong"/>
          <w:rFonts w:eastAsiaTheme="majorEastAsia"/>
        </w:rPr>
        <w:t>$66 million</w:t>
      </w:r>
    </w:p>
    <w:p w14:paraId="6CFB2B8C" w14:textId="77777777" w:rsidR="001F6461" w:rsidRPr="00F16E9E" w:rsidRDefault="001F6461" w:rsidP="000C20F3">
      <w:pPr>
        <w:spacing w:line="360" w:lineRule="auto"/>
        <w:ind w:firstLine="720"/>
        <w:rPr>
          <w:b/>
          <w:bCs/>
        </w:rPr>
      </w:pPr>
      <w:r w:rsidRPr="00F16E9E">
        <w:rPr>
          <w:b/>
          <w:bCs/>
        </w:rPr>
        <w:t>Annual OPEX</w:t>
      </w:r>
    </w:p>
    <w:p w14:paraId="11DA6066" w14:textId="23BE0A98" w:rsidR="001F6461" w:rsidRDefault="001F6461" w:rsidP="000C20F3">
      <w:pPr>
        <w:pStyle w:val="NormalWeb"/>
        <w:numPr>
          <w:ilvl w:val="0"/>
          <w:numId w:val="125"/>
        </w:numPr>
        <w:tabs>
          <w:tab w:val="clear" w:pos="1080"/>
          <w:tab w:val="num" w:pos="1440"/>
        </w:tabs>
        <w:spacing w:line="360" w:lineRule="auto"/>
        <w:ind w:left="1800"/>
        <w:jc w:val="left"/>
      </w:pPr>
      <w:r>
        <w:t xml:space="preserve">60,000 × $450 = </w:t>
      </w:r>
      <w:r>
        <w:rPr>
          <w:rStyle w:val="Strong"/>
          <w:rFonts w:eastAsiaTheme="majorEastAsia"/>
        </w:rPr>
        <w:t>$27 million</w:t>
      </w:r>
    </w:p>
    <w:p w14:paraId="01B0D1BF" w14:textId="5AE57DF4" w:rsidR="001F6461" w:rsidRPr="00AE6E10" w:rsidRDefault="00AE6E10" w:rsidP="000C20F3">
      <w:pPr>
        <w:spacing w:line="360" w:lineRule="auto"/>
        <w:ind w:firstLine="720"/>
        <w:rPr>
          <w:b/>
          <w:bCs/>
        </w:rPr>
      </w:pPr>
      <w:r>
        <w:rPr>
          <w:b/>
          <w:bCs/>
        </w:rPr>
        <w:t xml:space="preserve">Table 1: </w:t>
      </w:r>
      <w:r w:rsidR="001F6461" w:rsidRPr="00AE6E10">
        <w:rPr>
          <w:b/>
          <w:bCs/>
        </w:rPr>
        <w:t>Annual Cash Flow</w:t>
      </w:r>
    </w:p>
    <w:tbl>
      <w:tblPr>
        <w:tblStyle w:val="TableGrid"/>
        <w:tblW w:w="0" w:type="auto"/>
        <w:tblInd w:w="850" w:type="dxa"/>
        <w:tblLook w:val="04A0" w:firstRow="1" w:lastRow="0" w:firstColumn="1" w:lastColumn="0" w:noHBand="0" w:noVBand="1"/>
      </w:tblPr>
      <w:tblGrid>
        <w:gridCol w:w="4005"/>
        <w:gridCol w:w="2520"/>
      </w:tblGrid>
      <w:tr w:rsidR="001F6461" w14:paraId="5416C40F" w14:textId="77777777" w:rsidTr="00AE6E10">
        <w:tc>
          <w:tcPr>
            <w:tcW w:w="4005" w:type="dxa"/>
            <w:hideMark/>
          </w:tcPr>
          <w:p w14:paraId="776B31B3" w14:textId="77777777" w:rsidR="001F6461" w:rsidRDefault="001F6461" w:rsidP="000C20F3">
            <w:pPr>
              <w:spacing w:line="360" w:lineRule="auto"/>
              <w:jc w:val="center"/>
              <w:rPr>
                <w:b/>
                <w:bCs/>
              </w:rPr>
            </w:pPr>
            <w:r>
              <w:rPr>
                <w:b/>
                <w:bCs/>
              </w:rPr>
              <w:t>Description</w:t>
            </w:r>
          </w:p>
        </w:tc>
        <w:tc>
          <w:tcPr>
            <w:tcW w:w="2520" w:type="dxa"/>
            <w:hideMark/>
          </w:tcPr>
          <w:p w14:paraId="665E8B66" w14:textId="77777777" w:rsidR="001F6461" w:rsidRDefault="001F6461" w:rsidP="000C20F3">
            <w:pPr>
              <w:spacing w:line="360" w:lineRule="auto"/>
              <w:jc w:val="center"/>
              <w:rPr>
                <w:b/>
                <w:bCs/>
              </w:rPr>
            </w:pPr>
            <w:r>
              <w:rPr>
                <w:b/>
                <w:bCs/>
              </w:rPr>
              <w:t>USD</w:t>
            </w:r>
          </w:p>
        </w:tc>
      </w:tr>
      <w:tr w:rsidR="001F6461" w14:paraId="34C72989" w14:textId="77777777" w:rsidTr="00AE6E10">
        <w:tc>
          <w:tcPr>
            <w:tcW w:w="4005" w:type="dxa"/>
            <w:hideMark/>
          </w:tcPr>
          <w:p w14:paraId="086C64E5" w14:textId="77777777" w:rsidR="001F6461" w:rsidRDefault="001F6461" w:rsidP="000C20F3">
            <w:pPr>
              <w:spacing w:line="360" w:lineRule="auto"/>
              <w:jc w:val="left"/>
            </w:pPr>
            <w:r>
              <w:t>Revenue</w:t>
            </w:r>
          </w:p>
        </w:tc>
        <w:tc>
          <w:tcPr>
            <w:tcW w:w="2520" w:type="dxa"/>
            <w:hideMark/>
          </w:tcPr>
          <w:p w14:paraId="416758D1" w14:textId="77777777" w:rsidR="001F6461" w:rsidRDefault="001F6461" w:rsidP="000C20F3">
            <w:pPr>
              <w:spacing w:line="360" w:lineRule="auto"/>
            </w:pPr>
            <w:r>
              <w:t>66 million</w:t>
            </w:r>
          </w:p>
        </w:tc>
      </w:tr>
      <w:tr w:rsidR="001F6461" w14:paraId="1A822E0B" w14:textId="77777777" w:rsidTr="00AE6E10">
        <w:tc>
          <w:tcPr>
            <w:tcW w:w="4005" w:type="dxa"/>
            <w:hideMark/>
          </w:tcPr>
          <w:p w14:paraId="57913DEA" w14:textId="77777777" w:rsidR="001F6461" w:rsidRDefault="001F6461" w:rsidP="000C20F3">
            <w:pPr>
              <w:spacing w:line="360" w:lineRule="auto"/>
            </w:pPr>
            <w:r>
              <w:t>OPEX</w:t>
            </w:r>
          </w:p>
        </w:tc>
        <w:tc>
          <w:tcPr>
            <w:tcW w:w="2520" w:type="dxa"/>
            <w:hideMark/>
          </w:tcPr>
          <w:p w14:paraId="7A012F58" w14:textId="77777777" w:rsidR="001F6461" w:rsidRDefault="001F6461" w:rsidP="000C20F3">
            <w:pPr>
              <w:spacing w:line="360" w:lineRule="auto"/>
            </w:pPr>
            <w:r>
              <w:t>(27 million)</w:t>
            </w:r>
          </w:p>
        </w:tc>
      </w:tr>
      <w:tr w:rsidR="001F6461" w14:paraId="58ACFC2B" w14:textId="77777777" w:rsidTr="00AE6E10">
        <w:tc>
          <w:tcPr>
            <w:tcW w:w="4005" w:type="dxa"/>
            <w:hideMark/>
          </w:tcPr>
          <w:p w14:paraId="0F2D2534" w14:textId="77777777" w:rsidR="001F6461" w:rsidRDefault="001F6461" w:rsidP="000C20F3">
            <w:pPr>
              <w:spacing w:line="360" w:lineRule="auto"/>
            </w:pPr>
            <w:r>
              <w:rPr>
                <w:rStyle w:val="Strong"/>
              </w:rPr>
              <w:t>Operating Cash Flow</w:t>
            </w:r>
          </w:p>
        </w:tc>
        <w:tc>
          <w:tcPr>
            <w:tcW w:w="2520" w:type="dxa"/>
            <w:hideMark/>
          </w:tcPr>
          <w:p w14:paraId="51F90120" w14:textId="77777777" w:rsidR="001F6461" w:rsidRDefault="001F6461" w:rsidP="000C20F3">
            <w:pPr>
              <w:spacing w:line="360" w:lineRule="auto"/>
            </w:pPr>
            <w:r>
              <w:rPr>
                <w:rStyle w:val="Strong"/>
              </w:rPr>
              <w:t>39 million</w:t>
            </w:r>
          </w:p>
        </w:tc>
      </w:tr>
      <w:tr w:rsidR="001F6461" w14:paraId="4285EEF8" w14:textId="77777777" w:rsidTr="00AE6E10">
        <w:tc>
          <w:tcPr>
            <w:tcW w:w="4005" w:type="dxa"/>
            <w:hideMark/>
          </w:tcPr>
          <w:p w14:paraId="7F52EBC3" w14:textId="77777777" w:rsidR="001F6461" w:rsidRDefault="001F6461" w:rsidP="000C20F3">
            <w:pPr>
              <w:spacing w:line="360" w:lineRule="auto"/>
            </w:pPr>
            <w:r>
              <w:t>Sustaining CAPEX</w:t>
            </w:r>
          </w:p>
        </w:tc>
        <w:tc>
          <w:tcPr>
            <w:tcW w:w="2520" w:type="dxa"/>
            <w:hideMark/>
          </w:tcPr>
          <w:p w14:paraId="2B2B987E" w14:textId="77777777" w:rsidR="001F6461" w:rsidRDefault="001F6461" w:rsidP="000C20F3">
            <w:pPr>
              <w:spacing w:line="360" w:lineRule="auto"/>
            </w:pPr>
            <w:r>
              <w:t>(5 million)</w:t>
            </w:r>
          </w:p>
        </w:tc>
      </w:tr>
      <w:tr w:rsidR="001F6461" w14:paraId="23093919" w14:textId="77777777" w:rsidTr="00AE6E10">
        <w:tc>
          <w:tcPr>
            <w:tcW w:w="4005" w:type="dxa"/>
            <w:hideMark/>
          </w:tcPr>
          <w:p w14:paraId="272D67BA" w14:textId="77777777" w:rsidR="001F6461" w:rsidRDefault="001F6461" w:rsidP="000C20F3">
            <w:pPr>
              <w:spacing w:line="360" w:lineRule="auto"/>
            </w:pPr>
            <w:r>
              <w:rPr>
                <w:rStyle w:val="Strong"/>
              </w:rPr>
              <w:t>Free Cash Flow</w:t>
            </w:r>
          </w:p>
        </w:tc>
        <w:tc>
          <w:tcPr>
            <w:tcW w:w="2520" w:type="dxa"/>
            <w:hideMark/>
          </w:tcPr>
          <w:p w14:paraId="13F116ED" w14:textId="77777777" w:rsidR="001F6461" w:rsidRDefault="001F6461" w:rsidP="000C20F3">
            <w:pPr>
              <w:spacing w:line="360" w:lineRule="auto"/>
            </w:pPr>
            <w:r>
              <w:rPr>
                <w:rStyle w:val="Strong"/>
              </w:rPr>
              <w:t>34 million/year</w:t>
            </w:r>
          </w:p>
        </w:tc>
      </w:tr>
    </w:tbl>
    <w:p w14:paraId="33E033FF" w14:textId="4CA93D5D" w:rsidR="001F6461" w:rsidRDefault="001F6461" w:rsidP="000C20F3">
      <w:pPr>
        <w:spacing w:line="360" w:lineRule="auto"/>
      </w:pPr>
    </w:p>
    <w:p w14:paraId="3B379527" w14:textId="77777777" w:rsidR="001F6461" w:rsidRPr="00AE6E10" w:rsidRDefault="001F6461" w:rsidP="000C20F3">
      <w:pPr>
        <w:spacing w:line="360" w:lineRule="auto"/>
        <w:ind w:left="720"/>
        <w:rPr>
          <w:b/>
          <w:bCs/>
        </w:rPr>
      </w:pPr>
      <w:r w:rsidRPr="00AE6E10">
        <w:rPr>
          <w:b/>
          <w:bCs/>
        </w:rPr>
        <w:t>15-Year Cash Flow Summary</w:t>
      </w:r>
    </w:p>
    <w:p w14:paraId="5E61D900" w14:textId="77777777" w:rsidR="001F6461" w:rsidRDefault="001F6461" w:rsidP="000C20F3">
      <w:pPr>
        <w:pStyle w:val="NormalWeb"/>
        <w:numPr>
          <w:ilvl w:val="0"/>
          <w:numId w:val="126"/>
        </w:numPr>
        <w:tabs>
          <w:tab w:val="clear" w:pos="720"/>
          <w:tab w:val="num" w:pos="1440"/>
        </w:tabs>
        <w:spacing w:line="360" w:lineRule="auto"/>
        <w:ind w:left="1440"/>
        <w:jc w:val="left"/>
      </w:pPr>
      <w:r>
        <w:t xml:space="preserve">Total free cash flow: </w:t>
      </w:r>
      <w:r>
        <w:rPr>
          <w:rStyle w:val="Strong"/>
          <w:rFonts w:eastAsiaTheme="majorEastAsia"/>
        </w:rPr>
        <w:t>~510 million</w:t>
      </w:r>
    </w:p>
    <w:p w14:paraId="6ACEBB0D" w14:textId="77777777" w:rsidR="001F6461" w:rsidRDefault="001F6461" w:rsidP="000C20F3">
      <w:pPr>
        <w:pStyle w:val="NormalWeb"/>
        <w:numPr>
          <w:ilvl w:val="0"/>
          <w:numId w:val="126"/>
        </w:numPr>
        <w:tabs>
          <w:tab w:val="clear" w:pos="720"/>
          <w:tab w:val="num" w:pos="1440"/>
        </w:tabs>
        <w:spacing w:line="360" w:lineRule="auto"/>
        <w:ind w:left="1440"/>
        <w:jc w:val="left"/>
      </w:pPr>
      <w:r>
        <w:rPr>
          <w:rStyle w:val="Strong"/>
          <w:rFonts w:eastAsiaTheme="majorEastAsia"/>
        </w:rPr>
        <w:t>NPV (10%)</w:t>
      </w:r>
      <w:r>
        <w:t xml:space="preserve">: </w:t>
      </w:r>
      <w:r>
        <w:rPr>
          <w:rStyle w:val="Strong"/>
          <w:rFonts w:eastAsiaTheme="majorEastAsia"/>
        </w:rPr>
        <w:t>USD 180–220 million</w:t>
      </w:r>
    </w:p>
    <w:p w14:paraId="17EACAB3" w14:textId="77777777" w:rsidR="001F6461" w:rsidRDefault="001F6461" w:rsidP="000C20F3">
      <w:pPr>
        <w:pStyle w:val="NormalWeb"/>
        <w:numPr>
          <w:ilvl w:val="0"/>
          <w:numId w:val="126"/>
        </w:numPr>
        <w:tabs>
          <w:tab w:val="clear" w:pos="720"/>
          <w:tab w:val="num" w:pos="1440"/>
        </w:tabs>
        <w:spacing w:line="360" w:lineRule="auto"/>
        <w:ind w:left="1440"/>
        <w:jc w:val="left"/>
      </w:pPr>
      <w:r>
        <w:rPr>
          <w:rStyle w:val="Strong"/>
          <w:rFonts w:eastAsiaTheme="majorEastAsia"/>
        </w:rPr>
        <w:t>IRR</w:t>
      </w:r>
      <w:r>
        <w:t xml:space="preserve">: </w:t>
      </w:r>
      <w:r>
        <w:rPr>
          <w:rStyle w:val="Strong"/>
          <w:rFonts w:eastAsiaTheme="majorEastAsia"/>
        </w:rPr>
        <w:t>18–22%</w:t>
      </w:r>
    </w:p>
    <w:p w14:paraId="256EFAF0" w14:textId="77777777" w:rsidR="001F6461" w:rsidRDefault="001F6461" w:rsidP="000C20F3">
      <w:pPr>
        <w:pStyle w:val="NormalWeb"/>
        <w:numPr>
          <w:ilvl w:val="0"/>
          <w:numId w:val="126"/>
        </w:numPr>
        <w:tabs>
          <w:tab w:val="clear" w:pos="720"/>
          <w:tab w:val="num" w:pos="1440"/>
        </w:tabs>
        <w:spacing w:line="360" w:lineRule="auto"/>
        <w:ind w:left="1440"/>
        <w:jc w:val="left"/>
      </w:pPr>
      <w:r>
        <w:rPr>
          <w:rStyle w:val="Strong"/>
          <w:rFonts w:eastAsiaTheme="majorEastAsia"/>
        </w:rPr>
        <w:t>Payback</w:t>
      </w:r>
      <w:r>
        <w:t xml:space="preserve">: </w:t>
      </w:r>
      <w:r>
        <w:rPr>
          <w:rStyle w:val="Strong"/>
          <w:rFonts w:eastAsiaTheme="majorEastAsia"/>
        </w:rPr>
        <w:t>5–6 years</w:t>
      </w:r>
    </w:p>
    <w:p w14:paraId="10791844" w14:textId="00DE0B1F" w:rsidR="001F6461" w:rsidRDefault="001F6461" w:rsidP="00AC3A3B">
      <w:pPr>
        <w:pStyle w:val="NormalWeb"/>
        <w:spacing w:line="360" w:lineRule="auto"/>
        <w:ind w:firstLine="720"/>
      </w:pPr>
      <w:r>
        <w:rPr>
          <w:rStyle w:val="Emphasis"/>
          <w:rFonts w:eastAsiaTheme="majorEastAsia"/>
        </w:rPr>
        <w:lastRenderedPageBreak/>
        <w:t>Upside:</w:t>
      </w:r>
      <w:r>
        <w:t xml:space="preserve"> Lithium or REE projects can exceed </w:t>
      </w:r>
      <w:r>
        <w:rPr>
          <w:rStyle w:val="Strong"/>
          <w:rFonts w:eastAsiaTheme="majorEastAsia"/>
        </w:rPr>
        <w:t>30% IRR</w:t>
      </w:r>
      <w:r>
        <w:t xml:space="preserve"> with downstream processing.</w:t>
      </w:r>
    </w:p>
    <w:p w14:paraId="10A4A001" w14:textId="08458895" w:rsidR="001F6461" w:rsidRPr="000C20F3" w:rsidRDefault="001F6461" w:rsidP="0003378E">
      <w:pPr>
        <w:pStyle w:val="Heading2"/>
        <w:spacing w:line="360" w:lineRule="auto"/>
      </w:pPr>
      <w:r w:rsidRPr="000C20F3">
        <w:rPr>
          <w:rStyle w:val="Strong"/>
          <w:b/>
          <w:bCs w:val="0"/>
        </w:rPr>
        <w:t>Project C: Gemstones &amp; Construction Materials</w:t>
      </w:r>
    </w:p>
    <w:p w14:paraId="5EAE71D7" w14:textId="77777777" w:rsidR="00DC0C94" w:rsidRPr="00DC0C94" w:rsidRDefault="0003378E" w:rsidP="00DC0C94">
      <w:pPr>
        <w:pStyle w:val="Heading3"/>
        <w:rPr>
          <w:rFonts w:eastAsia="Times New Roman" w:cs="Times New Roman"/>
          <w:b/>
          <w:bCs/>
          <w:color w:val="auto"/>
          <w:kern w:val="0"/>
          <w:sz w:val="27"/>
          <w:szCs w:val="27"/>
          <w14:ligatures w14:val="none"/>
        </w:rPr>
      </w:pPr>
      <w:r>
        <w:rPr>
          <w:b/>
          <w:bCs/>
        </w:rPr>
        <w:tab/>
      </w:r>
      <w:r w:rsidR="00DC0C94" w:rsidRPr="00DC0C94">
        <w:rPr>
          <w:rFonts w:eastAsia="Times New Roman" w:cs="Times New Roman"/>
          <w:b/>
          <w:bCs/>
          <w:color w:val="auto"/>
          <w:kern w:val="0"/>
          <w:sz w:val="27"/>
          <w:szCs w:val="27"/>
          <w14:ligatures w14:val="none"/>
        </w:rPr>
        <w:t>Key Assumptions</w:t>
      </w:r>
    </w:p>
    <w:p w14:paraId="65521C2C" w14:textId="77777777" w:rsidR="00DC0C94" w:rsidRPr="00DC0C94" w:rsidRDefault="00DC0C94" w:rsidP="00DC0C94">
      <w:pPr>
        <w:numPr>
          <w:ilvl w:val="0"/>
          <w:numId w:val="137"/>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b/>
          <w:bCs/>
          <w:kern w:val="0"/>
          <w14:ligatures w14:val="none"/>
        </w:rPr>
        <w:t>Production:</w:t>
      </w:r>
      <w:r w:rsidRPr="00DC0C94">
        <w:rPr>
          <w:rFonts w:eastAsia="Times New Roman" w:cs="Times New Roman"/>
          <w:kern w:val="0"/>
          <w14:ligatures w14:val="none"/>
        </w:rPr>
        <w:t xml:space="preserve"> 50,000 carats/year of cut and polished gemstones (tanzanite, ruby, sapphire)</w:t>
      </w:r>
    </w:p>
    <w:p w14:paraId="1A0FA060" w14:textId="77777777" w:rsidR="00DC0C94" w:rsidRPr="00DC0C94" w:rsidRDefault="00DC0C94" w:rsidP="00DC0C94">
      <w:pPr>
        <w:numPr>
          <w:ilvl w:val="0"/>
          <w:numId w:val="137"/>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b/>
          <w:bCs/>
          <w:kern w:val="0"/>
          <w14:ligatures w14:val="none"/>
        </w:rPr>
        <w:t>Average Price:</w:t>
      </w:r>
      <w:r w:rsidRPr="00DC0C94">
        <w:rPr>
          <w:rFonts w:eastAsia="Times New Roman" w:cs="Times New Roman"/>
          <w:kern w:val="0"/>
          <w14:ligatures w14:val="none"/>
        </w:rPr>
        <w:t xml:space="preserve"> USD 250 per carat (premium quality)</w:t>
      </w:r>
    </w:p>
    <w:p w14:paraId="648834ED" w14:textId="77777777" w:rsidR="00DC0C94" w:rsidRPr="00DC0C94" w:rsidRDefault="00DC0C94" w:rsidP="00DC0C94">
      <w:pPr>
        <w:numPr>
          <w:ilvl w:val="0"/>
          <w:numId w:val="137"/>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b/>
          <w:bCs/>
          <w:kern w:val="0"/>
          <w14:ligatures w14:val="none"/>
        </w:rPr>
        <w:t>Mine Life:</w:t>
      </w:r>
      <w:r w:rsidRPr="00DC0C94">
        <w:rPr>
          <w:rFonts w:eastAsia="Times New Roman" w:cs="Times New Roman"/>
          <w:kern w:val="0"/>
          <w14:ligatures w14:val="none"/>
        </w:rPr>
        <w:t xml:space="preserve"> 15 years</w:t>
      </w:r>
    </w:p>
    <w:p w14:paraId="58634ED3" w14:textId="77777777" w:rsidR="00DC0C94" w:rsidRPr="00DC0C94" w:rsidRDefault="00DC0C94" w:rsidP="00DC0C94">
      <w:pPr>
        <w:numPr>
          <w:ilvl w:val="0"/>
          <w:numId w:val="137"/>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b/>
          <w:bCs/>
          <w:kern w:val="0"/>
          <w14:ligatures w14:val="none"/>
        </w:rPr>
        <w:t>Operating Cost:</w:t>
      </w:r>
      <w:r w:rsidRPr="00DC0C94">
        <w:rPr>
          <w:rFonts w:eastAsia="Times New Roman" w:cs="Times New Roman"/>
          <w:kern w:val="0"/>
          <w14:ligatures w14:val="none"/>
        </w:rPr>
        <w:t xml:space="preserve"> USD 100 per carat</w:t>
      </w:r>
    </w:p>
    <w:p w14:paraId="74D3CF9D"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pict w14:anchorId="60B54928">
          <v:rect id="_x0000_i1068" style="width:0;height:1.5pt" o:hralign="center" o:hrstd="t" o:hr="t" fillcolor="#a0a0a0" stroked="f"/>
        </w:pict>
      </w:r>
    </w:p>
    <w:p w14:paraId="7CD0A781" w14:textId="77777777" w:rsidR="00DC0C94" w:rsidRPr="00DC0C94" w:rsidRDefault="00DC0C94" w:rsidP="00DC0C94">
      <w:pPr>
        <w:spacing w:before="100" w:beforeAutospacing="1" w:after="100" w:afterAutospacing="1" w:line="240" w:lineRule="auto"/>
        <w:jc w:val="left"/>
        <w:outlineLvl w:val="2"/>
        <w:rPr>
          <w:rFonts w:eastAsia="Times New Roman" w:cs="Times New Roman"/>
          <w:b/>
          <w:bCs/>
          <w:kern w:val="0"/>
          <w:sz w:val="27"/>
          <w:szCs w:val="27"/>
          <w14:ligatures w14:val="none"/>
        </w:rPr>
      </w:pPr>
      <w:r w:rsidRPr="00DC0C94">
        <w:rPr>
          <w:rFonts w:eastAsia="Times New Roman" w:cs="Times New Roman"/>
          <w:b/>
          <w:bCs/>
          <w:kern w:val="0"/>
          <w:sz w:val="27"/>
          <w:szCs w:val="27"/>
          <w14:ligatures w14:val="none"/>
        </w:rPr>
        <w:t>CAPEX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5"/>
        <w:gridCol w:w="2022"/>
      </w:tblGrid>
      <w:tr w:rsidR="00DC0C94" w:rsidRPr="00DC0C94" w14:paraId="69CA7DEF" w14:textId="77777777">
        <w:trPr>
          <w:tblHeader/>
          <w:tblCellSpacing w:w="15" w:type="dxa"/>
        </w:trPr>
        <w:tc>
          <w:tcPr>
            <w:tcW w:w="0" w:type="auto"/>
            <w:vAlign w:val="center"/>
            <w:hideMark/>
          </w:tcPr>
          <w:p w14:paraId="6BB6E83C" w14:textId="77777777" w:rsidR="00DC0C94" w:rsidRPr="00DC0C94" w:rsidRDefault="00DC0C94" w:rsidP="00DC0C94">
            <w:pPr>
              <w:spacing w:after="0" w:line="240" w:lineRule="auto"/>
              <w:jc w:val="center"/>
              <w:rPr>
                <w:rFonts w:eastAsia="Times New Roman" w:cs="Times New Roman"/>
                <w:b/>
                <w:bCs/>
                <w:kern w:val="0"/>
                <w14:ligatures w14:val="none"/>
              </w:rPr>
            </w:pPr>
            <w:r w:rsidRPr="00DC0C94">
              <w:rPr>
                <w:rFonts w:eastAsia="Times New Roman" w:cs="Times New Roman"/>
                <w:b/>
                <w:bCs/>
                <w:kern w:val="0"/>
                <w14:ligatures w14:val="none"/>
              </w:rPr>
              <w:t>Item</w:t>
            </w:r>
          </w:p>
        </w:tc>
        <w:tc>
          <w:tcPr>
            <w:tcW w:w="0" w:type="auto"/>
            <w:vAlign w:val="center"/>
            <w:hideMark/>
          </w:tcPr>
          <w:p w14:paraId="62F8470C" w14:textId="77777777" w:rsidR="00DC0C94" w:rsidRPr="00DC0C94" w:rsidRDefault="00DC0C94" w:rsidP="00DC0C94">
            <w:pPr>
              <w:spacing w:after="0" w:line="240" w:lineRule="auto"/>
              <w:jc w:val="center"/>
              <w:rPr>
                <w:rFonts w:eastAsia="Times New Roman" w:cs="Times New Roman"/>
                <w:b/>
                <w:bCs/>
                <w:kern w:val="0"/>
                <w14:ligatures w14:val="none"/>
              </w:rPr>
            </w:pPr>
            <w:r w:rsidRPr="00DC0C94">
              <w:rPr>
                <w:rFonts w:eastAsia="Times New Roman" w:cs="Times New Roman"/>
                <w:b/>
                <w:bCs/>
                <w:kern w:val="0"/>
                <w14:ligatures w14:val="none"/>
              </w:rPr>
              <w:t>Cost (USD million)</w:t>
            </w:r>
          </w:p>
        </w:tc>
      </w:tr>
      <w:tr w:rsidR="00DC0C94" w:rsidRPr="00DC0C94" w14:paraId="71478C10" w14:textId="77777777">
        <w:trPr>
          <w:tblCellSpacing w:w="15" w:type="dxa"/>
        </w:trPr>
        <w:tc>
          <w:tcPr>
            <w:tcW w:w="0" w:type="auto"/>
            <w:vAlign w:val="center"/>
            <w:hideMark/>
          </w:tcPr>
          <w:p w14:paraId="184E2D37"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Exploration &amp; feasibility</w:t>
            </w:r>
          </w:p>
        </w:tc>
        <w:tc>
          <w:tcPr>
            <w:tcW w:w="0" w:type="auto"/>
            <w:vAlign w:val="center"/>
            <w:hideMark/>
          </w:tcPr>
          <w:p w14:paraId="0A296655"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10</w:t>
            </w:r>
          </w:p>
        </w:tc>
      </w:tr>
      <w:tr w:rsidR="00DC0C94" w:rsidRPr="00DC0C94" w14:paraId="2BDB005B" w14:textId="77777777">
        <w:trPr>
          <w:tblCellSpacing w:w="15" w:type="dxa"/>
        </w:trPr>
        <w:tc>
          <w:tcPr>
            <w:tcW w:w="0" w:type="auto"/>
            <w:vAlign w:val="center"/>
            <w:hideMark/>
          </w:tcPr>
          <w:p w14:paraId="60D54310"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Mine &amp; processing plant</w:t>
            </w:r>
          </w:p>
        </w:tc>
        <w:tc>
          <w:tcPr>
            <w:tcW w:w="0" w:type="auto"/>
            <w:vAlign w:val="center"/>
            <w:hideMark/>
          </w:tcPr>
          <w:p w14:paraId="707AA363"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60</w:t>
            </w:r>
          </w:p>
        </w:tc>
      </w:tr>
      <w:tr w:rsidR="00DC0C94" w:rsidRPr="00DC0C94" w14:paraId="7E3582C3" w14:textId="77777777">
        <w:trPr>
          <w:tblCellSpacing w:w="15" w:type="dxa"/>
        </w:trPr>
        <w:tc>
          <w:tcPr>
            <w:tcW w:w="0" w:type="auto"/>
            <w:vAlign w:val="center"/>
            <w:hideMark/>
          </w:tcPr>
          <w:p w14:paraId="0BA97269"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Gemstone cutting &amp; polishing facility</w:t>
            </w:r>
          </w:p>
        </w:tc>
        <w:tc>
          <w:tcPr>
            <w:tcW w:w="0" w:type="auto"/>
            <w:vAlign w:val="center"/>
            <w:hideMark/>
          </w:tcPr>
          <w:p w14:paraId="7E96E754"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25</w:t>
            </w:r>
          </w:p>
        </w:tc>
      </w:tr>
      <w:tr w:rsidR="00DC0C94" w:rsidRPr="00DC0C94" w14:paraId="41AE30CB" w14:textId="77777777">
        <w:trPr>
          <w:tblCellSpacing w:w="15" w:type="dxa"/>
        </w:trPr>
        <w:tc>
          <w:tcPr>
            <w:tcW w:w="0" w:type="auto"/>
            <w:vAlign w:val="center"/>
            <w:hideMark/>
          </w:tcPr>
          <w:p w14:paraId="65E67FC7"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Infrastructure &amp; logistics</w:t>
            </w:r>
          </w:p>
        </w:tc>
        <w:tc>
          <w:tcPr>
            <w:tcW w:w="0" w:type="auto"/>
            <w:vAlign w:val="center"/>
            <w:hideMark/>
          </w:tcPr>
          <w:p w14:paraId="56C0E8C2"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15</w:t>
            </w:r>
          </w:p>
        </w:tc>
      </w:tr>
      <w:tr w:rsidR="00DC0C94" w:rsidRPr="00DC0C94" w14:paraId="0733CFA8" w14:textId="77777777">
        <w:trPr>
          <w:tblCellSpacing w:w="15" w:type="dxa"/>
        </w:trPr>
        <w:tc>
          <w:tcPr>
            <w:tcW w:w="0" w:type="auto"/>
            <w:vAlign w:val="center"/>
            <w:hideMark/>
          </w:tcPr>
          <w:p w14:paraId="5292BF2D"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b/>
                <w:bCs/>
                <w:kern w:val="0"/>
                <w14:ligatures w14:val="none"/>
              </w:rPr>
              <w:t>Total CAPEX</w:t>
            </w:r>
          </w:p>
        </w:tc>
        <w:tc>
          <w:tcPr>
            <w:tcW w:w="0" w:type="auto"/>
            <w:vAlign w:val="center"/>
            <w:hideMark/>
          </w:tcPr>
          <w:p w14:paraId="62BCFC9C"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b/>
                <w:bCs/>
                <w:kern w:val="0"/>
                <w14:ligatures w14:val="none"/>
              </w:rPr>
              <w:t>110</w:t>
            </w:r>
          </w:p>
        </w:tc>
      </w:tr>
    </w:tbl>
    <w:p w14:paraId="69B2117B"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pict w14:anchorId="25C46504">
          <v:rect id="_x0000_i1069" style="width:0;height:1.5pt" o:hralign="center" o:hrstd="t" o:hr="t" fillcolor="#a0a0a0" stroked="f"/>
        </w:pict>
      </w:r>
    </w:p>
    <w:p w14:paraId="6F559763" w14:textId="77777777" w:rsidR="00DC0C94" w:rsidRPr="00DC0C94" w:rsidRDefault="00DC0C94" w:rsidP="00DC0C94">
      <w:pPr>
        <w:spacing w:before="100" w:beforeAutospacing="1" w:after="100" w:afterAutospacing="1" w:line="240" w:lineRule="auto"/>
        <w:jc w:val="left"/>
        <w:outlineLvl w:val="2"/>
        <w:rPr>
          <w:rFonts w:eastAsia="Times New Roman" w:cs="Times New Roman"/>
          <w:b/>
          <w:bCs/>
          <w:kern w:val="0"/>
          <w:sz w:val="27"/>
          <w:szCs w:val="27"/>
          <w14:ligatures w14:val="none"/>
        </w:rPr>
      </w:pPr>
      <w:r w:rsidRPr="00DC0C94">
        <w:rPr>
          <w:rFonts w:eastAsia="Times New Roman" w:cs="Times New Roman"/>
          <w:b/>
          <w:bCs/>
          <w:kern w:val="0"/>
          <w:sz w:val="27"/>
          <w:szCs w:val="27"/>
          <w14:ligatures w14:val="none"/>
        </w:rPr>
        <w:t>Annual Revenue</w:t>
      </w:r>
    </w:p>
    <w:p w14:paraId="419DACE5" w14:textId="77777777" w:rsidR="00DC0C94" w:rsidRPr="00DC0C94" w:rsidRDefault="00DC0C94" w:rsidP="00DC0C94">
      <w:pPr>
        <w:numPr>
          <w:ilvl w:val="0"/>
          <w:numId w:val="138"/>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kern w:val="0"/>
          <w14:ligatures w14:val="none"/>
        </w:rPr>
        <w:t xml:space="preserve">50,000 carats × $250 = </w:t>
      </w:r>
      <w:r w:rsidRPr="00DC0C94">
        <w:rPr>
          <w:rFonts w:eastAsia="Times New Roman" w:cs="Times New Roman"/>
          <w:b/>
          <w:bCs/>
          <w:kern w:val="0"/>
          <w14:ligatures w14:val="none"/>
        </w:rPr>
        <w:t>$12.5 million/year</w:t>
      </w:r>
    </w:p>
    <w:p w14:paraId="58FEB7D0"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pict w14:anchorId="7A6409FD">
          <v:rect id="_x0000_i1070" style="width:0;height:1.5pt" o:hralign="center" o:hrstd="t" o:hr="t" fillcolor="#a0a0a0" stroked="f"/>
        </w:pict>
      </w:r>
    </w:p>
    <w:p w14:paraId="3EDE929C" w14:textId="77777777" w:rsidR="00DC0C94" w:rsidRPr="00DC0C94" w:rsidRDefault="00DC0C94" w:rsidP="00DC0C94">
      <w:pPr>
        <w:spacing w:before="100" w:beforeAutospacing="1" w:after="100" w:afterAutospacing="1" w:line="240" w:lineRule="auto"/>
        <w:jc w:val="left"/>
        <w:outlineLvl w:val="2"/>
        <w:rPr>
          <w:rFonts w:eastAsia="Times New Roman" w:cs="Times New Roman"/>
          <w:b/>
          <w:bCs/>
          <w:kern w:val="0"/>
          <w:sz w:val="27"/>
          <w:szCs w:val="27"/>
          <w14:ligatures w14:val="none"/>
        </w:rPr>
      </w:pPr>
      <w:r w:rsidRPr="00DC0C94">
        <w:rPr>
          <w:rFonts w:eastAsia="Times New Roman" w:cs="Times New Roman"/>
          <w:b/>
          <w:bCs/>
          <w:kern w:val="0"/>
          <w:sz w:val="27"/>
          <w:szCs w:val="27"/>
          <w14:ligatures w14:val="none"/>
        </w:rPr>
        <w:t>Annual OPEX</w:t>
      </w:r>
    </w:p>
    <w:p w14:paraId="7BAB41A9" w14:textId="77777777" w:rsidR="00DC0C94" w:rsidRPr="00DC0C94" w:rsidRDefault="00DC0C94" w:rsidP="00DC0C94">
      <w:pPr>
        <w:numPr>
          <w:ilvl w:val="0"/>
          <w:numId w:val="139"/>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kern w:val="0"/>
          <w14:ligatures w14:val="none"/>
        </w:rPr>
        <w:t xml:space="preserve">50,000 carats × $100 = </w:t>
      </w:r>
      <w:r w:rsidRPr="00DC0C94">
        <w:rPr>
          <w:rFonts w:eastAsia="Times New Roman" w:cs="Times New Roman"/>
          <w:b/>
          <w:bCs/>
          <w:kern w:val="0"/>
          <w14:ligatures w14:val="none"/>
        </w:rPr>
        <w:t>$5 million/year</w:t>
      </w:r>
    </w:p>
    <w:p w14:paraId="7402EC2C"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pict w14:anchorId="6AE0304F">
          <v:rect id="_x0000_i1071" style="width:0;height:1.5pt" o:hralign="center" o:hrstd="t" o:hr="t" fillcolor="#a0a0a0" stroked="f"/>
        </w:pict>
      </w:r>
    </w:p>
    <w:p w14:paraId="2F2B56E3" w14:textId="77777777" w:rsidR="00DC0C94" w:rsidRPr="00DC0C94" w:rsidRDefault="00DC0C94" w:rsidP="00DC0C94">
      <w:pPr>
        <w:spacing w:before="100" w:beforeAutospacing="1" w:after="100" w:afterAutospacing="1" w:line="240" w:lineRule="auto"/>
        <w:jc w:val="left"/>
        <w:outlineLvl w:val="2"/>
        <w:rPr>
          <w:rFonts w:eastAsia="Times New Roman" w:cs="Times New Roman"/>
          <w:b/>
          <w:bCs/>
          <w:kern w:val="0"/>
          <w:sz w:val="27"/>
          <w:szCs w:val="27"/>
          <w14:ligatures w14:val="none"/>
        </w:rPr>
      </w:pPr>
      <w:r w:rsidRPr="00DC0C94">
        <w:rPr>
          <w:rFonts w:eastAsia="Times New Roman" w:cs="Times New Roman"/>
          <w:b/>
          <w:bCs/>
          <w:kern w:val="0"/>
          <w:sz w:val="27"/>
          <w:szCs w:val="27"/>
          <w14:ligatures w14:val="none"/>
        </w:rPr>
        <w:t>Annual Cash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1336"/>
      </w:tblGrid>
      <w:tr w:rsidR="00DC0C94" w:rsidRPr="00DC0C94" w14:paraId="245D11BB" w14:textId="77777777">
        <w:trPr>
          <w:tblHeader/>
          <w:tblCellSpacing w:w="15" w:type="dxa"/>
        </w:trPr>
        <w:tc>
          <w:tcPr>
            <w:tcW w:w="0" w:type="auto"/>
            <w:vAlign w:val="center"/>
            <w:hideMark/>
          </w:tcPr>
          <w:p w14:paraId="2CB10288" w14:textId="77777777" w:rsidR="00DC0C94" w:rsidRPr="00DC0C94" w:rsidRDefault="00DC0C94" w:rsidP="00DC0C94">
            <w:pPr>
              <w:spacing w:after="0" w:line="240" w:lineRule="auto"/>
              <w:jc w:val="center"/>
              <w:rPr>
                <w:rFonts w:eastAsia="Times New Roman" w:cs="Times New Roman"/>
                <w:b/>
                <w:bCs/>
                <w:kern w:val="0"/>
                <w14:ligatures w14:val="none"/>
              </w:rPr>
            </w:pPr>
            <w:r w:rsidRPr="00DC0C94">
              <w:rPr>
                <w:rFonts w:eastAsia="Times New Roman" w:cs="Times New Roman"/>
                <w:b/>
                <w:bCs/>
                <w:kern w:val="0"/>
                <w14:ligatures w14:val="none"/>
              </w:rPr>
              <w:t>Description</w:t>
            </w:r>
          </w:p>
        </w:tc>
        <w:tc>
          <w:tcPr>
            <w:tcW w:w="0" w:type="auto"/>
            <w:vAlign w:val="center"/>
            <w:hideMark/>
          </w:tcPr>
          <w:p w14:paraId="1DBADA80" w14:textId="77777777" w:rsidR="00DC0C94" w:rsidRPr="00DC0C94" w:rsidRDefault="00DC0C94" w:rsidP="00DC0C94">
            <w:pPr>
              <w:spacing w:after="0" w:line="240" w:lineRule="auto"/>
              <w:jc w:val="center"/>
              <w:rPr>
                <w:rFonts w:eastAsia="Times New Roman" w:cs="Times New Roman"/>
                <w:b/>
                <w:bCs/>
                <w:kern w:val="0"/>
                <w14:ligatures w14:val="none"/>
              </w:rPr>
            </w:pPr>
            <w:r w:rsidRPr="00DC0C94">
              <w:rPr>
                <w:rFonts w:eastAsia="Times New Roman" w:cs="Times New Roman"/>
                <w:b/>
                <w:bCs/>
                <w:kern w:val="0"/>
                <w14:ligatures w14:val="none"/>
              </w:rPr>
              <w:t>USD million</w:t>
            </w:r>
          </w:p>
        </w:tc>
      </w:tr>
      <w:tr w:rsidR="00DC0C94" w:rsidRPr="00DC0C94" w14:paraId="0FB68967" w14:textId="77777777">
        <w:trPr>
          <w:tblCellSpacing w:w="15" w:type="dxa"/>
        </w:trPr>
        <w:tc>
          <w:tcPr>
            <w:tcW w:w="0" w:type="auto"/>
            <w:vAlign w:val="center"/>
            <w:hideMark/>
          </w:tcPr>
          <w:p w14:paraId="217DF360"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Revenue</w:t>
            </w:r>
          </w:p>
        </w:tc>
        <w:tc>
          <w:tcPr>
            <w:tcW w:w="0" w:type="auto"/>
            <w:vAlign w:val="center"/>
            <w:hideMark/>
          </w:tcPr>
          <w:p w14:paraId="77EE6571"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12.5</w:t>
            </w:r>
          </w:p>
        </w:tc>
      </w:tr>
      <w:tr w:rsidR="00DC0C94" w:rsidRPr="00DC0C94" w14:paraId="62256ACE" w14:textId="77777777">
        <w:trPr>
          <w:tblCellSpacing w:w="15" w:type="dxa"/>
        </w:trPr>
        <w:tc>
          <w:tcPr>
            <w:tcW w:w="0" w:type="auto"/>
            <w:vAlign w:val="center"/>
            <w:hideMark/>
          </w:tcPr>
          <w:p w14:paraId="68C1F6E1"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OPEX</w:t>
            </w:r>
          </w:p>
        </w:tc>
        <w:tc>
          <w:tcPr>
            <w:tcW w:w="0" w:type="auto"/>
            <w:vAlign w:val="center"/>
            <w:hideMark/>
          </w:tcPr>
          <w:p w14:paraId="7428F3FF"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(5)</w:t>
            </w:r>
          </w:p>
        </w:tc>
      </w:tr>
      <w:tr w:rsidR="00DC0C94" w:rsidRPr="00DC0C94" w14:paraId="7FFC7F2F" w14:textId="77777777">
        <w:trPr>
          <w:tblCellSpacing w:w="15" w:type="dxa"/>
        </w:trPr>
        <w:tc>
          <w:tcPr>
            <w:tcW w:w="0" w:type="auto"/>
            <w:vAlign w:val="center"/>
            <w:hideMark/>
          </w:tcPr>
          <w:p w14:paraId="507F53B3"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b/>
                <w:bCs/>
                <w:kern w:val="0"/>
                <w14:ligatures w14:val="none"/>
              </w:rPr>
              <w:t>Operating Cash Flow</w:t>
            </w:r>
          </w:p>
        </w:tc>
        <w:tc>
          <w:tcPr>
            <w:tcW w:w="0" w:type="auto"/>
            <w:vAlign w:val="center"/>
            <w:hideMark/>
          </w:tcPr>
          <w:p w14:paraId="3FBAE553"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7.5</w:t>
            </w:r>
          </w:p>
        </w:tc>
      </w:tr>
      <w:tr w:rsidR="00DC0C94" w:rsidRPr="00DC0C94" w14:paraId="16435DA9" w14:textId="77777777">
        <w:trPr>
          <w:tblCellSpacing w:w="15" w:type="dxa"/>
        </w:trPr>
        <w:tc>
          <w:tcPr>
            <w:tcW w:w="0" w:type="auto"/>
            <w:vAlign w:val="center"/>
            <w:hideMark/>
          </w:tcPr>
          <w:p w14:paraId="14A82CB5"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Sustaining CAPEX</w:t>
            </w:r>
          </w:p>
        </w:tc>
        <w:tc>
          <w:tcPr>
            <w:tcW w:w="0" w:type="auto"/>
            <w:vAlign w:val="center"/>
            <w:hideMark/>
          </w:tcPr>
          <w:p w14:paraId="12C7CE55"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(1)</w:t>
            </w:r>
          </w:p>
        </w:tc>
      </w:tr>
      <w:tr w:rsidR="00DC0C94" w:rsidRPr="00DC0C94" w14:paraId="172B2271" w14:textId="77777777">
        <w:trPr>
          <w:tblCellSpacing w:w="15" w:type="dxa"/>
        </w:trPr>
        <w:tc>
          <w:tcPr>
            <w:tcW w:w="0" w:type="auto"/>
            <w:vAlign w:val="center"/>
            <w:hideMark/>
          </w:tcPr>
          <w:p w14:paraId="316CDA83"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b/>
                <w:bCs/>
                <w:kern w:val="0"/>
                <w14:ligatures w14:val="none"/>
              </w:rPr>
              <w:lastRenderedPageBreak/>
              <w:t>Free Cash Flow</w:t>
            </w:r>
          </w:p>
        </w:tc>
        <w:tc>
          <w:tcPr>
            <w:tcW w:w="0" w:type="auto"/>
            <w:vAlign w:val="center"/>
            <w:hideMark/>
          </w:tcPr>
          <w:p w14:paraId="38079D52"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t>6.5/year</w:t>
            </w:r>
          </w:p>
        </w:tc>
      </w:tr>
    </w:tbl>
    <w:p w14:paraId="6CD4FFBF" w14:textId="77777777" w:rsidR="00DC0C94" w:rsidRPr="00DC0C94" w:rsidRDefault="00DC0C94" w:rsidP="00DC0C94">
      <w:pPr>
        <w:spacing w:after="0" w:line="240" w:lineRule="auto"/>
        <w:jc w:val="left"/>
        <w:rPr>
          <w:rFonts w:eastAsia="Times New Roman" w:cs="Times New Roman"/>
          <w:kern w:val="0"/>
          <w14:ligatures w14:val="none"/>
        </w:rPr>
      </w:pPr>
      <w:r w:rsidRPr="00DC0C94">
        <w:rPr>
          <w:rFonts w:eastAsia="Times New Roman" w:cs="Times New Roman"/>
          <w:kern w:val="0"/>
          <w14:ligatures w14:val="none"/>
        </w:rPr>
        <w:pict w14:anchorId="35AA3B37">
          <v:rect id="_x0000_i1072" style="width:0;height:1.5pt" o:hralign="center" o:hrstd="t" o:hr="t" fillcolor="#a0a0a0" stroked="f"/>
        </w:pict>
      </w:r>
    </w:p>
    <w:p w14:paraId="42643327" w14:textId="77777777" w:rsidR="00DC0C94" w:rsidRPr="00DC0C94" w:rsidRDefault="00DC0C94" w:rsidP="00DC0C94">
      <w:pPr>
        <w:spacing w:before="100" w:beforeAutospacing="1" w:after="100" w:afterAutospacing="1" w:line="240" w:lineRule="auto"/>
        <w:jc w:val="left"/>
        <w:outlineLvl w:val="2"/>
        <w:rPr>
          <w:rFonts w:eastAsia="Times New Roman" w:cs="Times New Roman"/>
          <w:b/>
          <w:bCs/>
          <w:kern w:val="0"/>
          <w:sz w:val="27"/>
          <w:szCs w:val="27"/>
          <w14:ligatures w14:val="none"/>
        </w:rPr>
      </w:pPr>
      <w:r w:rsidRPr="00DC0C94">
        <w:rPr>
          <w:rFonts w:eastAsia="Times New Roman" w:cs="Times New Roman"/>
          <w:b/>
          <w:bCs/>
          <w:kern w:val="0"/>
          <w:sz w:val="27"/>
          <w:szCs w:val="27"/>
          <w14:ligatures w14:val="none"/>
        </w:rPr>
        <w:t>15-Year Cash Flow Summary</w:t>
      </w:r>
    </w:p>
    <w:p w14:paraId="190B473F" w14:textId="77777777" w:rsidR="00DC0C94" w:rsidRPr="00DC0C94" w:rsidRDefault="00DC0C94" w:rsidP="00DC0C94">
      <w:pPr>
        <w:numPr>
          <w:ilvl w:val="0"/>
          <w:numId w:val="140"/>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kern w:val="0"/>
          <w14:ligatures w14:val="none"/>
        </w:rPr>
        <w:t xml:space="preserve">Total Free Cash Flow: ~ </w:t>
      </w:r>
      <w:r w:rsidRPr="00DC0C94">
        <w:rPr>
          <w:rFonts w:eastAsia="Times New Roman" w:cs="Times New Roman"/>
          <w:b/>
          <w:bCs/>
          <w:kern w:val="0"/>
          <w14:ligatures w14:val="none"/>
        </w:rPr>
        <w:t>$97.5 million</w:t>
      </w:r>
    </w:p>
    <w:p w14:paraId="60B8FAD3" w14:textId="77777777" w:rsidR="00DC0C94" w:rsidRPr="00DC0C94" w:rsidRDefault="00DC0C94" w:rsidP="00DC0C94">
      <w:pPr>
        <w:numPr>
          <w:ilvl w:val="0"/>
          <w:numId w:val="140"/>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b/>
          <w:bCs/>
          <w:kern w:val="0"/>
          <w14:ligatures w14:val="none"/>
        </w:rPr>
        <w:t>NPV (10%)</w:t>
      </w:r>
      <w:r w:rsidRPr="00DC0C94">
        <w:rPr>
          <w:rFonts w:eastAsia="Times New Roman" w:cs="Times New Roman"/>
          <w:kern w:val="0"/>
          <w14:ligatures w14:val="none"/>
        </w:rPr>
        <w:t>: USD 55–65 million</w:t>
      </w:r>
    </w:p>
    <w:p w14:paraId="337B60AC" w14:textId="77777777" w:rsidR="00DC0C94" w:rsidRPr="00DC0C94" w:rsidRDefault="00DC0C94" w:rsidP="00DC0C94">
      <w:pPr>
        <w:numPr>
          <w:ilvl w:val="0"/>
          <w:numId w:val="140"/>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b/>
          <w:bCs/>
          <w:kern w:val="0"/>
          <w14:ligatures w14:val="none"/>
        </w:rPr>
        <w:t>IRR</w:t>
      </w:r>
      <w:r w:rsidRPr="00DC0C94">
        <w:rPr>
          <w:rFonts w:eastAsia="Times New Roman" w:cs="Times New Roman"/>
          <w:kern w:val="0"/>
          <w14:ligatures w14:val="none"/>
        </w:rPr>
        <w:t>: 15–18%</w:t>
      </w:r>
    </w:p>
    <w:p w14:paraId="1F386F2B" w14:textId="77777777" w:rsidR="00DC0C94" w:rsidRPr="00DC0C94" w:rsidRDefault="00DC0C94" w:rsidP="00DC0C94">
      <w:pPr>
        <w:numPr>
          <w:ilvl w:val="0"/>
          <w:numId w:val="140"/>
        </w:numPr>
        <w:spacing w:before="100" w:beforeAutospacing="1" w:after="100" w:afterAutospacing="1" w:line="240" w:lineRule="auto"/>
        <w:jc w:val="left"/>
        <w:rPr>
          <w:rFonts w:eastAsia="Times New Roman" w:cs="Times New Roman"/>
          <w:kern w:val="0"/>
          <w14:ligatures w14:val="none"/>
        </w:rPr>
      </w:pPr>
      <w:r w:rsidRPr="00DC0C94">
        <w:rPr>
          <w:rFonts w:eastAsia="Times New Roman" w:cs="Times New Roman"/>
          <w:b/>
          <w:bCs/>
          <w:kern w:val="0"/>
          <w14:ligatures w14:val="none"/>
        </w:rPr>
        <w:t>Payback Period</w:t>
      </w:r>
      <w:r w:rsidRPr="00DC0C94">
        <w:rPr>
          <w:rFonts w:eastAsia="Times New Roman" w:cs="Times New Roman"/>
          <w:kern w:val="0"/>
          <w14:ligatures w14:val="none"/>
        </w:rPr>
        <w:t>: 6–7 years</w:t>
      </w:r>
    </w:p>
    <w:p w14:paraId="7F77BC62" w14:textId="77777777" w:rsidR="00DC0C94" w:rsidRDefault="0003378E" w:rsidP="00DC0C94">
      <w:pPr>
        <w:pStyle w:val="Heading3"/>
      </w:pPr>
      <w:r>
        <w:rPr>
          <w:b/>
          <w:bCs/>
        </w:rPr>
        <w:tab/>
      </w:r>
      <w:r w:rsidR="00DC0C94">
        <w:rPr>
          <w:rStyle w:val="Strong"/>
          <w:b w:val="0"/>
          <w:bCs w:val="0"/>
        </w:rPr>
        <w:t>Key Assumptions</w:t>
      </w:r>
    </w:p>
    <w:p w14:paraId="2F830758" w14:textId="77777777" w:rsidR="00DC0C94" w:rsidRDefault="00DC0C94" w:rsidP="00DC0C94">
      <w:pPr>
        <w:pStyle w:val="NormalWeb"/>
        <w:numPr>
          <w:ilvl w:val="0"/>
          <w:numId w:val="141"/>
        </w:numPr>
        <w:jc w:val="left"/>
      </w:pPr>
      <w:r>
        <w:rPr>
          <w:rStyle w:val="Strong"/>
          <w:rFonts w:eastAsiaTheme="majorEastAsia"/>
        </w:rPr>
        <w:t>Production:</w:t>
      </w:r>
      <w:r>
        <w:t xml:space="preserve"> 500,000 tonnes/year of limestone &amp; aggregates</w:t>
      </w:r>
    </w:p>
    <w:p w14:paraId="50BD9734" w14:textId="77777777" w:rsidR="00DC0C94" w:rsidRDefault="00DC0C94" w:rsidP="00DC0C94">
      <w:pPr>
        <w:pStyle w:val="NormalWeb"/>
        <w:numPr>
          <w:ilvl w:val="0"/>
          <w:numId w:val="141"/>
        </w:numPr>
        <w:jc w:val="left"/>
      </w:pPr>
      <w:r>
        <w:rPr>
          <w:rStyle w:val="Strong"/>
          <w:rFonts w:eastAsiaTheme="majorEastAsia"/>
        </w:rPr>
        <w:t>Average Price:</w:t>
      </w:r>
      <w:r>
        <w:t xml:space="preserve"> USD 50 per tonne (market price for crushed limestone/aggregates)</w:t>
      </w:r>
    </w:p>
    <w:p w14:paraId="145E96BC" w14:textId="77777777" w:rsidR="00DC0C94" w:rsidRDefault="00DC0C94" w:rsidP="00DC0C94">
      <w:pPr>
        <w:pStyle w:val="NormalWeb"/>
        <w:numPr>
          <w:ilvl w:val="0"/>
          <w:numId w:val="141"/>
        </w:numPr>
        <w:jc w:val="left"/>
      </w:pPr>
      <w:r>
        <w:rPr>
          <w:rStyle w:val="Strong"/>
          <w:rFonts w:eastAsiaTheme="majorEastAsia"/>
        </w:rPr>
        <w:t>Mine Life:</w:t>
      </w:r>
      <w:r>
        <w:t xml:space="preserve"> 15 years</w:t>
      </w:r>
    </w:p>
    <w:p w14:paraId="0BC972E8" w14:textId="77777777" w:rsidR="00DC0C94" w:rsidRDefault="00DC0C94" w:rsidP="00DC0C94">
      <w:pPr>
        <w:pStyle w:val="NormalWeb"/>
        <w:numPr>
          <w:ilvl w:val="0"/>
          <w:numId w:val="141"/>
        </w:numPr>
        <w:jc w:val="left"/>
      </w:pPr>
      <w:r>
        <w:rPr>
          <w:rStyle w:val="Strong"/>
          <w:rFonts w:eastAsiaTheme="majorEastAsia"/>
        </w:rPr>
        <w:t>Operating Cost:</w:t>
      </w:r>
      <w:r>
        <w:t xml:space="preserve"> USD 25 per tonne</w:t>
      </w:r>
    </w:p>
    <w:p w14:paraId="4A49E222" w14:textId="77777777" w:rsidR="00DC0C94" w:rsidRDefault="00DC0C94" w:rsidP="00DC0C94">
      <w:r>
        <w:pict w14:anchorId="7B9B5FD5">
          <v:rect id="_x0000_i1078" style="width:0;height:1.5pt" o:hralign="center" o:hrstd="t" o:hr="t" fillcolor="#a0a0a0" stroked="f"/>
        </w:pict>
      </w:r>
    </w:p>
    <w:p w14:paraId="0F750081" w14:textId="77777777" w:rsidR="00DC0C94" w:rsidRDefault="00DC0C94" w:rsidP="00DC0C94">
      <w:pPr>
        <w:pStyle w:val="Heading3"/>
      </w:pPr>
      <w:r>
        <w:rPr>
          <w:rStyle w:val="Strong"/>
          <w:b w:val="0"/>
          <w:bCs w:val="0"/>
        </w:rPr>
        <w:t>CAPEX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2022"/>
      </w:tblGrid>
      <w:tr w:rsidR="00DC0C94" w14:paraId="6ADEE0EC" w14:textId="77777777">
        <w:trPr>
          <w:tblHeader/>
          <w:tblCellSpacing w:w="15" w:type="dxa"/>
        </w:trPr>
        <w:tc>
          <w:tcPr>
            <w:tcW w:w="0" w:type="auto"/>
            <w:vAlign w:val="center"/>
            <w:hideMark/>
          </w:tcPr>
          <w:p w14:paraId="16A119A6" w14:textId="77777777" w:rsidR="00DC0C94" w:rsidRDefault="00DC0C94">
            <w:pPr>
              <w:jc w:val="center"/>
              <w:rPr>
                <w:b/>
                <w:bCs/>
              </w:rPr>
            </w:pPr>
            <w:r>
              <w:rPr>
                <w:b/>
                <w:bCs/>
              </w:rPr>
              <w:t>Item</w:t>
            </w:r>
          </w:p>
        </w:tc>
        <w:tc>
          <w:tcPr>
            <w:tcW w:w="0" w:type="auto"/>
            <w:vAlign w:val="center"/>
            <w:hideMark/>
          </w:tcPr>
          <w:p w14:paraId="3D61C567" w14:textId="77777777" w:rsidR="00DC0C94" w:rsidRDefault="00DC0C94">
            <w:pPr>
              <w:jc w:val="center"/>
              <w:rPr>
                <w:b/>
                <w:bCs/>
              </w:rPr>
            </w:pPr>
            <w:r>
              <w:rPr>
                <w:b/>
                <w:bCs/>
              </w:rPr>
              <w:t>Cost (USD million)</w:t>
            </w:r>
          </w:p>
        </w:tc>
      </w:tr>
      <w:tr w:rsidR="00DC0C94" w14:paraId="28FBD0CF" w14:textId="77777777">
        <w:trPr>
          <w:tblCellSpacing w:w="15" w:type="dxa"/>
        </w:trPr>
        <w:tc>
          <w:tcPr>
            <w:tcW w:w="0" w:type="auto"/>
            <w:vAlign w:val="center"/>
            <w:hideMark/>
          </w:tcPr>
          <w:p w14:paraId="0367BC24" w14:textId="77777777" w:rsidR="00DC0C94" w:rsidRDefault="00DC0C94">
            <w:pPr>
              <w:jc w:val="left"/>
            </w:pPr>
            <w:r>
              <w:t>Exploration &amp; feasibility</w:t>
            </w:r>
          </w:p>
        </w:tc>
        <w:tc>
          <w:tcPr>
            <w:tcW w:w="0" w:type="auto"/>
            <w:vAlign w:val="center"/>
            <w:hideMark/>
          </w:tcPr>
          <w:p w14:paraId="3DA9750A" w14:textId="77777777" w:rsidR="00DC0C94" w:rsidRDefault="00DC0C94">
            <w:r>
              <w:t>5</w:t>
            </w:r>
          </w:p>
        </w:tc>
      </w:tr>
      <w:tr w:rsidR="00DC0C94" w14:paraId="7A0D9DCE" w14:textId="77777777">
        <w:trPr>
          <w:tblCellSpacing w:w="15" w:type="dxa"/>
        </w:trPr>
        <w:tc>
          <w:tcPr>
            <w:tcW w:w="0" w:type="auto"/>
            <w:vAlign w:val="center"/>
            <w:hideMark/>
          </w:tcPr>
          <w:p w14:paraId="5F86564F" w14:textId="77777777" w:rsidR="00DC0C94" w:rsidRDefault="00DC0C94">
            <w:r>
              <w:t>Mine &amp; processing plant</w:t>
            </w:r>
          </w:p>
        </w:tc>
        <w:tc>
          <w:tcPr>
            <w:tcW w:w="0" w:type="auto"/>
            <w:vAlign w:val="center"/>
            <w:hideMark/>
          </w:tcPr>
          <w:p w14:paraId="3FAA0EFC" w14:textId="77777777" w:rsidR="00DC0C94" w:rsidRDefault="00DC0C94">
            <w:r>
              <w:t>40</w:t>
            </w:r>
          </w:p>
        </w:tc>
      </w:tr>
      <w:tr w:rsidR="00DC0C94" w14:paraId="355B99F4" w14:textId="77777777">
        <w:trPr>
          <w:tblCellSpacing w:w="15" w:type="dxa"/>
        </w:trPr>
        <w:tc>
          <w:tcPr>
            <w:tcW w:w="0" w:type="auto"/>
            <w:vAlign w:val="center"/>
            <w:hideMark/>
          </w:tcPr>
          <w:p w14:paraId="776BD3E1" w14:textId="77777777" w:rsidR="00DC0C94" w:rsidRDefault="00DC0C94">
            <w:r>
              <w:t>Crushing &amp; grading facility</w:t>
            </w:r>
          </w:p>
        </w:tc>
        <w:tc>
          <w:tcPr>
            <w:tcW w:w="0" w:type="auto"/>
            <w:vAlign w:val="center"/>
            <w:hideMark/>
          </w:tcPr>
          <w:p w14:paraId="7EAC5C3D" w14:textId="77777777" w:rsidR="00DC0C94" w:rsidRDefault="00DC0C94">
            <w:r>
              <w:t>15</w:t>
            </w:r>
          </w:p>
        </w:tc>
      </w:tr>
      <w:tr w:rsidR="00DC0C94" w14:paraId="56D53943" w14:textId="77777777">
        <w:trPr>
          <w:tblCellSpacing w:w="15" w:type="dxa"/>
        </w:trPr>
        <w:tc>
          <w:tcPr>
            <w:tcW w:w="0" w:type="auto"/>
            <w:vAlign w:val="center"/>
            <w:hideMark/>
          </w:tcPr>
          <w:p w14:paraId="162E00FB" w14:textId="77777777" w:rsidR="00DC0C94" w:rsidRDefault="00DC0C94">
            <w:r>
              <w:t>Infrastructure &amp; logistics</w:t>
            </w:r>
          </w:p>
        </w:tc>
        <w:tc>
          <w:tcPr>
            <w:tcW w:w="0" w:type="auto"/>
            <w:vAlign w:val="center"/>
            <w:hideMark/>
          </w:tcPr>
          <w:p w14:paraId="7DE860C4" w14:textId="77777777" w:rsidR="00DC0C94" w:rsidRDefault="00DC0C94">
            <w:r>
              <w:t>10</w:t>
            </w:r>
          </w:p>
        </w:tc>
      </w:tr>
      <w:tr w:rsidR="00DC0C94" w14:paraId="246D71E6" w14:textId="77777777">
        <w:trPr>
          <w:tblCellSpacing w:w="15" w:type="dxa"/>
        </w:trPr>
        <w:tc>
          <w:tcPr>
            <w:tcW w:w="0" w:type="auto"/>
            <w:vAlign w:val="center"/>
            <w:hideMark/>
          </w:tcPr>
          <w:p w14:paraId="4D029522" w14:textId="77777777" w:rsidR="00DC0C94" w:rsidRDefault="00DC0C94">
            <w:r>
              <w:rPr>
                <w:rStyle w:val="Strong"/>
              </w:rPr>
              <w:t>Total CAPEX</w:t>
            </w:r>
          </w:p>
        </w:tc>
        <w:tc>
          <w:tcPr>
            <w:tcW w:w="0" w:type="auto"/>
            <w:vAlign w:val="center"/>
            <w:hideMark/>
          </w:tcPr>
          <w:p w14:paraId="7720125D" w14:textId="77777777" w:rsidR="00DC0C94" w:rsidRDefault="00DC0C94">
            <w:r>
              <w:rPr>
                <w:rStyle w:val="Strong"/>
              </w:rPr>
              <w:t>70</w:t>
            </w:r>
          </w:p>
        </w:tc>
      </w:tr>
    </w:tbl>
    <w:p w14:paraId="15B73EA1" w14:textId="77777777" w:rsidR="00DC0C94" w:rsidRDefault="00DC0C94" w:rsidP="00DC0C94">
      <w:r>
        <w:pict w14:anchorId="12B860F3">
          <v:rect id="_x0000_i1079" style="width:0;height:1.5pt" o:hralign="center" o:hrstd="t" o:hr="t" fillcolor="#a0a0a0" stroked="f"/>
        </w:pict>
      </w:r>
    </w:p>
    <w:p w14:paraId="31EA5133" w14:textId="77777777" w:rsidR="00DC0C94" w:rsidRDefault="00DC0C94" w:rsidP="00DC0C94">
      <w:pPr>
        <w:pStyle w:val="Heading3"/>
      </w:pPr>
      <w:r>
        <w:rPr>
          <w:rStyle w:val="Strong"/>
          <w:b w:val="0"/>
          <w:bCs w:val="0"/>
        </w:rPr>
        <w:t>Annual Revenue</w:t>
      </w:r>
    </w:p>
    <w:p w14:paraId="0539D98A" w14:textId="77777777" w:rsidR="00DC0C94" w:rsidRDefault="00DC0C94" w:rsidP="00DC0C94">
      <w:pPr>
        <w:pStyle w:val="NormalWeb"/>
        <w:numPr>
          <w:ilvl w:val="0"/>
          <w:numId w:val="142"/>
        </w:numPr>
        <w:jc w:val="left"/>
      </w:pPr>
      <w:r>
        <w:t xml:space="preserve">500,000 tonnes × $50 = </w:t>
      </w:r>
      <w:r>
        <w:rPr>
          <w:rStyle w:val="Strong"/>
          <w:rFonts w:eastAsiaTheme="majorEastAsia"/>
        </w:rPr>
        <w:t>$25 million/year</w:t>
      </w:r>
    </w:p>
    <w:p w14:paraId="175B259A" w14:textId="77777777" w:rsidR="00DC0C94" w:rsidRDefault="00DC0C94" w:rsidP="00DC0C94">
      <w:r>
        <w:pict w14:anchorId="466BF36A">
          <v:rect id="_x0000_i1080" style="width:0;height:1.5pt" o:hralign="center" o:hrstd="t" o:hr="t" fillcolor="#a0a0a0" stroked="f"/>
        </w:pict>
      </w:r>
    </w:p>
    <w:p w14:paraId="1EBE4DB4" w14:textId="77777777" w:rsidR="00DC0C94" w:rsidRDefault="00DC0C94" w:rsidP="00DC0C94">
      <w:pPr>
        <w:pStyle w:val="Heading3"/>
      </w:pPr>
      <w:r>
        <w:rPr>
          <w:rStyle w:val="Strong"/>
          <w:b w:val="0"/>
          <w:bCs w:val="0"/>
        </w:rPr>
        <w:t>Annual OPEX</w:t>
      </w:r>
    </w:p>
    <w:p w14:paraId="05B7B42E" w14:textId="77777777" w:rsidR="00DC0C94" w:rsidRDefault="00DC0C94" w:rsidP="00DC0C94">
      <w:pPr>
        <w:pStyle w:val="NormalWeb"/>
        <w:numPr>
          <w:ilvl w:val="0"/>
          <w:numId w:val="143"/>
        </w:numPr>
        <w:jc w:val="left"/>
      </w:pPr>
      <w:r>
        <w:t xml:space="preserve">500,000 tonnes × $25 = </w:t>
      </w:r>
      <w:r>
        <w:rPr>
          <w:rStyle w:val="Strong"/>
          <w:rFonts w:eastAsiaTheme="majorEastAsia"/>
        </w:rPr>
        <w:t>$12.5 million/year</w:t>
      </w:r>
    </w:p>
    <w:p w14:paraId="73880E9E" w14:textId="77777777" w:rsidR="00DC0C94" w:rsidRDefault="00DC0C94" w:rsidP="00DC0C94">
      <w:r>
        <w:lastRenderedPageBreak/>
        <w:pict w14:anchorId="3665F8A2">
          <v:rect id="_x0000_i1081" style="width:0;height:1.5pt" o:hralign="center" o:hrstd="t" o:hr="t" fillcolor="#a0a0a0" stroked="f"/>
        </w:pict>
      </w:r>
    </w:p>
    <w:p w14:paraId="45A5AF4C" w14:textId="77777777" w:rsidR="00DC0C94" w:rsidRDefault="00DC0C94" w:rsidP="00DC0C94">
      <w:pPr>
        <w:pStyle w:val="Heading3"/>
      </w:pPr>
      <w:r>
        <w:rPr>
          <w:rStyle w:val="Strong"/>
          <w:b w:val="0"/>
          <w:bCs w:val="0"/>
        </w:rPr>
        <w:t>Annual Cash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1336"/>
      </w:tblGrid>
      <w:tr w:rsidR="00DC0C94" w14:paraId="255F76A9" w14:textId="77777777">
        <w:trPr>
          <w:tblHeader/>
          <w:tblCellSpacing w:w="15" w:type="dxa"/>
        </w:trPr>
        <w:tc>
          <w:tcPr>
            <w:tcW w:w="0" w:type="auto"/>
            <w:vAlign w:val="center"/>
            <w:hideMark/>
          </w:tcPr>
          <w:p w14:paraId="0042BFAB" w14:textId="77777777" w:rsidR="00DC0C94" w:rsidRDefault="00DC0C94">
            <w:pPr>
              <w:jc w:val="center"/>
              <w:rPr>
                <w:b/>
                <w:bCs/>
              </w:rPr>
            </w:pPr>
            <w:r>
              <w:rPr>
                <w:b/>
                <w:bCs/>
              </w:rPr>
              <w:t>Description</w:t>
            </w:r>
          </w:p>
        </w:tc>
        <w:tc>
          <w:tcPr>
            <w:tcW w:w="0" w:type="auto"/>
            <w:vAlign w:val="center"/>
            <w:hideMark/>
          </w:tcPr>
          <w:p w14:paraId="1BBFBA6C" w14:textId="77777777" w:rsidR="00DC0C94" w:rsidRDefault="00DC0C94">
            <w:pPr>
              <w:jc w:val="center"/>
              <w:rPr>
                <w:b/>
                <w:bCs/>
              </w:rPr>
            </w:pPr>
            <w:r>
              <w:rPr>
                <w:b/>
                <w:bCs/>
              </w:rPr>
              <w:t>USD million</w:t>
            </w:r>
          </w:p>
        </w:tc>
      </w:tr>
      <w:tr w:rsidR="00DC0C94" w14:paraId="68CA436F" w14:textId="77777777">
        <w:trPr>
          <w:tblCellSpacing w:w="15" w:type="dxa"/>
        </w:trPr>
        <w:tc>
          <w:tcPr>
            <w:tcW w:w="0" w:type="auto"/>
            <w:vAlign w:val="center"/>
            <w:hideMark/>
          </w:tcPr>
          <w:p w14:paraId="5A5806D0" w14:textId="77777777" w:rsidR="00DC0C94" w:rsidRDefault="00DC0C94">
            <w:pPr>
              <w:jc w:val="left"/>
            </w:pPr>
            <w:r>
              <w:t>Revenue</w:t>
            </w:r>
          </w:p>
        </w:tc>
        <w:tc>
          <w:tcPr>
            <w:tcW w:w="0" w:type="auto"/>
            <w:vAlign w:val="center"/>
            <w:hideMark/>
          </w:tcPr>
          <w:p w14:paraId="7E0A3618" w14:textId="77777777" w:rsidR="00DC0C94" w:rsidRDefault="00DC0C94">
            <w:r>
              <w:t>25</w:t>
            </w:r>
          </w:p>
        </w:tc>
      </w:tr>
      <w:tr w:rsidR="00DC0C94" w14:paraId="34E1D3DB" w14:textId="77777777">
        <w:trPr>
          <w:tblCellSpacing w:w="15" w:type="dxa"/>
        </w:trPr>
        <w:tc>
          <w:tcPr>
            <w:tcW w:w="0" w:type="auto"/>
            <w:vAlign w:val="center"/>
            <w:hideMark/>
          </w:tcPr>
          <w:p w14:paraId="3289D7F6" w14:textId="77777777" w:rsidR="00DC0C94" w:rsidRDefault="00DC0C94">
            <w:r>
              <w:t>OPEX</w:t>
            </w:r>
          </w:p>
        </w:tc>
        <w:tc>
          <w:tcPr>
            <w:tcW w:w="0" w:type="auto"/>
            <w:vAlign w:val="center"/>
            <w:hideMark/>
          </w:tcPr>
          <w:p w14:paraId="6D2EBBA6" w14:textId="77777777" w:rsidR="00DC0C94" w:rsidRDefault="00DC0C94">
            <w:r>
              <w:t>(12.5)</w:t>
            </w:r>
          </w:p>
        </w:tc>
      </w:tr>
      <w:tr w:rsidR="00DC0C94" w14:paraId="166A6ECB" w14:textId="77777777">
        <w:trPr>
          <w:tblCellSpacing w:w="15" w:type="dxa"/>
        </w:trPr>
        <w:tc>
          <w:tcPr>
            <w:tcW w:w="0" w:type="auto"/>
            <w:vAlign w:val="center"/>
            <w:hideMark/>
          </w:tcPr>
          <w:p w14:paraId="56893879" w14:textId="77777777" w:rsidR="00DC0C94" w:rsidRDefault="00DC0C94">
            <w:r>
              <w:rPr>
                <w:rStyle w:val="Strong"/>
              </w:rPr>
              <w:t>Operating Cash Flow</w:t>
            </w:r>
          </w:p>
        </w:tc>
        <w:tc>
          <w:tcPr>
            <w:tcW w:w="0" w:type="auto"/>
            <w:vAlign w:val="center"/>
            <w:hideMark/>
          </w:tcPr>
          <w:p w14:paraId="69485179" w14:textId="77777777" w:rsidR="00DC0C94" w:rsidRDefault="00DC0C94">
            <w:r>
              <w:t>12.5</w:t>
            </w:r>
          </w:p>
        </w:tc>
      </w:tr>
      <w:tr w:rsidR="00DC0C94" w14:paraId="601DB7CE" w14:textId="77777777">
        <w:trPr>
          <w:tblCellSpacing w:w="15" w:type="dxa"/>
        </w:trPr>
        <w:tc>
          <w:tcPr>
            <w:tcW w:w="0" w:type="auto"/>
            <w:vAlign w:val="center"/>
            <w:hideMark/>
          </w:tcPr>
          <w:p w14:paraId="0C292170" w14:textId="77777777" w:rsidR="00DC0C94" w:rsidRDefault="00DC0C94">
            <w:r>
              <w:t>Sustaining CAPEX</w:t>
            </w:r>
          </w:p>
        </w:tc>
        <w:tc>
          <w:tcPr>
            <w:tcW w:w="0" w:type="auto"/>
            <w:vAlign w:val="center"/>
            <w:hideMark/>
          </w:tcPr>
          <w:p w14:paraId="20F4884D" w14:textId="77777777" w:rsidR="00DC0C94" w:rsidRDefault="00DC0C94">
            <w:r>
              <w:t>(2)</w:t>
            </w:r>
          </w:p>
        </w:tc>
      </w:tr>
      <w:tr w:rsidR="00DC0C94" w14:paraId="49D510AC" w14:textId="77777777">
        <w:trPr>
          <w:tblCellSpacing w:w="15" w:type="dxa"/>
        </w:trPr>
        <w:tc>
          <w:tcPr>
            <w:tcW w:w="0" w:type="auto"/>
            <w:vAlign w:val="center"/>
            <w:hideMark/>
          </w:tcPr>
          <w:p w14:paraId="6F213EC3" w14:textId="77777777" w:rsidR="00DC0C94" w:rsidRDefault="00DC0C94">
            <w:r>
              <w:rPr>
                <w:rStyle w:val="Strong"/>
              </w:rPr>
              <w:t>Free Cash Flow</w:t>
            </w:r>
          </w:p>
        </w:tc>
        <w:tc>
          <w:tcPr>
            <w:tcW w:w="0" w:type="auto"/>
            <w:vAlign w:val="center"/>
            <w:hideMark/>
          </w:tcPr>
          <w:p w14:paraId="6971B261" w14:textId="77777777" w:rsidR="00DC0C94" w:rsidRDefault="00DC0C94">
            <w:r>
              <w:t>10.5/year</w:t>
            </w:r>
          </w:p>
        </w:tc>
      </w:tr>
    </w:tbl>
    <w:p w14:paraId="0DED83BC" w14:textId="77777777" w:rsidR="00DC0C94" w:rsidRDefault="00DC0C94" w:rsidP="00DC0C94">
      <w:r>
        <w:pict w14:anchorId="01003180">
          <v:rect id="_x0000_i1082" style="width:0;height:1.5pt" o:hralign="center" o:hrstd="t" o:hr="t" fillcolor="#a0a0a0" stroked="f"/>
        </w:pict>
      </w:r>
    </w:p>
    <w:p w14:paraId="6BE37054" w14:textId="77777777" w:rsidR="00DC0C94" w:rsidRDefault="00DC0C94" w:rsidP="00DC0C94">
      <w:pPr>
        <w:pStyle w:val="Heading3"/>
      </w:pPr>
      <w:r>
        <w:rPr>
          <w:rStyle w:val="Strong"/>
          <w:b w:val="0"/>
          <w:bCs w:val="0"/>
        </w:rPr>
        <w:t>15-Year Cash Flow Summary</w:t>
      </w:r>
    </w:p>
    <w:p w14:paraId="0F5926BA" w14:textId="77777777" w:rsidR="00DC0C94" w:rsidRDefault="00DC0C94" w:rsidP="00DC0C94">
      <w:pPr>
        <w:pStyle w:val="NormalWeb"/>
        <w:numPr>
          <w:ilvl w:val="0"/>
          <w:numId w:val="144"/>
        </w:numPr>
        <w:jc w:val="left"/>
      </w:pPr>
      <w:r>
        <w:t xml:space="preserve">Total Free Cash Flow: ~ </w:t>
      </w:r>
      <w:r>
        <w:rPr>
          <w:rStyle w:val="Strong"/>
          <w:rFonts w:eastAsiaTheme="majorEastAsia"/>
        </w:rPr>
        <w:t>$157.5 million</w:t>
      </w:r>
    </w:p>
    <w:p w14:paraId="6A2F69BC" w14:textId="77777777" w:rsidR="00DC0C94" w:rsidRDefault="00DC0C94" w:rsidP="00DC0C94">
      <w:pPr>
        <w:pStyle w:val="NormalWeb"/>
        <w:numPr>
          <w:ilvl w:val="0"/>
          <w:numId w:val="144"/>
        </w:numPr>
        <w:jc w:val="left"/>
      </w:pPr>
      <w:r>
        <w:rPr>
          <w:rStyle w:val="Strong"/>
          <w:rFonts w:eastAsiaTheme="majorEastAsia"/>
        </w:rPr>
        <w:t>NPV (10%)</w:t>
      </w:r>
      <w:r>
        <w:t>: USD 85–100 million</w:t>
      </w:r>
    </w:p>
    <w:p w14:paraId="37F84C08" w14:textId="77777777" w:rsidR="00DC0C94" w:rsidRDefault="00DC0C94" w:rsidP="00DC0C94">
      <w:pPr>
        <w:pStyle w:val="NormalWeb"/>
        <w:numPr>
          <w:ilvl w:val="0"/>
          <w:numId w:val="144"/>
        </w:numPr>
        <w:jc w:val="left"/>
      </w:pPr>
      <w:r>
        <w:rPr>
          <w:rStyle w:val="Strong"/>
          <w:rFonts w:eastAsiaTheme="majorEastAsia"/>
        </w:rPr>
        <w:t>IRR</w:t>
      </w:r>
      <w:r>
        <w:t>: 16–20%</w:t>
      </w:r>
    </w:p>
    <w:p w14:paraId="4B89969D" w14:textId="77777777" w:rsidR="00DC0C94" w:rsidRDefault="00DC0C94" w:rsidP="00DC0C94">
      <w:pPr>
        <w:pStyle w:val="NormalWeb"/>
        <w:numPr>
          <w:ilvl w:val="0"/>
          <w:numId w:val="144"/>
        </w:numPr>
        <w:jc w:val="left"/>
      </w:pPr>
      <w:r>
        <w:rPr>
          <w:rStyle w:val="Strong"/>
          <w:rFonts w:eastAsiaTheme="majorEastAsia"/>
        </w:rPr>
        <w:t>Payback Period</w:t>
      </w:r>
      <w:r>
        <w:t>: 5–6 years</w:t>
      </w:r>
    </w:p>
    <w:p w14:paraId="467DA388" w14:textId="7863D85A" w:rsidR="001F6461" w:rsidRDefault="001F6461" w:rsidP="00DC0C94">
      <w:pPr>
        <w:spacing w:line="360" w:lineRule="auto"/>
      </w:pPr>
    </w:p>
    <w:p w14:paraId="5CF77EC2" w14:textId="77777777" w:rsidR="001F6461" w:rsidRDefault="001F6461" w:rsidP="001F6461">
      <w:pPr>
        <w:pStyle w:val="Heading2"/>
      </w:pPr>
      <w:r>
        <w:rPr>
          <w:rStyle w:val="Strong"/>
          <w:b/>
          <w:bCs w:val="0"/>
        </w:rPr>
        <w:t>11.5 Consolidated Portfolio Financials</w:t>
      </w:r>
    </w:p>
    <w:p w14:paraId="1DC6CDF7" w14:textId="77777777" w:rsidR="001F6461" w:rsidRDefault="001F6461" w:rsidP="001F6461">
      <w:pPr>
        <w:pStyle w:val="Heading3"/>
      </w:pPr>
      <w:r>
        <w:rPr>
          <w:rStyle w:val="Strong"/>
          <w:b w:val="0"/>
          <w:bCs w:val="0"/>
        </w:rPr>
        <w:t>Combined Investment (3 Projects)</w:t>
      </w:r>
    </w:p>
    <w:tbl>
      <w:tblPr>
        <w:tblStyle w:val="TableGrid"/>
        <w:tblW w:w="0" w:type="auto"/>
        <w:tblLook w:val="04A0" w:firstRow="1" w:lastRow="0" w:firstColumn="1" w:lastColumn="0" w:noHBand="0" w:noVBand="1"/>
      </w:tblPr>
      <w:tblGrid>
        <w:gridCol w:w="3155"/>
        <w:gridCol w:w="2377"/>
      </w:tblGrid>
      <w:tr w:rsidR="001F6461" w14:paraId="2C209A28" w14:textId="77777777" w:rsidTr="00003A64">
        <w:tc>
          <w:tcPr>
            <w:tcW w:w="0" w:type="auto"/>
            <w:hideMark/>
          </w:tcPr>
          <w:p w14:paraId="6ED84F60" w14:textId="77777777" w:rsidR="001F6461" w:rsidRDefault="001F6461">
            <w:pPr>
              <w:jc w:val="center"/>
              <w:rPr>
                <w:b/>
                <w:bCs/>
              </w:rPr>
            </w:pPr>
            <w:r>
              <w:rPr>
                <w:b/>
                <w:bCs/>
              </w:rPr>
              <w:t>Metric</w:t>
            </w:r>
          </w:p>
        </w:tc>
        <w:tc>
          <w:tcPr>
            <w:tcW w:w="0" w:type="auto"/>
            <w:hideMark/>
          </w:tcPr>
          <w:p w14:paraId="7B69FD1F" w14:textId="77777777" w:rsidR="001F6461" w:rsidRDefault="001F6461">
            <w:pPr>
              <w:jc w:val="center"/>
              <w:rPr>
                <w:b/>
                <w:bCs/>
              </w:rPr>
            </w:pPr>
            <w:r>
              <w:rPr>
                <w:b/>
                <w:bCs/>
              </w:rPr>
              <w:t>Value</w:t>
            </w:r>
          </w:p>
        </w:tc>
      </w:tr>
      <w:tr w:rsidR="001F6461" w14:paraId="12F94599" w14:textId="77777777" w:rsidTr="00003A64">
        <w:tc>
          <w:tcPr>
            <w:tcW w:w="0" w:type="auto"/>
            <w:hideMark/>
          </w:tcPr>
          <w:p w14:paraId="79C6A8CD" w14:textId="77777777" w:rsidR="001F6461" w:rsidRDefault="001F6461">
            <w:pPr>
              <w:jc w:val="left"/>
            </w:pPr>
            <w:r>
              <w:t>Total CAPEX</w:t>
            </w:r>
          </w:p>
        </w:tc>
        <w:tc>
          <w:tcPr>
            <w:tcW w:w="0" w:type="auto"/>
            <w:hideMark/>
          </w:tcPr>
          <w:p w14:paraId="5546AA1F" w14:textId="77777777" w:rsidR="001F6461" w:rsidRDefault="001F6461">
            <w:r>
              <w:t xml:space="preserve">~ </w:t>
            </w:r>
            <w:r>
              <w:rPr>
                <w:rStyle w:val="Strong"/>
              </w:rPr>
              <w:t>USD 1.0 billion</w:t>
            </w:r>
          </w:p>
        </w:tc>
      </w:tr>
      <w:tr w:rsidR="001F6461" w14:paraId="16389D5A" w14:textId="77777777" w:rsidTr="00003A64">
        <w:tc>
          <w:tcPr>
            <w:tcW w:w="0" w:type="auto"/>
            <w:hideMark/>
          </w:tcPr>
          <w:p w14:paraId="7FEFCC5B" w14:textId="77777777" w:rsidR="001F6461" w:rsidRDefault="001F6461">
            <w:r>
              <w:t>Annual Revenue (steady state)</w:t>
            </w:r>
          </w:p>
        </w:tc>
        <w:tc>
          <w:tcPr>
            <w:tcW w:w="0" w:type="auto"/>
            <w:hideMark/>
          </w:tcPr>
          <w:p w14:paraId="2D7FADBB" w14:textId="77777777" w:rsidR="001F6461" w:rsidRDefault="001F6461">
            <w:r>
              <w:rPr>
                <w:rStyle w:val="Strong"/>
              </w:rPr>
              <w:t>USD 470–520 million</w:t>
            </w:r>
          </w:p>
        </w:tc>
      </w:tr>
      <w:tr w:rsidR="001F6461" w14:paraId="71BADD41" w14:textId="77777777" w:rsidTr="00003A64">
        <w:tc>
          <w:tcPr>
            <w:tcW w:w="0" w:type="auto"/>
            <w:hideMark/>
          </w:tcPr>
          <w:p w14:paraId="14F944F0" w14:textId="77777777" w:rsidR="001F6461" w:rsidRDefault="001F6461">
            <w:r>
              <w:t>Annual Free Cash Flow</w:t>
            </w:r>
          </w:p>
        </w:tc>
        <w:tc>
          <w:tcPr>
            <w:tcW w:w="0" w:type="auto"/>
            <w:hideMark/>
          </w:tcPr>
          <w:p w14:paraId="39D66A5A" w14:textId="77777777" w:rsidR="001F6461" w:rsidRDefault="001F6461">
            <w:r>
              <w:rPr>
                <w:rStyle w:val="Strong"/>
              </w:rPr>
              <w:t>USD 210–240 million</w:t>
            </w:r>
          </w:p>
        </w:tc>
      </w:tr>
      <w:tr w:rsidR="001F6461" w14:paraId="3CB41AEC" w14:textId="77777777" w:rsidTr="00003A64">
        <w:tc>
          <w:tcPr>
            <w:tcW w:w="0" w:type="auto"/>
            <w:hideMark/>
          </w:tcPr>
          <w:p w14:paraId="28C6E94C" w14:textId="77777777" w:rsidR="001F6461" w:rsidRDefault="001F6461">
            <w:r>
              <w:t>Portfolio IRR</w:t>
            </w:r>
          </w:p>
        </w:tc>
        <w:tc>
          <w:tcPr>
            <w:tcW w:w="0" w:type="auto"/>
            <w:hideMark/>
          </w:tcPr>
          <w:p w14:paraId="71F0C4A0" w14:textId="77777777" w:rsidR="001F6461" w:rsidRDefault="001F6461">
            <w:r>
              <w:rPr>
                <w:rStyle w:val="Strong"/>
              </w:rPr>
              <w:t>22–27%</w:t>
            </w:r>
          </w:p>
        </w:tc>
      </w:tr>
      <w:tr w:rsidR="001F6461" w14:paraId="12EA9EBA" w14:textId="77777777" w:rsidTr="00003A64">
        <w:tc>
          <w:tcPr>
            <w:tcW w:w="0" w:type="auto"/>
            <w:hideMark/>
          </w:tcPr>
          <w:p w14:paraId="64799FAE" w14:textId="77777777" w:rsidR="001F6461" w:rsidRDefault="001F6461">
            <w:r>
              <w:t>Portfolio Payback</w:t>
            </w:r>
          </w:p>
        </w:tc>
        <w:tc>
          <w:tcPr>
            <w:tcW w:w="0" w:type="auto"/>
            <w:hideMark/>
          </w:tcPr>
          <w:p w14:paraId="28EFCF26" w14:textId="77777777" w:rsidR="001F6461" w:rsidRDefault="001F6461">
            <w:r>
              <w:rPr>
                <w:rStyle w:val="Strong"/>
              </w:rPr>
              <w:t>4–5 years</w:t>
            </w:r>
          </w:p>
        </w:tc>
      </w:tr>
    </w:tbl>
    <w:p w14:paraId="4DD808B5" w14:textId="77777777" w:rsidR="001F6461" w:rsidRDefault="001F6461" w:rsidP="001F6461">
      <w:r>
        <w:pict w14:anchorId="5E62C406">
          <v:rect id="_x0000_i1038" style="width:0;height:1.5pt" o:hralign="center" o:hrstd="t" o:hr="t" fillcolor="#a0a0a0" stroked="f"/>
        </w:pict>
      </w:r>
    </w:p>
    <w:p w14:paraId="73D2D800" w14:textId="77777777" w:rsidR="001F6461" w:rsidRDefault="001F6461" w:rsidP="001F6461">
      <w:pPr>
        <w:pStyle w:val="Heading2"/>
      </w:pPr>
      <w:r>
        <w:rPr>
          <w:rStyle w:val="Strong"/>
          <w:b/>
          <w:bCs w:val="0"/>
        </w:rPr>
        <w:t>11.6 Sensitivity Analysis (Gold Example)</w:t>
      </w:r>
    </w:p>
    <w:tbl>
      <w:tblPr>
        <w:tblStyle w:val="TableGrid"/>
        <w:tblW w:w="0" w:type="auto"/>
        <w:tblLook w:val="04A0" w:firstRow="1" w:lastRow="0" w:firstColumn="1" w:lastColumn="0" w:noHBand="0" w:noVBand="1"/>
      </w:tblPr>
      <w:tblGrid>
        <w:gridCol w:w="1934"/>
        <w:gridCol w:w="1818"/>
      </w:tblGrid>
      <w:tr w:rsidR="001F6461" w14:paraId="43B0096E" w14:textId="77777777" w:rsidTr="00003A64">
        <w:tc>
          <w:tcPr>
            <w:tcW w:w="0" w:type="auto"/>
            <w:hideMark/>
          </w:tcPr>
          <w:p w14:paraId="7AB56671" w14:textId="77777777" w:rsidR="001F6461" w:rsidRDefault="001F6461">
            <w:pPr>
              <w:jc w:val="center"/>
              <w:rPr>
                <w:b/>
                <w:bCs/>
              </w:rPr>
            </w:pPr>
            <w:r>
              <w:rPr>
                <w:b/>
                <w:bCs/>
              </w:rPr>
              <w:t>Variable Change</w:t>
            </w:r>
          </w:p>
        </w:tc>
        <w:tc>
          <w:tcPr>
            <w:tcW w:w="0" w:type="auto"/>
            <w:hideMark/>
          </w:tcPr>
          <w:p w14:paraId="1C27F35D" w14:textId="77777777" w:rsidR="001F6461" w:rsidRDefault="001F6461">
            <w:pPr>
              <w:jc w:val="center"/>
              <w:rPr>
                <w:b/>
                <w:bCs/>
              </w:rPr>
            </w:pPr>
            <w:r>
              <w:rPr>
                <w:b/>
                <w:bCs/>
              </w:rPr>
              <w:t>Impact on IRR</w:t>
            </w:r>
          </w:p>
        </w:tc>
      </w:tr>
      <w:tr w:rsidR="001F6461" w14:paraId="2CDC7B43" w14:textId="77777777" w:rsidTr="00003A64">
        <w:tc>
          <w:tcPr>
            <w:tcW w:w="0" w:type="auto"/>
            <w:hideMark/>
          </w:tcPr>
          <w:p w14:paraId="5366A836" w14:textId="77777777" w:rsidR="001F6461" w:rsidRDefault="001F6461">
            <w:pPr>
              <w:jc w:val="left"/>
            </w:pPr>
            <w:r>
              <w:t>Gold price +10%</w:t>
            </w:r>
          </w:p>
        </w:tc>
        <w:tc>
          <w:tcPr>
            <w:tcW w:w="0" w:type="auto"/>
            <w:hideMark/>
          </w:tcPr>
          <w:p w14:paraId="245004FF" w14:textId="77777777" w:rsidR="001F6461" w:rsidRDefault="001F6461">
            <w:r>
              <w:t>IRR ↑ to ~33%</w:t>
            </w:r>
          </w:p>
        </w:tc>
      </w:tr>
      <w:tr w:rsidR="001F6461" w14:paraId="50DE990B" w14:textId="77777777" w:rsidTr="00003A64">
        <w:tc>
          <w:tcPr>
            <w:tcW w:w="0" w:type="auto"/>
            <w:hideMark/>
          </w:tcPr>
          <w:p w14:paraId="21717DE7" w14:textId="77777777" w:rsidR="001F6461" w:rsidRDefault="001F6461">
            <w:r>
              <w:t>Gold price -10%</w:t>
            </w:r>
          </w:p>
        </w:tc>
        <w:tc>
          <w:tcPr>
            <w:tcW w:w="0" w:type="auto"/>
            <w:hideMark/>
          </w:tcPr>
          <w:p w14:paraId="19F7C21D" w14:textId="77777777" w:rsidR="001F6461" w:rsidRDefault="001F6461">
            <w:r>
              <w:t>IRR ↓ to ~20%</w:t>
            </w:r>
          </w:p>
        </w:tc>
      </w:tr>
      <w:tr w:rsidR="001F6461" w14:paraId="2168C52A" w14:textId="77777777" w:rsidTr="00003A64">
        <w:tc>
          <w:tcPr>
            <w:tcW w:w="0" w:type="auto"/>
            <w:hideMark/>
          </w:tcPr>
          <w:p w14:paraId="06A211EB" w14:textId="77777777" w:rsidR="001F6461" w:rsidRDefault="001F6461">
            <w:r>
              <w:t>OPEX +15%</w:t>
            </w:r>
          </w:p>
        </w:tc>
        <w:tc>
          <w:tcPr>
            <w:tcW w:w="0" w:type="auto"/>
            <w:hideMark/>
          </w:tcPr>
          <w:p w14:paraId="12960C76" w14:textId="77777777" w:rsidR="001F6461" w:rsidRDefault="001F6461">
            <w:r>
              <w:t>IRR ↓ by ~4%</w:t>
            </w:r>
          </w:p>
        </w:tc>
      </w:tr>
      <w:tr w:rsidR="001F6461" w14:paraId="009635C6" w14:textId="77777777" w:rsidTr="00003A64">
        <w:tc>
          <w:tcPr>
            <w:tcW w:w="0" w:type="auto"/>
            <w:hideMark/>
          </w:tcPr>
          <w:p w14:paraId="4B609BDF" w14:textId="77777777" w:rsidR="001F6461" w:rsidRDefault="001F6461">
            <w:r>
              <w:t>CAPEX +10%</w:t>
            </w:r>
          </w:p>
        </w:tc>
        <w:tc>
          <w:tcPr>
            <w:tcW w:w="0" w:type="auto"/>
            <w:hideMark/>
          </w:tcPr>
          <w:p w14:paraId="54489C04" w14:textId="77777777" w:rsidR="001F6461" w:rsidRDefault="001F6461">
            <w:r>
              <w:t>Payback +1 year</w:t>
            </w:r>
          </w:p>
        </w:tc>
      </w:tr>
    </w:tbl>
    <w:p w14:paraId="1D99AB1F" w14:textId="77777777" w:rsidR="001F6461" w:rsidRDefault="001F6461" w:rsidP="001F6461">
      <w:r>
        <w:pict w14:anchorId="0E07112B">
          <v:rect id="_x0000_i1039" style="width:0;height:1.5pt" o:hralign="center" o:hrstd="t" o:hr="t" fillcolor="#a0a0a0" stroked="f"/>
        </w:pict>
      </w:r>
    </w:p>
    <w:p w14:paraId="2B4694F6" w14:textId="77777777" w:rsidR="001F6461" w:rsidRDefault="001F6461" w:rsidP="001F6461">
      <w:pPr>
        <w:pStyle w:val="Heading2"/>
      </w:pPr>
      <w:r>
        <w:rPr>
          <w:rStyle w:val="Strong"/>
          <w:b/>
          <w:bCs w:val="0"/>
        </w:rPr>
        <w:lastRenderedPageBreak/>
        <w:t>11.7 Funding Structure (Recommended)</w:t>
      </w:r>
    </w:p>
    <w:tbl>
      <w:tblPr>
        <w:tblStyle w:val="TableGrid"/>
        <w:tblW w:w="0" w:type="auto"/>
        <w:tblLook w:val="04A0" w:firstRow="1" w:lastRow="0" w:firstColumn="1" w:lastColumn="0" w:noHBand="0" w:noVBand="1"/>
      </w:tblPr>
      <w:tblGrid>
        <w:gridCol w:w="2869"/>
        <w:gridCol w:w="1016"/>
      </w:tblGrid>
      <w:tr w:rsidR="001F6461" w14:paraId="6E5AE79F" w14:textId="77777777" w:rsidTr="00003A64">
        <w:tc>
          <w:tcPr>
            <w:tcW w:w="0" w:type="auto"/>
            <w:hideMark/>
          </w:tcPr>
          <w:p w14:paraId="4DCD7865" w14:textId="77777777" w:rsidR="001F6461" w:rsidRDefault="001F6461">
            <w:pPr>
              <w:jc w:val="center"/>
              <w:rPr>
                <w:b/>
                <w:bCs/>
              </w:rPr>
            </w:pPr>
            <w:r>
              <w:rPr>
                <w:b/>
                <w:bCs/>
              </w:rPr>
              <w:t>Source</w:t>
            </w:r>
          </w:p>
        </w:tc>
        <w:tc>
          <w:tcPr>
            <w:tcW w:w="0" w:type="auto"/>
            <w:hideMark/>
          </w:tcPr>
          <w:p w14:paraId="5E90A6C6" w14:textId="77777777" w:rsidR="001F6461" w:rsidRDefault="001F6461">
            <w:pPr>
              <w:jc w:val="center"/>
              <w:rPr>
                <w:b/>
                <w:bCs/>
              </w:rPr>
            </w:pPr>
            <w:r>
              <w:rPr>
                <w:b/>
                <w:bCs/>
              </w:rPr>
              <w:t>%</w:t>
            </w:r>
          </w:p>
        </w:tc>
      </w:tr>
      <w:tr w:rsidR="001F6461" w14:paraId="24C62C0E" w14:textId="77777777" w:rsidTr="00003A64">
        <w:tc>
          <w:tcPr>
            <w:tcW w:w="0" w:type="auto"/>
            <w:hideMark/>
          </w:tcPr>
          <w:p w14:paraId="3074BBF8" w14:textId="77777777" w:rsidR="001F6461" w:rsidRDefault="001F6461">
            <w:pPr>
              <w:jc w:val="left"/>
            </w:pPr>
            <w:r>
              <w:t>Equity (Strategic Investors)</w:t>
            </w:r>
          </w:p>
        </w:tc>
        <w:tc>
          <w:tcPr>
            <w:tcW w:w="0" w:type="auto"/>
            <w:hideMark/>
          </w:tcPr>
          <w:p w14:paraId="095BE0A7" w14:textId="77777777" w:rsidR="001F6461" w:rsidRDefault="001F6461">
            <w:r>
              <w:t>35–40%</w:t>
            </w:r>
          </w:p>
        </w:tc>
      </w:tr>
      <w:tr w:rsidR="001F6461" w14:paraId="2F3686C9" w14:textId="77777777" w:rsidTr="00003A64">
        <w:tc>
          <w:tcPr>
            <w:tcW w:w="0" w:type="auto"/>
            <w:hideMark/>
          </w:tcPr>
          <w:p w14:paraId="6194D034" w14:textId="77777777" w:rsidR="001F6461" w:rsidRDefault="001F6461">
            <w:r>
              <w:t>Project Finance Debt</w:t>
            </w:r>
          </w:p>
        </w:tc>
        <w:tc>
          <w:tcPr>
            <w:tcW w:w="0" w:type="auto"/>
            <w:hideMark/>
          </w:tcPr>
          <w:p w14:paraId="250440CC" w14:textId="77777777" w:rsidR="001F6461" w:rsidRDefault="001F6461">
            <w:r>
              <w:t>40–45%</w:t>
            </w:r>
          </w:p>
        </w:tc>
      </w:tr>
      <w:tr w:rsidR="001F6461" w14:paraId="32020AC6" w14:textId="77777777" w:rsidTr="00003A64">
        <w:tc>
          <w:tcPr>
            <w:tcW w:w="0" w:type="auto"/>
            <w:hideMark/>
          </w:tcPr>
          <w:p w14:paraId="59DD9B18" w14:textId="77777777" w:rsidR="001F6461" w:rsidRDefault="001F6461">
            <w:r>
              <w:t>DFIs / Export Credit</w:t>
            </w:r>
          </w:p>
        </w:tc>
        <w:tc>
          <w:tcPr>
            <w:tcW w:w="0" w:type="auto"/>
            <w:hideMark/>
          </w:tcPr>
          <w:p w14:paraId="2593CBE6" w14:textId="77777777" w:rsidR="001F6461" w:rsidRDefault="001F6461">
            <w:r>
              <w:t>10–15%</w:t>
            </w:r>
          </w:p>
        </w:tc>
      </w:tr>
      <w:tr w:rsidR="001F6461" w14:paraId="34E9F65E" w14:textId="77777777" w:rsidTr="00003A64">
        <w:tc>
          <w:tcPr>
            <w:tcW w:w="0" w:type="auto"/>
            <w:hideMark/>
          </w:tcPr>
          <w:p w14:paraId="13642E11" w14:textId="77777777" w:rsidR="001F6461" w:rsidRDefault="001F6461">
            <w:r>
              <w:t>Government / JV stake</w:t>
            </w:r>
          </w:p>
        </w:tc>
        <w:tc>
          <w:tcPr>
            <w:tcW w:w="0" w:type="auto"/>
            <w:hideMark/>
          </w:tcPr>
          <w:p w14:paraId="0547F761" w14:textId="77777777" w:rsidR="001F6461" w:rsidRDefault="001F6461">
            <w:r>
              <w:t>5–10%</w:t>
            </w:r>
          </w:p>
        </w:tc>
      </w:tr>
    </w:tbl>
    <w:p w14:paraId="0E9D3B7C" w14:textId="77777777" w:rsidR="001F6461" w:rsidRDefault="001F6461" w:rsidP="001F6461">
      <w:r>
        <w:pict w14:anchorId="402A632E">
          <v:rect id="_x0000_i1040" style="width:0;height:1.5pt" o:hralign="center" o:hrstd="t" o:hr="t" fillcolor="#a0a0a0" stroked="f"/>
        </w:pict>
      </w:r>
    </w:p>
    <w:p w14:paraId="40FFB487" w14:textId="77777777" w:rsidR="001F6461" w:rsidRDefault="001F6461" w:rsidP="001F6461">
      <w:pPr>
        <w:pStyle w:val="Heading2"/>
      </w:pPr>
      <w:r>
        <w:rPr>
          <w:rStyle w:val="Strong"/>
          <w:b/>
          <w:bCs w:val="0"/>
        </w:rPr>
        <w:t>11.8 Economic Impact to Tanzania</w:t>
      </w:r>
    </w:p>
    <w:p w14:paraId="2CBD6687" w14:textId="77777777" w:rsidR="001F6461" w:rsidRDefault="001F6461" w:rsidP="001F6461">
      <w:pPr>
        <w:pStyle w:val="NormalWeb"/>
        <w:numPr>
          <w:ilvl w:val="0"/>
          <w:numId w:val="129"/>
        </w:numPr>
        <w:jc w:val="left"/>
      </w:pPr>
      <w:r>
        <w:rPr>
          <w:rStyle w:val="Strong"/>
          <w:rFonts w:eastAsiaTheme="majorEastAsia"/>
        </w:rPr>
        <w:t>Employment:</w:t>
      </w:r>
      <w:r>
        <w:t xml:space="preserve"> 3,000–6,000 direct &amp; indirect jobs</w:t>
      </w:r>
    </w:p>
    <w:p w14:paraId="79130775" w14:textId="77777777" w:rsidR="001F6461" w:rsidRDefault="001F6461" w:rsidP="001F6461">
      <w:pPr>
        <w:pStyle w:val="NormalWeb"/>
        <w:numPr>
          <w:ilvl w:val="0"/>
          <w:numId w:val="129"/>
        </w:numPr>
        <w:jc w:val="left"/>
      </w:pPr>
      <w:r>
        <w:rPr>
          <w:rStyle w:val="Strong"/>
          <w:rFonts w:eastAsiaTheme="majorEastAsia"/>
        </w:rPr>
        <w:t>Annual taxes &amp; royalties:</w:t>
      </w:r>
      <w:r>
        <w:t xml:space="preserve"> $60–100 million</w:t>
      </w:r>
    </w:p>
    <w:p w14:paraId="6A11F91B" w14:textId="77777777" w:rsidR="001F6461" w:rsidRDefault="001F6461" w:rsidP="001F6461">
      <w:pPr>
        <w:pStyle w:val="NormalWeb"/>
        <w:numPr>
          <w:ilvl w:val="0"/>
          <w:numId w:val="129"/>
        </w:numPr>
        <w:jc w:val="left"/>
      </w:pPr>
      <w:r>
        <w:rPr>
          <w:rStyle w:val="Strong"/>
          <w:rFonts w:eastAsiaTheme="majorEastAsia"/>
        </w:rPr>
        <w:t>Foreign exchange earnings:</w:t>
      </w:r>
      <w:r>
        <w:t xml:space="preserve"> $400+ million/year</w:t>
      </w:r>
    </w:p>
    <w:p w14:paraId="4E8E6656" w14:textId="77777777" w:rsidR="001F6461" w:rsidRDefault="001F6461" w:rsidP="001F6461">
      <w:pPr>
        <w:pStyle w:val="NormalWeb"/>
        <w:numPr>
          <w:ilvl w:val="0"/>
          <w:numId w:val="129"/>
        </w:numPr>
        <w:jc w:val="left"/>
      </w:pPr>
      <w:r>
        <w:rPr>
          <w:rStyle w:val="Strong"/>
          <w:rFonts w:eastAsiaTheme="majorEastAsia"/>
        </w:rPr>
        <w:t>Technology transfer &amp; local supplier development</w:t>
      </w:r>
    </w:p>
    <w:p w14:paraId="2B071E55" w14:textId="77777777" w:rsidR="00BF0FE8" w:rsidRPr="00E8213D" w:rsidRDefault="00BF0FE8" w:rsidP="00BF0FE8">
      <w:pPr>
        <w:spacing w:line="360" w:lineRule="auto"/>
      </w:pPr>
    </w:p>
    <w:p w14:paraId="7577D044" w14:textId="55497693" w:rsidR="00FF00B8" w:rsidRDefault="00FF00B8">
      <w:pPr>
        <w:pStyle w:val="Heading1"/>
        <w:numPr>
          <w:ilvl w:val="0"/>
          <w:numId w:val="9"/>
        </w:numPr>
        <w:spacing w:line="360" w:lineRule="auto"/>
      </w:pPr>
      <w:bookmarkStart w:id="6" w:name="_Toc215899960"/>
      <w:r>
        <w:rPr>
          <w:rStyle w:val="Strong"/>
          <w:b/>
          <w:bCs w:val="0"/>
        </w:rPr>
        <w:t>Why you should work with me</w:t>
      </w:r>
      <w:bookmarkEnd w:id="6"/>
    </w:p>
    <w:p w14:paraId="107DB884" w14:textId="77777777" w:rsidR="00FF00B8" w:rsidRDefault="00FF00B8">
      <w:pPr>
        <w:pStyle w:val="ListParagraph"/>
        <w:numPr>
          <w:ilvl w:val="0"/>
          <w:numId w:val="17"/>
        </w:numPr>
        <w:spacing w:line="360" w:lineRule="auto"/>
      </w:pPr>
      <w:r>
        <w:rPr>
          <w:rStyle w:val="Strong"/>
        </w:rPr>
        <w:t>Local Knowledge &amp; Expertise:</w:t>
      </w:r>
      <w:r>
        <w:t xml:space="preserve"> Deep understanding of Tanzania’s oil and gas sector, TPDC regulations, and licensing processes</w:t>
      </w:r>
    </w:p>
    <w:p w14:paraId="421C6483" w14:textId="77777777" w:rsidR="00FF00B8" w:rsidRDefault="00FF00B8">
      <w:pPr>
        <w:pStyle w:val="ListParagraph"/>
        <w:numPr>
          <w:ilvl w:val="0"/>
          <w:numId w:val="17"/>
        </w:numPr>
        <w:spacing w:line="360" w:lineRule="auto"/>
      </w:pPr>
      <w:r>
        <w:rPr>
          <w:rStyle w:val="Strong"/>
        </w:rPr>
        <w:t>Government &amp; Regulatory Access:</w:t>
      </w:r>
      <w:r>
        <w:t xml:space="preserve"> Strong relationships with key authorities, including TPDC, EWURA, and Ministry of Energy</w:t>
      </w:r>
    </w:p>
    <w:p w14:paraId="5648D725" w14:textId="77777777" w:rsidR="00FF00B8" w:rsidRDefault="00FF00B8">
      <w:pPr>
        <w:pStyle w:val="ListParagraph"/>
        <w:numPr>
          <w:ilvl w:val="0"/>
          <w:numId w:val="17"/>
        </w:numPr>
        <w:spacing w:line="360" w:lineRule="auto"/>
      </w:pPr>
      <w:r>
        <w:rPr>
          <w:rStyle w:val="Strong"/>
        </w:rPr>
        <w:t>Investment Facilitation:</w:t>
      </w:r>
      <w:r>
        <w:t xml:space="preserve"> Help identify suitable upstream, midstream, and downstream opportunities</w:t>
      </w:r>
    </w:p>
    <w:p w14:paraId="43729350" w14:textId="77777777" w:rsidR="00FF00B8" w:rsidRDefault="00FF00B8">
      <w:pPr>
        <w:pStyle w:val="ListParagraph"/>
        <w:numPr>
          <w:ilvl w:val="0"/>
          <w:numId w:val="17"/>
        </w:numPr>
        <w:spacing w:line="360" w:lineRule="auto"/>
      </w:pPr>
      <w:r>
        <w:rPr>
          <w:rStyle w:val="Strong"/>
        </w:rPr>
        <w:t>Risk Mitigation:</w:t>
      </w:r>
      <w:r>
        <w:t xml:space="preserve"> Advise on low-risk entry strategies including joint ventures, PSAs, and phased investments</w:t>
      </w:r>
    </w:p>
    <w:p w14:paraId="1D8A3AFB" w14:textId="77777777" w:rsidR="00FF00B8" w:rsidRDefault="00FF00B8">
      <w:pPr>
        <w:pStyle w:val="ListParagraph"/>
        <w:numPr>
          <w:ilvl w:val="0"/>
          <w:numId w:val="17"/>
        </w:numPr>
        <w:spacing w:line="360" w:lineRule="auto"/>
      </w:pPr>
      <w:r>
        <w:rPr>
          <w:rStyle w:val="Strong"/>
        </w:rPr>
        <w:t>Project Coordination:</w:t>
      </w:r>
      <w:r>
        <w:t xml:space="preserve"> Support project planning, licensing, and operational execution</w:t>
      </w:r>
    </w:p>
    <w:p w14:paraId="5B057DA2" w14:textId="77777777" w:rsidR="00FF00B8" w:rsidRDefault="00FF00B8">
      <w:pPr>
        <w:pStyle w:val="ListParagraph"/>
        <w:numPr>
          <w:ilvl w:val="0"/>
          <w:numId w:val="17"/>
        </w:numPr>
        <w:spacing w:line="360" w:lineRule="auto"/>
      </w:pPr>
      <w:r>
        <w:rPr>
          <w:rStyle w:val="Strong"/>
        </w:rPr>
        <w:t>Tailored Solutions:</w:t>
      </w:r>
      <w:r>
        <w:t xml:space="preserve"> Align your investment strategy with Tanzania’s market dynamics and energy growth plans</w:t>
      </w:r>
    </w:p>
    <w:p w14:paraId="19FE2796" w14:textId="128C07AA" w:rsidR="00FF00B8" w:rsidRDefault="00FF00B8">
      <w:pPr>
        <w:pStyle w:val="Heading1"/>
        <w:numPr>
          <w:ilvl w:val="0"/>
          <w:numId w:val="9"/>
        </w:numPr>
        <w:spacing w:line="360" w:lineRule="auto"/>
      </w:pPr>
      <w:bookmarkStart w:id="7" w:name="_Toc215899961"/>
      <w:r>
        <w:rPr>
          <w:rStyle w:val="Strong"/>
          <w:b/>
          <w:bCs w:val="0"/>
        </w:rPr>
        <w:t>Conclusion</w:t>
      </w:r>
      <w:bookmarkEnd w:id="7"/>
    </w:p>
    <w:p w14:paraId="464163E8" w14:textId="77777777" w:rsidR="00FF00B8" w:rsidRDefault="00FF00B8" w:rsidP="000B4EF4">
      <w:pPr>
        <w:spacing w:line="360" w:lineRule="auto"/>
      </w:pPr>
      <w:r>
        <w:t xml:space="preserve">Tanzania offers </w:t>
      </w:r>
      <w:r>
        <w:rPr>
          <w:rStyle w:val="Strong"/>
        </w:rPr>
        <w:t>a strategic, high-growth market</w:t>
      </w:r>
      <w:r>
        <w:t xml:space="preserve"> for international oil and gas companies. With abundant gas reserves, underexplored blocks, liberalized policies, and LNG potential, Tanzania provides </w:t>
      </w:r>
      <w:r>
        <w:rPr>
          <w:rStyle w:val="Strong"/>
        </w:rPr>
        <w:t>low-risk, high-return opportunities</w:t>
      </w:r>
      <w:r>
        <w:t xml:space="preserve"> from upstream to downstream.</w:t>
      </w:r>
    </w:p>
    <w:p w14:paraId="69878B64" w14:textId="676F5307" w:rsidR="00FF00B8" w:rsidRDefault="00C575A8" w:rsidP="000B4EF4">
      <w:pPr>
        <w:spacing w:line="360" w:lineRule="auto"/>
      </w:pPr>
      <w:r>
        <w:lastRenderedPageBreak/>
        <w:t>I</w:t>
      </w:r>
      <w:r w:rsidR="00FF00B8">
        <w:t xml:space="preserve"> invite </w:t>
      </w:r>
      <w:r w:rsidR="00FF00B8">
        <w:rPr>
          <w:rStyle w:val="Strong"/>
        </w:rPr>
        <w:t>[Company Name]</w:t>
      </w:r>
      <w:r w:rsidR="00FF00B8">
        <w:t xml:space="preserve"> to explore these opportunities and collaborate with </w:t>
      </w:r>
      <w:r>
        <w:rPr>
          <w:rStyle w:val="Strong"/>
        </w:rPr>
        <w:t>me</w:t>
      </w:r>
      <w:r w:rsidR="00FF00B8">
        <w:t xml:space="preserve"> to unlock Tanzania’s oil and gas potential.</w:t>
      </w:r>
    </w:p>
    <w:p w14:paraId="030BA722" w14:textId="77777777" w:rsidR="004634C9" w:rsidRDefault="004634C9" w:rsidP="000B4EF4">
      <w:pPr>
        <w:spacing w:line="360" w:lineRule="auto"/>
      </w:pPr>
    </w:p>
    <w:p w14:paraId="0ACB464B" w14:textId="706CAD4B" w:rsidR="00FF00B8" w:rsidRDefault="00D122A7" w:rsidP="000B4EF4">
      <w:pPr>
        <w:spacing w:line="360" w:lineRule="auto"/>
        <w:rPr>
          <w:rFonts w:cs="Times New Roman"/>
        </w:rPr>
      </w:pPr>
      <w:r>
        <w:rPr>
          <w:rFonts w:cs="Times New Roman"/>
        </w:rPr>
        <w:t>Sincerely,</w:t>
      </w:r>
    </w:p>
    <w:p w14:paraId="212A38C2" w14:textId="77777777" w:rsidR="002C31AD" w:rsidRDefault="002C31AD" w:rsidP="000B4EF4">
      <w:pPr>
        <w:spacing w:line="360" w:lineRule="auto"/>
        <w:rPr>
          <w:rFonts w:cs="Times New Roman"/>
        </w:rPr>
      </w:pPr>
    </w:p>
    <w:p w14:paraId="20E74170" w14:textId="7FCAC666" w:rsidR="00D122A7" w:rsidRDefault="00D122A7" w:rsidP="000B4EF4">
      <w:pPr>
        <w:spacing w:line="360" w:lineRule="auto"/>
        <w:rPr>
          <w:rFonts w:cs="Times New Roman"/>
        </w:rPr>
      </w:pPr>
      <w:r>
        <w:rPr>
          <w:rFonts w:cs="Times New Roman"/>
        </w:rPr>
        <w:t>Stanley J Mollel</w:t>
      </w:r>
    </w:p>
    <w:p w14:paraId="12AF2C1F" w14:textId="77777777" w:rsidR="00F65732" w:rsidRDefault="00F65732">
      <w:pPr>
        <w:jc w:val="left"/>
        <w:rPr>
          <w:rFonts w:cs="Times New Roman"/>
        </w:rPr>
      </w:pPr>
      <w:r>
        <w:rPr>
          <w:rFonts w:cs="Times New Roman"/>
        </w:rPr>
        <w:br w:type="page"/>
      </w:r>
    </w:p>
    <w:p w14:paraId="3C5ECBC4" w14:textId="40CAEC24" w:rsidR="00FF00B8" w:rsidRDefault="00F65732">
      <w:pPr>
        <w:pStyle w:val="Heading1"/>
        <w:numPr>
          <w:ilvl w:val="0"/>
          <w:numId w:val="9"/>
        </w:numPr>
        <w:spacing w:line="360" w:lineRule="auto"/>
      </w:pPr>
      <w:bookmarkStart w:id="8" w:name="_Toc215899962"/>
      <w:r>
        <w:lastRenderedPageBreak/>
        <w:t>References</w:t>
      </w:r>
      <w:bookmarkEnd w:id="8"/>
    </w:p>
    <w:p w14:paraId="72434DE8" w14:textId="77777777" w:rsidR="002A6D1F" w:rsidRDefault="002A6D1F" w:rsidP="00315AF9">
      <w:pPr>
        <w:spacing w:line="360" w:lineRule="auto"/>
      </w:pPr>
      <w:r>
        <w:t>The following authoritative sources were consulted to ensure accuracy, reliability, and credibility of the information presented in this proposal. These references include official government publications, industry reports, regulatory data, and internationally recognized energy research institutions.</w:t>
      </w:r>
    </w:p>
    <w:p w14:paraId="62E9EA64" w14:textId="77777777" w:rsidR="002A6D1F" w:rsidRDefault="002A6D1F">
      <w:pPr>
        <w:pStyle w:val="ListParagraph"/>
        <w:numPr>
          <w:ilvl w:val="0"/>
          <w:numId w:val="102"/>
        </w:numPr>
        <w:spacing w:line="360" w:lineRule="auto"/>
      </w:pPr>
      <w:r>
        <w:rPr>
          <w:rStyle w:val="Strong"/>
        </w:rPr>
        <w:t>Tanzania Petroleum Development Corporation (TPDC)</w:t>
      </w:r>
    </w:p>
    <w:p w14:paraId="57244EBD" w14:textId="77777777" w:rsidR="00315AF9" w:rsidRDefault="002A6D1F" w:rsidP="00315AF9">
      <w:pPr>
        <w:pStyle w:val="ListParagraph"/>
        <w:spacing w:line="360" w:lineRule="auto"/>
      </w:pPr>
      <w:r>
        <w:t>Annual Reports, Exploration Licensing Data, and Petroleum Resource Summaries.</w:t>
      </w:r>
    </w:p>
    <w:p w14:paraId="6F2B21E0" w14:textId="7D44E579" w:rsidR="002A6D1F" w:rsidRDefault="002A6D1F" w:rsidP="00315AF9">
      <w:pPr>
        <w:pStyle w:val="ListParagraph"/>
        <w:spacing w:line="360" w:lineRule="auto"/>
        <w:rPr>
          <w:rStyle w:val="Emphasis"/>
        </w:rPr>
      </w:pPr>
      <w:r>
        <w:rPr>
          <w:rStyle w:val="Emphasis"/>
        </w:rPr>
        <w:t>Primary source for natural gas reserves, exploration blocks, PSAs, and regulatory frameworks.</w:t>
      </w:r>
    </w:p>
    <w:p w14:paraId="73B9C831" w14:textId="77777777" w:rsidR="002A6D1F" w:rsidRDefault="002A6D1F">
      <w:pPr>
        <w:pStyle w:val="ListParagraph"/>
        <w:numPr>
          <w:ilvl w:val="0"/>
          <w:numId w:val="102"/>
        </w:numPr>
        <w:spacing w:line="360" w:lineRule="auto"/>
      </w:pPr>
      <w:r>
        <w:rPr>
          <w:rStyle w:val="Strong"/>
        </w:rPr>
        <w:t>Ministry of Energy – United Republic of Tanzania</w:t>
      </w:r>
    </w:p>
    <w:p w14:paraId="6D96F431" w14:textId="77777777" w:rsidR="00315AF9" w:rsidRDefault="002A6D1F" w:rsidP="00315AF9">
      <w:pPr>
        <w:pStyle w:val="ListParagraph"/>
        <w:spacing w:line="360" w:lineRule="auto"/>
      </w:pPr>
      <w:r>
        <w:t>Energy Sector Policy Documents, Oil &amp; Gas Industry Reports, and National Energy Plans.</w:t>
      </w:r>
    </w:p>
    <w:p w14:paraId="0EE089B2" w14:textId="6A7D8CFF" w:rsidR="002A6D1F" w:rsidRDefault="002A6D1F" w:rsidP="00315AF9">
      <w:pPr>
        <w:pStyle w:val="ListParagraph"/>
        <w:spacing w:line="360" w:lineRule="auto"/>
        <w:rPr>
          <w:rStyle w:val="Emphasis"/>
        </w:rPr>
      </w:pPr>
      <w:r>
        <w:rPr>
          <w:rStyle w:val="Emphasis"/>
        </w:rPr>
        <w:t>Provides information on national energy strategy, sector regulations, and investment policy.</w:t>
      </w:r>
    </w:p>
    <w:p w14:paraId="0542B8E9" w14:textId="77777777" w:rsidR="002A6D1F" w:rsidRDefault="002A6D1F">
      <w:pPr>
        <w:pStyle w:val="ListParagraph"/>
        <w:numPr>
          <w:ilvl w:val="0"/>
          <w:numId w:val="102"/>
        </w:numPr>
        <w:spacing w:line="360" w:lineRule="auto"/>
        <w:rPr>
          <w:rStyle w:val="Strong"/>
        </w:rPr>
      </w:pPr>
      <w:r>
        <w:rPr>
          <w:rStyle w:val="Strong"/>
        </w:rPr>
        <w:t>Energy and Water Utilities Regulatory Authority (EWURA)</w:t>
      </w:r>
    </w:p>
    <w:p w14:paraId="58281835" w14:textId="77777777" w:rsidR="002A6D1F" w:rsidRDefault="002A6D1F" w:rsidP="00315AF9">
      <w:pPr>
        <w:pStyle w:val="ListParagraph"/>
        <w:spacing w:line="360" w:lineRule="auto"/>
      </w:pPr>
      <w:r>
        <w:t>Petroleum and Natural Gas Regulatory Reports.</w:t>
      </w:r>
    </w:p>
    <w:p w14:paraId="63CCC8A5" w14:textId="77777777" w:rsidR="002A6D1F" w:rsidRDefault="002A6D1F" w:rsidP="00315AF9">
      <w:pPr>
        <w:pStyle w:val="ListParagraph"/>
        <w:spacing w:line="360" w:lineRule="auto"/>
        <w:rPr>
          <w:rStyle w:val="Emphasis"/>
        </w:rPr>
      </w:pPr>
      <w:r>
        <w:rPr>
          <w:rStyle w:val="Emphasis"/>
        </w:rPr>
        <w:t>Source of downstream regulations, fuel infrastructure data, and pricing frameworks.</w:t>
      </w:r>
    </w:p>
    <w:p w14:paraId="3AE9B81B" w14:textId="77777777" w:rsidR="00315AF9" w:rsidRDefault="002A6D1F">
      <w:pPr>
        <w:pStyle w:val="ListParagraph"/>
        <w:numPr>
          <w:ilvl w:val="0"/>
          <w:numId w:val="102"/>
        </w:numPr>
        <w:spacing w:line="360" w:lineRule="auto"/>
      </w:pPr>
      <w:r>
        <w:rPr>
          <w:rStyle w:val="Strong"/>
        </w:rPr>
        <w:t>National Bureau of Statistics (NBS), Tanzania</w:t>
      </w:r>
    </w:p>
    <w:p w14:paraId="7A2451F1" w14:textId="77777777" w:rsidR="00315AF9" w:rsidRDefault="002A6D1F" w:rsidP="00315AF9">
      <w:pPr>
        <w:pStyle w:val="ListParagraph"/>
        <w:spacing w:line="360" w:lineRule="auto"/>
      </w:pPr>
      <w:r>
        <w:t>Macroeconomic Data, Energy Consumption Reports, and Population Statistics.</w:t>
      </w:r>
    </w:p>
    <w:p w14:paraId="56668EC5" w14:textId="2E2FC84F" w:rsidR="00315AF9" w:rsidRDefault="002A6D1F" w:rsidP="00315AF9">
      <w:pPr>
        <w:pStyle w:val="ListParagraph"/>
        <w:spacing w:line="360" w:lineRule="auto"/>
        <w:rPr>
          <w:rStyle w:val="Emphasis"/>
        </w:rPr>
      </w:pPr>
      <w:r>
        <w:rPr>
          <w:rStyle w:val="Emphasis"/>
        </w:rPr>
        <w:t>Referenced for demographic trends, energy demand, and economic indicators.</w:t>
      </w:r>
    </w:p>
    <w:p w14:paraId="1922EE83" w14:textId="77777777" w:rsidR="00315AF9" w:rsidRDefault="002A6D1F">
      <w:pPr>
        <w:pStyle w:val="ListParagraph"/>
        <w:numPr>
          <w:ilvl w:val="0"/>
          <w:numId w:val="102"/>
        </w:numPr>
        <w:spacing w:line="360" w:lineRule="auto"/>
      </w:pPr>
      <w:r>
        <w:rPr>
          <w:rStyle w:val="Strong"/>
        </w:rPr>
        <w:t>International Energy Agency (IEA)</w:t>
      </w:r>
    </w:p>
    <w:p w14:paraId="123D7169" w14:textId="77777777" w:rsidR="00315AF9" w:rsidRDefault="002A6D1F" w:rsidP="00315AF9">
      <w:pPr>
        <w:pStyle w:val="ListParagraph"/>
        <w:spacing w:line="360" w:lineRule="auto"/>
      </w:pPr>
      <w:r>
        <w:t>Africa Energy Outlook, LNG Market Reports, Global Gas Market Analysis.</w:t>
      </w:r>
    </w:p>
    <w:p w14:paraId="6E0BDF19" w14:textId="64BF1960" w:rsidR="00315AF9" w:rsidRDefault="002A6D1F" w:rsidP="00315AF9">
      <w:pPr>
        <w:pStyle w:val="ListParagraph"/>
        <w:spacing w:line="360" w:lineRule="auto"/>
        <w:rPr>
          <w:rStyle w:val="Emphasis"/>
        </w:rPr>
      </w:pPr>
      <w:r>
        <w:rPr>
          <w:rStyle w:val="Emphasis"/>
        </w:rPr>
        <w:t>Used for LNG trends, export market projections, and global energy demand.</w:t>
      </w:r>
    </w:p>
    <w:p w14:paraId="12CEFDBD" w14:textId="77777777" w:rsidR="00315AF9" w:rsidRDefault="002A6D1F">
      <w:pPr>
        <w:pStyle w:val="ListParagraph"/>
        <w:numPr>
          <w:ilvl w:val="0"/>
          <w:numId w:val="102"/>
        </w:numPr>
        <w:spacing w:line="360" w:lineRule="auto"/>
      </w:pPr>
      <w:r>
        <w:rPr>
          <w:rStyle w:val="Strong"/>
        </w:rPr>
        <w:t>U.S. Energy Information Administration (EIA)</w:t>
      </w:r>
    </w:p>
    <w:p w14:paraId="1C27CD75" w14:textId="77777777" w:rsidR="00315AF9" w:rsidRDefault="002A6D1F" w:rsidP="00315AF9">
      <w:pPr>
        <w:pStyle w:val="ListParagraph"/>
        <w:spacing w:line="360" w:lineRule="auto"/>
      </w:pPr>
      <w:r>
        <w:t>International Energy Statistics and East Africa Regional Energy Profiles.</w:t>
      </w:r>
    </w:p>
    <w:p w14:paraId="0A8274D5" w14:textId="5F38ABE8" w:rsidR="00315AF9" w:rsidRDefault="002A6D1F" w:rsidP="00315AF9">
      <w:pPr>
        <w:pStyle w:val="ListParagraph"/>
        <w:spacing w:line="360" w:lineRule="auto"/>
        <w:rPr>
          <w:rStyle w:val="Emphasis"/>
        </w:rPr>
      </w:pPr>
      <w:r>
        <w:rPr>
          <w:rStyle w:val="Emphasis"/>
        </w:rPr>
        <w:t>Provides comparative insights on reserves, energy security, and regional hydrocarbon trends.</w:t>
      </w:r>
    </w:p>
    <w:p w14:paraId="540F32DA" w14:textId="77777777" w:rsidR="00315AF9" w:rsidRDefault="002A6D1F">
      <w:pPr>
        <w:pStyle w:val="ListParagraph"/>
        <w:numPr>
          <w:ilvl w:val="0"/>
          <w:numId w:val="102"/>
        </w:numPr>
        <w:spacing w:line="360" w:lineRule="auto"/>
      </w:pPr>
      <w:r>
        <w:rPr>
          <w:rStyle w:val="Strong"/>
        </w:rPr>
        <w:t>Wood Mackenzie (Industry Insights)</w:t>
      </w:r>
    </w:p>
    <w:p w14:paraId="24CB280E" w14:textId="77777777" w:rsidR="00315AF9" w:rsidRDefault="002A6D1F" w:rsidP="00315AF9">
      <w:pPr>
        <w:pStyle w:val="ListParagraph"/>
        <w:spacing w:line="360" w:lineRule="auto"/>
      </w:pPr>
      <w:r>
        <w:t>East Africa Upstream and LNG Market Intelligence.</w:t>
      </w:r>
    </w:p>
    <w:p w14:paraId="4840A53C" w14:textId="77777777" w:rsidR="00315AF9" w:rsidRDefault="002A6D1F" w:rsidP="00315AF9">
      <w:pPr>
        <w:pStyle w:val="ListParagraph"/>
        <w:spacing w:line="360" w:lineRule="auto"/>
        <w:rPr>
          <w:rStyle w:val="Emphasis"/>
        </w:rPr>
      </w:pPr>
      <w:r>
        <w:rPr>
          <w:rStyle w:val="Emphasis"/>
        </w:rPr>
        <w:t>Used as an industry benchmark for exploration potential and LNG competitiveness.</w:t>
      </w:r>
    </w:p>
    <w:p w14:paraId="309CAF39" w14:textId="77777777" w:rsidR="00315AF9" w:rsidRDefault="00315AF9" w:rsidP="00315AF9">
      <w:pPr>
        <w:pStyle w:val="ListParagraph"/>
        <w:spacing w:line="360" w:lineRule="auto"/>
        <w:rPr>
          <w:rStyle w:val="Emphasis"/>
        </w:rPr>
      </w:pPr>
    </w:p>
    <w:p w14:paraId="76473547" w14:textId="77777777" w:rsidR="00315AF9" w:rsidRDefault="002A6D1F">
      <w:pPr>
        <w:pStyle w:val="ListParagraph"/>
        <w:numPr>
          <w:ilvl w:val="0"/>
          <w:numId w:val="102"/>
        </w:numPr>
        <w:spacing w:line="360" w:lineRule="auto"/>
      </w:pPr>
      <w:r>
        <w:rPr>
          <w:rStyle w:val="Strong"/>
        </w:rPr>
        <w:lastRenderedPageBreak/>
        <w:t>World Bank – Tanzania Energy Sector Assessments</w:t>
      </w:r>
    </w:p>
    <w:p w14:paraId="5920961E" w14:textId="77777777" w:rsidR="00315AF9" w:rsidRDefault="002A6D1F" w:rsidP="00315AF9">
      <w:pPr>
        <w:pStyle w:val="ListParagraph"/>
        <w:spacing w:line="360" w:lineRule="auto"/>
      </w:pPr>
      <w:r>
        <w:t>Economic analyses, infrastructure reports, and investment indicators.</w:t>
      </w:r>
    </w:p>
    <w:p w14:paraId="1BC3961C" w14:textId="67B30054" w:rsidR="00315AF9" w:rsidRDefault="002A6D1F" w:rsidP="00315AF9">
      <w:pPr>
        <w:pStyle w:val="ListParagraph"/>
        <w:spacing w:line="360" w:lineRule="auto"/>
        <w:rPr>
          <w:rStyle w:val="Emphasis"/>
        </w:rPr>
      </w:pPr>
      <w:r>
        <w:rPr>
          <w:rStyle w:val="Emphasis"/>
        </w:rPr>
        <w:t>Supports insights on economic growth, infrastructure readiness, and investment climate.</w:t>
      </w:r>
    </w:p>
    <w:p w14:paraId="4BB432F6" w14:textId="77777777" w:rsidR="00315AF9" w:rsidRDefault="002A6D1F">
      <w:pPr>
        <w:pStyle w:val="ListParagraph"/>
        <w:numPr>
          <w:ilvl w:val="0"/>
          <w:numId w:val="102"/>
        </w:numPr>
        <w:spacing w:line="360" w:lineRule="auto"/>
      </w:pPr>
      <w:r>
        <w:rPr>
          <w:rStyle w:val="Strong"/>
        </w:rPr>
        <w:t>African Development Bank (AfDB)</w:t>
      </w:r>
    </w:p>
    <w:p w14:paraId="32A0A932" w14:textId="77777777" w:rsidR="00315AF9" w:rsidRDefault="002A6D1F" w:rsidP="00315AF9">
      <w:pPr>
        <w:pStyle w:val="ListParagraph"/>
        <w:spacing w:line="360" w:lineRule="auto"/>
      </w:pPr>
      <w:r>
        <w:t>Tanzania Country Reports, Energy Infrastructure Studies.</w:t>
      </w:r>
    </w:p>
    <w:p w14:paraId="33B87327" w14:textId="77777777" w:rsidR="00315AF9" w:rsidRDefault="002A6D1F" w:rsidP="00315AF9">
      <w:pPr>
        <w:pStyle w:val="ListParagraph"/>
        <w:spacing w:line="360" w:lineRule="auto"/>
        <w:rPr>
          <w:rStyle w:val="Emphasis"/>
        </w:rPr>
      </w:pPr>
      <w:r>
        <w:rPr>
          <w:rStyle w:val="Emphasis"/>
        </w:rPr>
        <w:t>Provides analysis on financing opportunities, development corridors, and gas-to-power potential.</w:t>
      </w:r>
    </w:p>
    <w:p w14:paraId="396567AF" w14:textId="77777777" w:rsidR="00315AF9" w:rsidRDefault="002A6D1F">
      <w:pPr>
        <w:pStyle w:val="ListParagraph"/>
        <w:numPr>
          <w:ilvl w:val="0"/>
          <w:numId w:val="102"/>
        </w:numPr>
        <w:spacing w:line="360" w:lineRule="auto"/>
      </w:pPr>
      <w:r>
        <w:rPr>
          <w:rStyle w:val="Strong"/>
        </w:rPr>
        <w:t>Public Domain Academic Publications &amp; Geological Surveys</w:t>
      </w:r>
    </w:p>
    <w:p w14:paraId="65900237" w14:textId="77777777" w:rsidR="00315AF9" w:rsidRDefault="002A6D1F" w:rsidP="00315AF9">
      <w:pPr>
        <w:pStyle w:val="ListParagraph"/>
        <w:spacing w:line="360" w:lineRule="auto"/>
      </w:pPr>
      <w:r>
        <w:t xml:space="preserve">Geological studies of Ruvuma, </w:t>
      </w:r>
      <w:proofErr w:type="spellStart"/>
      <w:r>
        <w:t>Mandawa</w:t>
      </w:r>
      <w:proofErr w:type="spellEnd"/>
      <w:r>
        <w:t>, Selous, and Rovuma Basins.</w:t>
      </w:r>
    </w:p>
    <w:p w14:paraId="1AA58C36" w14:textId="0848A288" w:rsidR="002A6D1F" w:rsidRDefault="002A6D1F" w:rsidP="00315AF9">
      <w:pPr>
        <w:pStyle w:val="ListParagraph"/>
        <w:spacing w:line="360" w:lineRule="auto"/>
      </w:pPr>
      <w:r>
        <w:rPr>
          <w:rStyle w:val="Emphasis"/>
        </w:rPr>
        <w:t>Referenced for basin structures, hydrocarbon systems, and exploration potential.</w:t>
      </w:r>
    </w:p>
    <w:p w14:paraId="509B1298" w14:textId="131A7BFB" w:rsidR="00367876" w:rsidRPr="003C617D" w:rsidRDefault="00367876" w:rsidP="000B4EF4">
      <w:pPr>
        <w:spacing w:line="360" w:lineRule="auto"/>
        <w:jc w:val="left"/>
      </w:pPr>
    </w:p>
    <w:sectPr w:rsidR="00367876" w:rsidRPr="003C617D" w:rsidSect="002F32A5">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0441" w14:textId="77777777" w:rsidR="0097729D" w:rsidRDefault="0097729D" w:rsidP="002F32A5">
      <w:pPr>
        <w:spacing w:after="0" w:line="240" w:lineRule="auto"/>
      </w:pPr>
      <w:r>
        <w:separator/>
      </w:r>
    </w:p>
  </w:endnote>
  <w:endnote w:type="continuationSeparator" w:id="0">
    <w:p w14:paraId="0B2D60A4" w14:textId="77777777" w:rsidR="0097729D" w:rsidRDefault="0097729D" w:rsidP="002F3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8738C" w14:textId="3B4E7120" w:rsidR="002F32A5" w:rsidRDefault="002F32A5">
    <w:pPr>
      <w:pStyle w:val="Footer"/>
      <w:jc w:val="center"/>
    </w:pPr>
  </w:p>
  <w:p w14:paraId="0B2968C4" w14:textId="77777777" w:rsidR="002F32A5" w:rsidRDefault="002F32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475160"/>
      <w:docPartObj>
        <w:docPartGallery w:val="Page Numbers (Bottom of Page)"/>
        <w:docPartUnique/>
      </w:docPartObj>
    </w:sdtPr>
    <w:sdtEndPr>
      <w:rPr>
        <w:noProof/>
      </w:rPr>
    </w:sdtEndPr>
    <w:sdtContent>
      <w:p w14:paraId="2217ACC3" w14:textId="77777777" w:rsidR="002F32A5" w:rsidRDefault="002F32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B853E" w14:textId="77777777" w:rsidR="002F32A5" w:rsidRDefault="002F32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345259"/>
      <w:docPartObj>
        <w:docPartGallery w:val="Page Numbers (Bottom of Page)"/>
        <w:docPartUnique/>
      </w:docPartObj>
    </w:sdtPr>
    <w:sdtEndPr>
      <w:rPr>
        <w:noProof/>
      </w:rPr>
    </w:sdtEndPr>
    <w:sdtContent>
      <w:p w14:paraId="76DB766A" w14:textId="77777777" w:rsidR="002F32A5" w:rsidRDefault="002F32A5">
        <w:pPr>
          <w:pStyle w:val="Footer"/>
          <w:jc w:val="center"/>
        </w:pPr>
        <w:r w:rsidRPr="002F32A5">
          <w:fldChar w:fldCharType="begin"/>
        </w:r>
        <w:r w:rsidRPr="002F32A5">
          <w:instrText xml:space="preserve"> PAGE   \* MERGEFORMAT </w:instrText>
        </w:r>
        <w:r w:rsidRPr="002F32A5">
          <w:fldChar w:fldCharType="separate"/>
        </w:r>
        <w:r w:rsidRPr="002F32A5">
          <w:rPr>
            <w:noProof/>
          </w:rPr>
          <w:t>2</w:t>
        </w:r>
        <w:r w:rsidRPr="002F32A5">
          <w:rPr>
            <w:noProof/>
          </w:rPr>
          <w:fldChar w:fldCharType="end"/>
        </w:r>
      </w:p>
    </w:sdtContent>
  </w:sdt>
  <w:p w14:paraId="5C5AA55C" w14:textId="77777777" w:rsidR="002F32A5" w:rsidRDefault="002F3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67FDF" w14:textId="77777777" w:rsidR="0097729D" w:rsidRDefault="0097729D" w:rsidP="002F32A5">
      <w:pPr>
        <w:spacing w:after="0" w:line="240" w:lineRule="auto"/>
      </w:pPr>
      <w:r>
        <w:separator/>
      </w:r>
    </w:p>
  </w:footnote>
  <w:footnote w:type="continuationSeparator" w:id="0">
    <w:p w14:paraId="1051F12F" w14:textId="77777777" w:rsidR="0097729D" w:rsidRDefault="0097729D" w:rsidP="002F3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BB6"/>
    <w:multiLevelType w:val="hybridMultilevel"/>
    <w:tmpl w:val="B8AAD9E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E41432"/>
    <w:multiLevelType w:val="hybridMultilevel"/>
    <w:tmpl w:val="0A28E37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796D88"/>
    <w:multiLevelType w:val="hybridMultilevel"/>
    <w:tmpl w:val="96F82D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61BC5"/>
    <w:multiLevelType w:val="multilevel"/>
    <w:tmpl w:val="2C4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53C33"/>
    <w:multiLevelType w:val="hybridMultilevel"/>
    <w:tmpl w:val="90A6A6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33F49"/>
    <w:multiLevelType w:val="hybridMultilevel"/>
    <w:tmpl w:val="3B6C2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017126"/>
    <w:multiLevelType w:val="hybridMultilevel"/>
    <w:tmpl w:val="090C4BE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9141EA"/>
    <w:multiLevelType w:val="hybridMultilevel"/>
    <w:tmpl w:val="E042EA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331DB1"/>
    <w:multiLevelType w:val="hybridMultilevel"/>
    <w:tmpl w:val="7908AA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397DA1"/>
    <w:multiLevelType w:val="hybridMultilevel"/>
    <w:tmpl w:val="6B1440D0"/>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94604F3"/>
    <w:multiLevelType w:val="hybridMultilevel"/>
    <w:tmpl w:val="3E546BD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9B047D1"/>
    <w:multiLevelType w:val="hybridMultilevel"/>
    <w:tmpl w:val="DE60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1D1C11"/>
    <w:multiLevelType w:val="multilevel"/>
    <w:tmpl w:val="E7A67B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A6B66A3"/>
    <w:multiLevelType w:val="multilevel"/>
    <w:tmpl w:val="AE4C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62BC9"/>
    <w:multiLevelType w:val="hybridMultilevel"/>
    <w:tmpl w:val="F54AAA3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B0E36D7"/>
    <w:multiLevelType w:val="hybridMultilevel"/>
    <w:tmpl w:val="34502C3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4A4740"/>
    <w:multiLevelType w:val="multilevel"/>
    <w:tmpl w:val="43B61E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0C9B3DF6"/>
    <w:multiLevelType w:val="multilevel"/>
    <w:tmpl w:val="B1DA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162435"/>
    <w:multiLevelType w:val="multilevel"/>
    <w:tmpl w:val="750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63CB6"/>
    <w:multiLevelType w:val="hybridMultilevel"/>
    <w:tmpl w:val="A2CAAD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A77FAC"/>
    <w:multiLevelType w:val="multilevel"/>
    <w:tmpl w:val="75C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400DA1"/>
    <w:multiLevelType w:val="multilevel"/>
    <w:tmpl w:val="3720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2384C"/>
    <w:multiLevelType w:val="multilevel"/>
    <w:tmpl w:val="152211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117D2E7E"/>
    <w:multiLevelType w:val="multilevel"/>
    <w:tmpl w:val="85C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67C7D"/>
    <w:multiLevelType w:val="multilevel"/>
    <w:tmpl w:val="13FE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45046"/>
    <w:multiLevelType w:val="hybridMultilevel"/>
    <w:tmpl w:val="CD52565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49E334C"/>
    <w:multiLevelType w:val="hybridMultilevel"/>
    <w:tmpl w:val="42D07F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9E25C1"/>
    <w:multiLevelType w:val="multilevel"/>
    <w:tmpl w:val="156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E3BD0"/>
    <w:multiLevelType w:val="multilevel"/>
    <w:tmpl w:val="A062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F71F7"/>
    <w:multiLevelType w:val="multilevel"/>
    <w:tmpl w:val="A650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341FAA"/>
    <w:multiLevelType w:val="multilevel"/>
    <w:tmpl w:val="C30887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B4A25F2"/>
    <w:multiLevelType w:val="hybridMultilevel"/>
    <w:tmpl w:val="B9209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5E16E4"/>
    <w:multiLevelType w:val="hybridMultilevel"/>
    <w:tmpl w:val="9AB0CB8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EE27199"/>
    <w:multiLevelType w:val="hybridMultilevel"/>
    <w:tmpl w:val="7C7CFE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193394"/>
    <w:multiLevelType w:val="hybridMultilevel"/>
    <w:tmpl w:val="D1368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FE016B9"/>
    <w:multiLevelType w:val="hybridMultilevel"/>
    <w:tmpl w:val="A0C2C87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0AF1AA3"/>
    <w:multiLevelType w:val="hybridMultilevel"/>
    <w:tmpl w:val="153022F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0E23222"/>
    <w:multiLevelType w:val="hybridMultilevel"/>
    <w:tmpl w:val="EB2CBF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0611F8"/>
    <w:multiLevelType w:val="hybridMultilevel"/>
    <w:tmpl w:val="F412DD7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1252DBF"/>
    <w:multiLevelType w:val="hybridMultilevel"/>
    <w:tmpl w:val="73A4E8C2"/>
    <w:lvl w:ilvl="0" w:tplc="B17A0652">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1BA17D3"/>
    <w:multiLevelType w:val="hybridMultilevel"/>
    <w:tmpl w:val="4CA4C2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8869D0"/>
    <w:multiLevelType w:val="hybridMultilevel"/>
    <w:tmpl w:val="5F48E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3522701"/>
    <w:multiLevelType w:val="hybridMultilevel"/>
    <w:tmpl w:val="39003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7C7267"/>
    <w:multiLevelType w:val="hybridMultilevel"/>
    <w:tmpl w:val="CC4A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341EC6"/>
    <w:multiLevelType w:val="hybridMultilevel"/>
    <w:tmpl w:val="7D92C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48F2AB4"/>
    <w:multiLevelType w:val="multilevel"/>
    <w:tmpl w:val="E89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CD5506"/>
    <w:multiLevelType w:val="hybridMultilevel"/>
    <w:tmpl w:val="419452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68C029C"/>
    <w:multiLevelType w:val="hybridMultilevel"/>
    <w:tmpl w:val="6D7E0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6AB32C3"/>
    <w:multiLevelType w:val="hybridMultilevel"/>
    <w:tmpl w:val="2BF02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6EE453E"/>
    <w:multiLevelType w:val="hybridMultilevel"/>
    <w:tmpl w:val="1F92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9F78F4"/>
    <w:multiLevelType w:val="hybridMultilevel"/>
    <w:tmpl w:val="F6C693E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9B0062F"/>
    <w:multiLevelType w:val="hybridMultilevel"/>
    <w:tmpl w:val="F8045D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A6B1749"/>
    <w:multiLevelType w:val="hybridMultilevel"/>
    <w:tmpl w:val="F782D65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B632839"/>
    <w:multiLevelType w:val="hybridMultilevel"/>
    <w:tmpl w:val="85AA64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7321F7"/>
    <w:multiLevelType w:val="hybridMultilevel"/>
    <w:tmpl w:val="8738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BB4594D"/>
    <w:multiLevelType w:val="hybridMultilevel"/>
    <w:tmpl w:val="58A65B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C60196C"/>
    <w:multiLevelType w:val="multilevel"/>
    <w:tmpl w:val="0440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3169CA"/>
    <w:multiLevelType w:val="hybridMultilevel"/>
    <w:tmpl w:val="825211E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2DC76AEF"/>
    <w:multiLevelType w:val="hybridMultilevel"/>
    <w:tmpl w:val="2A92A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DE55464"/>
    <w:multiLevelType w:val="hybridMultilevel"/>
    <w:tmpl w:val="74DA731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EEA0B4B"/>
    <w:multiLevelType w:val="multilevel"/>
    <w:tmpl w:val="F8F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172F61"/>
    <w:multiLevelType w:val="hybridMultilevel"/>
    <w:tmpl w:val="BCC0C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F57526A"/>
    <w:multiLevelType w:val="hybridMultilevel"/>
    <w:tmpl w:val="D5A6F0D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1890AD3"/>
    <w:multiLevelType w:val="multilevel"/>
    <w:tmpl w:val="C5A6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D60E06"/>
    <w:multiLevelType w:val="hybridMultilevel"/>
    <w:tmpl w:val="6D3CF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2162B4B"/>
    <w:multiLevelType w:val="hybridMultilevel"/>
    <w:tmpl w:val="29A2AC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3E63A29"/>
    <w:multiLevelType w:val="hybridMultilevel"/>
    <w:tmpl w:val="C868BE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5E14916"/>
    <w:multiLevelType w:val="hybridMultilevel"/>
    <w:tmpl w:val="4F504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BB250E4"/>
    <w:multiLevelType w:val="multilevel"/>
    <w:tmpl w:val="1546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DC1D0C"/>
    <w:multiLevelType w:val="hybridMultilevel"/>
    <w:tmpl w:val="2B76ACCA"/>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0" w15:restartNumberingAfterBreak="0">
    <w:nsid w:val="3DA46A55"/>
    <w:multiLevelType w:val="hybridMultilevel"/>
    <w:tmpl w:val="0AD031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E906D43"/>
    <w:multiLevelType w:val="hybridMultilevel"/>
    <w:tmpl w:val="7534C67E"/>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3F2D53FB"/>
    <w:multiLevelType w:val="multilevel"/>
    <w:tmpl w:val="332800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3FB718AB"/>
    <w:multiLevelType w:val="multilevel"/>
    <w:tmpl w:val="25FC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062C6F"/>
    <w:multiLevelType w:val="hybridMultilevel"/>
    <w:tmpl w:val="76C87C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67A7F5D"/>
    <w:multiLevelType w:val="hybridMultilevel"/>
    <w:tmpl w:val="CDC0BC0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46F43326"/>
    <w:multiLevelType w:val="hybridMultilevel"/>
    <w:tmpl w:val="C68A30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7024E6C"/>
    <w:multiLevelType w:val="hybridMultilevel"/>
    <w:tmpl w:val="6FE66E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72B7BD7"/>
    <w:multiLevelType w:val="hybridMultilevel"/>
    <w:tmpl w:val="6E4E15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8216307"/>
    <w:multiLevelType w:val="hybridMultilevel"/>
    <w:tmpl w:val="8B42E3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8385FF1"/>
    <w:multiLevelType w:val="hybridMultilevel"/>
    <w:tmpl w:val="B7FCC3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8867CFF"/>
    <w:multiLevelType w:val="multilevel"/>
    <w:tmpl w:val="479452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48AB0FA2"/>
    <w:multiLevelType w:val="hybridMultilevel"/>
    <w:tmpl w:val="F348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8C504B8"/>
    <w:multiLevelType w:val="hybridMultilevel"/>
    <w:tmpl w:val="80FE1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9477198"/>
    <w:multiLevelType w:val="multilevel"/>
    <w:tmpl w:val="3DAC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893E34"/>
    <w:multiLevelType w:val="hybridMultilevel"/>
    <w:tmpl w:val="2B76ACCA"/>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4D8F249E"/>
    <w:multiLevelType w:val="hybridMultilevel"/>
    <w:tmpl w:val="D526A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DD40D9F"/>
    <w:multiLevelType w:val="hybridMultilevel"/>
    <w:tmpl w:val="69CC1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F6A6E81"/>
    <w:multiLevelType w:val="hybridMultilevel"/>
    <w:tmpl w:val="2D9C1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0DA75B7"/>
    <w:multiLevelType w:val="multilevel"/>
    <w:tmpl w:val="A3A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043C8C"/>
    <w:multiLevelType w:val="hybridMultilevel"/>
    <w:tmpl w:val="1DFCD7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2890F56"/>
    <w:multiLevelType w:val="hybridMultilevel"/>
    <w:tmpl w:val="91D4E51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8237F30"/>
    <w:multiLevelType w:val="hybridMultilevel"/>
    <w:tmpl w:val="3490E020"/>
    <w:lvl w:ilvl="0" w:tplc="96BC4E5E">
      <w:start w:val="3"/>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3" w15:restartNumberingAfterBreak="0">
    <w:nsid w:val="599D219B"/>
    <w:multiLevelType w:val="hybridMultilevel"/>
    <w:tmpl w:val="D8FA7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5A180894"/>
    <w:multiLevelType w:val="hybridMultilevel"/>
    <w:tmpl w:val="6D4EAFD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5A7F114E"/>
    <w:multiLevelType w:val="multilevel"/>
    <w:tmpl w:val="00AE4E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5AE25E2C"/>
    <w:multiLevelType w:val="hybridMultilevel"/>
    <w:tmpl w:val="12DE3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5CBF4C57"/>
    <w:multiLevelType w:val="hybridMultilevel"/>
    <w:tmpl w:val="ED7EC4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5CE05590"/>
    <w:multiLevelType w:val="hybridMultilevel"/>
    <w:tmpl w:val="88FA72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D332B14"/>
    <w:multiLevelType w:val="hybridMultilevel"/>
    <w:tmpl w:val="82BE343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5F225684"/>
    <w:multiLevelType w:val="multilevel"/>
    <w:tmpl w:val="85B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43452A"/>
    <w:multiLevelType w:val="hybridMultilevel"/>
    <w:tmpl w:val="31E0B828"/>
    <w:lvl w:ilvl="0" w:tplc="AB486160">
      <w:start w:val="4"/>
      <w:numFmt w:val="upperLetter"/>
      <w:lvlText w:val="%1."/>
      <w:lvlJc w:val="lef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601A16B1"/>
    <w:multiLevelType w:val="hybridMultilevel"/>
    <w:tmpl w:val="7A48B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0B13C7C"/>
    <w:multiLevelType w:val="hybridMultilevel"/>
    <w:tmpl w:val="7BD2B25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62F238C0"/>
    <w:multiLevelType w:val="hybridMultilevel"/>
    <w:tmpl w:val="A79218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33B2557"/>
    <w:multiLevelType w:val="hybridMultilevel"/>
    <w:tmpl w:val="BE88197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638068E5"/>
    <w:multiLevelType w:val="multilevel"/>
    <w:tmpl w:val="D65C3E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7" w15:restartNumberingAfterBreak="0">
    <w:nsid w:val="64986170"/>
    <w:multiLevelType w:val="hybridMultilevel"/>
    <w:tmpl w:val="ACFA69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4CE0B73"/>
    <w:multiLevelType w:val="hybridMultilevel"/>
    <w:tmpl w:val="ED3A52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64FC584A"/>
    <w:multiLevelType w:val="hybridMultilevel"/>
    <w:tmpl w:val="A6C44C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5372B79"/>
    <w:multiLevelType w:val="multilevel"/>
    <w:tmpl w:val="E5E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5E6BB1"/>
    <w:multiLevelType w:val="hybridMultilevel"/>
    <w:tmpl w:val="6762A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6737759F"/>
    <w:multiLevelType w:val="hybridMultilevel"/>
    <w:tmpl w:val="707262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8D218CE"/>
    <w:multiLevelType w:val="hybridMultilevel"/>
    <w:tmpl w:val="8F1CC2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D94DE4"/>
    <w:multiLevelType w:val="multilevel"/>
    <w:tmpl w:val="BBE4A8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6B7829EA"/>
    <w:multiLevelType w:val="hybridMultilevel"/>
    <w:tmpl w:val="63ECAE72"/>
    <w:lvl w:ilvl="0" w:tplc="C2443754">
      <w:start w:val="3"/>
      <w:numFmt w:val="upperLetter"/>
      <w:lvlText w:val="%1."/>
      <w:lvlJc w:val="lef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DC27B5A"/>
    <w:multiLevelType w:val="hybridMultilevel"/>
    <w:tmpl w:val="E50C8A7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E3368B2"/>
    <w:multiLevelType w:val="hybridMultilevel"/>
    <w:tmpl w:val="7070EB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E364F2B"/>
    <w:multiLevelType w:val="multilevel"/>
    <w:tmpl w:val="B596A9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6E5D321D"/>
    <w:multiLevelType w:val="multilevel"/>
    <w:tmpl w:val="883E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6925A8"/>
    <w:multiLevelType w:val="multilevel"/>
    <w:tmpl w:val="A56CD1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71A81288"/>
    <w:multiLevelType w:val="hybridMultilevel"/>
    <w:tmpl w:val="1D407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733A379C"/>
    <w:multiLevelType w:val="multilevel"/>
    <w:tmpl w:val="159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A540A1"/>
    <w:multiLevelType w:val="hybridMultilevel"/>
    <w:tmpl w:val="575E27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43326FA"/>
    <w:multiLevelType w:val="hybridMultilevel"/>
    <w:tmpl w:val="1FB49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50C2DFC"/>
    <w:multiLevelType w:val="hybridMultilevel"/>
    <w:tmpl w:val="9FB6AE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5A51D96"/>
    <w:multiLevelType w:val="multilevel"/>
    <w:tmpl w:val="5BBE14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760A2FCE"/>
    <w:multiLevelType w:val="hybridMultilevel"/>
    <w:tmpl w:val="DFC2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68638C0"/>
    <w:multiLevelType w:val="hybridMultilevel"/>
    <w:tmpl w:val="D23A81F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76F97B17"/>
    <w:multiLevelType w:val="hybridMultilevel"/>
    <w:tmpl w:val="0BA4025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78371ECD"/>
    <w:multiLevelType w:val="multilevel"/>
    <w:tmpl w:val="BA36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8923DB7"/>
    <w:multiLevelType w:val="hybridMultilevel"/>
    <w:tmpl w:val="A0DCBEE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78E23598"/>
    <w:multiLevelType w:val="hybridMultilevel"/>
    <w:tmpl w:val="76E232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991107C"/>
    <w:multiLevelType w:val="hybridMultilevel"/>
    <w:tmpl w:val="33E0A4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B45504A"/>
    <w:multiLevelType w:val="multilevel"/>
    <w:tmpl w:val="EF3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7F0089"/>
    <w:multiLevelType w:val="hybridMultilevel"/>
    <w:tmpl w:val="97C8761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C220722"/>
    <w:multiLevelType w:val="hybridMultilevel"/>
    <w:tmpl w:val="8DB26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C3E3449"/>
    <w:multiLevelType w:val="multilevel"/>
    <w:tmpl w:val="1E1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495012"/>
    <w:multiLevelType w:val="hybridMultilevel"/>
    <w:tmpl w:val="F072C7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CD7203E"/>
    <w:multiLevelType w:val="hybridMultilevel"/>
    <w:tmpl w:val="3FA4DE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7D4D3B05"/>
    <w:multiLevelType w:val="multilevel"/>
    <w:tmpl w:val="CBB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9F0758"/>
    <w:multiLevelType w:val="hybridMultilevel"/>
    <w:tmpl w:val="EB48CB0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7E4B5211"/>
    <w:multiLevelType w:val="multilevel"/>
    <w:tmpl w:val="456CA7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7F897FAD"/>
    <w:multiLevelType w:val="hybridMultilevel"/>
    <w:tmpl w:val="C268C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5392796">
    <w:abstractNumId w:val="85"/>
  </w:num>
  <w:num w:numId="2" w16cid:durableId="1867253725">
    <w:abstractNumId w:val="107"/>
  </w:num>
  <w:num w:numId="3" w16cid:durableId="1166092244">
    <w:abstractNumId w:val="33"/>
  </w:num>
  <w:num w:numId="4" w16cid:durableId="1717584975">
    <w:abstractNumId w:val="99"/>
  </w:num>
  <w:num w:numId="5" w16cid:durableId="1617329592">
    <w:abstractNumId w:val="88"/>
  </w:num>
  <w:num w:numId="6" w16cid:durableId="1085763591">
    <w:abstractNumId w:val="134"/>
  </w:num>
  <w:num w:numId="7" w16cid:durableId="1860662211">
    <w:abstractNumId w:val="21"/>
  </w:num>
  <w:num w:numId="8" w16cid:durableId="2008824290">
    <w:abstractNumId w:val="73"/>
  </w:num>
  <w:num w:numId="9" w16cid:durableId="1883976322">
    <w:abstractNumId w:val="92"/>
  </w:num>
  <w:num w:numId="10" w16cid:durableId="241527067">
    <w:abstractNumId w:val="4"/>
  </w:num>
  <w:num w:numId="11" w16cid:durableId="1909682974">
    <w:abstractNumId w:val="17"/>
  </w:num>
  <w:num w:numId="12" w16cid:durableId="1504709756">
    <w:abstractNumId w:val="30"/>
  </w:num>
  <w:num w:numId="13" w16cid:durableId="1653103057">
    <w:abstractNumId w:val="97"/>
  </w:num>
  <w:num w:numId="14" w16cid:durableId="1081295588">
    <w:abstractNumId w:val="140"/>
  </w:num>
  <w:num w:numId="15" w16cid:durableId="1540315761">
    <w:abstractNumId w:val="102"/>
  </w:num>
  <w:num w:numId="16" w16cid:durableId="1882089040">
    <w:abstractNumId w:val="82"/>
  </w:num>
  <w:num w:numId="17" w16cid:durableId="924722629">
    <w:abstractNumId w:val="64"/>
  </w:num>
  <w:num w:numId="18" w16cid:durableId="1457718501">
    <w:abstractNumId w:val="118"/>
  </w:num>
  <w:num w:numId="19" w16cid:durableId="1600874756">
    <w:abstractNumId w:val="120"/>
  </w:num>
  <w:num w:numId="20" w16cid:durableId="1342852501">
    <w:abstractNumId w:val="22"/>
  </w:num>
  <w:num w:numId="21" w16cid:durableId="849296791">
    <w:abstractNumId w:val="12"/>
  </w:num>
  <w:num w:numId="22" w16cid:durableId="52848905">
    <w:abstractNumId w:val="142"/>
  </w:num>
  <w:num w:numId="23" w16cid:durableId="1209104424">
    <w:abstractNumId w:val="72"/>
  </w:num>
  <w:num w:numId="24" w16cid:durableId="1556157499">
    <w:abstractNumId w:val="126"/>
  </w:num>
  <w:num w:numId="25" w16cid:durableId="1413114875">
    <w:abstractNumId w:val="95"/>
  </w:num>
  <w:num w:numId="26" w16cid:durableId="1508207751">
    <w:abstractNumId w:val="81"/>
  </w:num>
  <w:num w:numId="27" w16cid:durableId="1365132202">
    <w:abstractNumId w:val="41"/>
  </w:num>
  <w:num w:numId="28" w16cid:durableId="1710760201">
    <w:abstractNumId w:val="8"/>
  </w:num>
  <w:num w:numId="29" w16cid:durableId="509222776">
    <w:abstractNumId w:val="7"/>
  </w:num>
  <w:num w:numId="30" w16cid:durableId="1605724936">
    <w:abstractNumId w:val="112"/>
  </w:num>
  <w:num w:numId="31" w16cid:durableId="1656563153">
    <w:abstractNumId w:val="19"/>
  </w:num>
  <w:num w:numId="32" w16cid:durableId="956569282">
    <w:abstractNumId w:val="77"/>
  </w:num>
  <w:num w:numId="33" w16cid:durableId="1022829308">
    <w:abstractNumId w:val="74"/>
  </w:num>
  <w:num w:numId="34" w16cid:durableId="441848309">
    <w:abstractNumId w:val="31"/>
  </w:num>
  <w:num w:numId="35" w16cid:durableId="62334501">
    <w:abstractNumId w:val="42"/>
  </w:num>
  <w:num w:numId="36" w16cid:durableId="596600852">
    <w:abstractNumId w:val="26"/>
  </w:num>
  <w:num w:numId="37" w16cid:durableId="741022151">
    <w:abstractNumId w:val="59"/>
  </w:num>
  <w:num w:numId="38" w16cid:durableId="62723219">
    <w:abstractNumId w:val="0"/>
  </w:num>
  <w:num w:numId="39" w16cid:durableId="1089739628">
    <w:abstractNumId w:val="67"/>
  </w:num>
  <w:num w:numId="40" w16cid:durableId="592858604">
    <w:abstractNumId w:val="32"/>
  </w:num>
  <w:num w:numId="41" w16cid:durableId="321354803">
    <w:abstractNumId w:val="36"/>
  </w:num>
  <w:num w:numId="42" w16cid:durableId="2051833830">
    <w:abstractNumId w:val="139"/>
  </w:num>
  <w:num w:numId="43" w16cid:durableId="52505724">
    <w:abstractNumId w:val="75"/>
  </w:num>
  <w:num w:numId="44" w16cid:durableId="2050176768">
    <w:abstractNumId w:val="52"/>
  </w:num>
  <w:num w:numId="45" w16cid:durableId="48916746">
    <w:abstractNumId w:val="1"/>
  </w:num>
  <w:num w:numId="46" w16cid:durableId="715545313">
    <w:abstractNumId w:val="37"/>
  </w:num>
  <w:num w:numId="47" w16cid:durableId="450320292">
    <w:abstractNumId w:val="111"/>
  </w:num>
  <w:num w:numId="48" w16cid:durableId="1772780877">
    <w:abstractNumId w:val="87"/>
  </w:num>
  <w:num w:numId="49" w16cid:durableId="1483697343">
    <w:abstractNumId w:val="48"/>
  </w:num>
  <w:num w:numId="50" w16cid:durableId="1668896083">
    <w:abstractNumId w:val="53"/>
  </w:num>
  <w:num w:numId="51" w16cid:durableId="1705980226">
    <w:abstractNumId w:val="117"/>
  </w:num>
  <w:num w:numId="52" w16cid:durableId="702557800">
    <w:abstractNumId w:val="10"/>
  </w:num>
  <w:num w:numId="53" w16cid:durableId="697238730">
    <w:abstractNumId w:val="136"/>
  </w:num>
  <w:num w:numId="54" w16cid:durableId="1017343965">
    <w:abstractNumId w:val="70"/>
  </w:num>
  <w:num w:numId="55" w16cid:durableId="1751541992">
    <w:abstractNumId w:val="108"/>
  </w:num>
  <w:num w:numId="56" w16cid:durableId="88158250">
    <w:abstractNumId w:val="138"/>
  </w:num>
  <w:num w:numId="57" w16cid:durableId="1224104513">
    <w:abstractNumId w:val="46"/>
  </w:num>
  <w:num w:numId="58" w16cid:durableId="1163475400">
    <w:abstractNumId w:val="113"/>
  </w:num>
  <w:num w:numId="59" w16cid:durableId="274824752">
    <w:abstractNumId w:val="98"/>
  </w:num>
  <w:num w:numId="60" w16cid:durableId="1889412221">
    <w:abstractNumId w:val="6"/>
  </w:num>
  <w:num w:numId="61" w16cid:durableId="1146512478">
    <w:abstractNumId w:val="65"/>
  </w:num>
  <w:num w:numId="62" w16cid:durableId="1608351573">
    <w:abstractNumId w:val="44"/>
  </w:num>
  <w:num w:numId="63" w16cid:durableId="870342435">
    <w:abstractNumId w:val="11"/>
  </w:num>
  <w:num w:numId="64" w16cid:durableId="857619105">
    <w:abstractNumId w:val="123"/>
  </w:num>
  <w:num w:numId="65" w16cid:durableId="1356805271">
    <w:abstractNumId w:val="78"/>
  </w:num>
  <w:num w:numId="66" w16cid:durableId="742918543">
    <w:abstractNumId w:val="121"/>
  </w:num>
  <w:num w:numId="67" w16cid:durableId="767845088">
    <w:abstractNumId w:val="109"/>
  </w:num>
  <w:num w:numId="68" w16cid:durableId="701782310">
    <w:abstractNumId w:val="96"/>
  </w:num>
  <w:num w:numId="69" w16cid:durableId="793795411">
    <w:abstractNumId w:val="90"/>
  </w:num>
  <w:num w:numId="70" w16cid:durableId="1997490108">
    <w:abstractNumId w:val="58"/>
  </w:num>
  <w:num w:numId="71" w16cid:durableId="291910523">
    <w:abstractNumId w:val="40"/>
  </w:num>
  <w:num w:numId="72" w16cid:durableId="1156609139">
    <w:abstractNumId w:val="54"/>
  </w:num>
  <w:num w:numId="73" w16cid:durableId="1177109732">
    <w:abstractNumId w:val="50"/>
  </w:num>
  <w:num w:numId="74" w16cid:durableId="748507360">
    <w:abstractNumId w:val="116"/>
  </w:num>
  <w:num w:numId="75" w16cid:durableId="1059209423">
    <w:abstractNumId w:val="133"/>
  </w:num>
  <w:num w:numId="76" w16cid:durableId="682627423">
    <w:abstractNumId w:val="55"/>
  </w:num>
  <w:num w:numId="77" w16cid:durableId="1338729336">
    <w:abstractNumId w:val="66"/>
  </w:num>
  <w:num w:numId="78" w16cid:durableId="7411945">
    <w:abstractNumId w:val="93"/>
  </w:num>
  <w:num w:numId="79" w16cid:durableId="96370133">
    <w:abstractNumId w:val="61"/>
  </w:num>
  <w:num w:numId="80" w16cid:durableId="506559241">
    <w:abstractNumId w:val="86"/>
  </w:num>
  <w:num w:numId="81" w16cid:durableId="1735665181">
    <w:abstractNumId w:val="94"/>
  </w:num>
  <w:num w:numId="82" w16cid:durableId="573786139">
    <w:abstractNumId w:val="2"/>
  </w:num>
  <w:num w:numId="83" w16cid:durableId="309404837">
    <w:abstractNumId w:val="143"/>
  </w:num>
  <w:num w:numId="84" w16cid:durableId="1044909354">
    <w:abstractNumId w:val="79"/>
  </w:num>
  <w:num w:numId="85" w16cid:durableId="222520116">
    <w:abstractNumId w:val="34"/>
  </w:num>
  <w:num w:numId="86" w16cid:durableId="550575223">
    <w:abstractNumId w:val="57"/>
  </w:num>
  <w:num w:numId="87" w16cid:durableId="42678991">
    <w:abstractNumId w:val="91"/>
  </w:num>
  <w:num w:numId="88" w16cid:durableId="658313526">
    <w:abstractNumId w:val="14"/>
  </w:num>
  <w:num w:numId="89" w16cid:durableId="206190570">
    <w:abstractNumId w:val="80"/>
  </w:num>
  <w:num w:numId="90" w16cid:durableId="1673028411">
    <w:abstractNumId w:val="25"/>
  </w:num>
  <w:num w:numId="91" w16cid:durableId="2143038602">
    <w:abstractNumId w:val="124"/>
  </w:num>
  <w:num w:numId="92" w16cid:durableId="1413431242">
    <w:abstractNumId w:val="128"/>
  </w:num>
  <w:num w:numId="93" w16cid:durableId="1639144903">
    <w:abstractNumId w:val="104"/>
  </w:num>
  <w:num w:numId="94" w16cid:durableId="649482072">
    <w:abstractNumId w:val="38"/>
  </w:num>
  <w:num w:numId="95" w16cid:durableId="1154175941">
    <w:abstractNumId w:val="5"/>
  </w:num>
  <w:num w:numId="96" w16cid:durableId="1391660573">
    <w:abstractNumId w:val="51"/>
  </w:num>
  <w:num w:numId="97" w16cid:durableId="1132867119">
    <w:abstractNumId w:val="125"/>
  </w:num>
  <w:num w:numId="98" w16cid:durableId="47849047">
    <w:abstractNumId w:val="69"/>
  </w:num>
  <w:num w:numId="99" w16cid:durableId="1617176739">
    <w:abstractNumId w:val="39"/>
  </w:num>
  <w:num w:numId="100" w16cid:durableId="2031950021">
    <w:abstractNumId w:val="115"/>
  </w:num>
  <w:num w:numId="101" w16cid:durableId="498543774">
    <w:abstractNumId w:val="101"/>
  </w:num>
  <w:num w:numId="102" w16cid:durableId="1477719256">
    <w:abstractNumId w:val="127"/>
  </w:num>
  <w:num w:numId="103" w16cid:durableId="339159393">
    <w:abstractNumId w:val="47"/>
  </w:num>
  <w:num w:numId="104" w16cid:durableId="696077531">
    <w:abstractNumId w:val="103"/>
  </w:num>
  <w:num w:numId="105" w16cid:durableId="2100102488">
    <w:abstractNumId w:val="43"/>
  </w:num>
  <w:num w:numId="106" w16cid:durableId="2097238135">
    <w:abstractNumId w:val="110"/>
  </w:num>
  <w:num w:numId="107" w16cid:durableId="1790776772">
    <w:abstractNumId w:val="27"/>
  </w:num>
  <w:num w:numId="108" w16cid:durableId="1714572554">
    <w:abstractNumId w:val="56"/>
  </w:num>
  <w:num w:numId="109" w16cid:durableId="1773470004">
    <w:abstractNumId w:val="60"/>
  </w:num>
  <w:num w:numId="110" w16cid:durableId="125658682">
    <w:abstractNumId w:val="84"/>
  </w:num>
  <w:num w:numId="111" w16cid:durableId="969896892">
    <w:abstractNumId w:val="83"/>
  </w:num>
  <w:num w:numId="112" w16cid:durableId="1560241550">
    <w:abstractNumId w:val="9"/>
  </w:num>
  <w:num w:numId="113" w16cid:durableId="325942693">
    <w:abstractNumId w:val="129"/>
  </w:num>
  <w:num w:numId="114" w16cid:durableId="1391806495">
    <w:abstractNumId w:val="15"/>
  </w:num>
  <w:num w:numId="115" w16cid:durableId="769812394">
    <w:abstractNumId w:val="49"/>
  </w:num>
  <w:num w:numId="116" w16cid:durableId="84690055">
    <w:abstractNumId w:val="71"/>
  </w:num>
  <w:num w:numId="117" w16cid:durableId="773860869">
    <w:abstractNumId w:val="62"/>
  </w:num>
  <w:num w:numId="118" w16cid:durableId="1471172721">
    <w:abstractNumId w:val="130"/>
  </w:num>
  <w:num w:numId="119" w16cid:durableId="670834966">
    <w:abstractNumId w:val="68"/>
  </w:num>
  <w:num w:numId="120" w16cid:durableId="2018579414">
    <w:abstractNumId w:val="137"/>
  </w:num>
  <w:num w:numId="121" w16cid:durableId="1111819885">
    <w:abstractNumId w:val="106"/>
  </w:num>
  <w:num w:numId="122" w16cid:durableId="273634711">
    <w:abstractNumId w:val="18"/>
  </w:num>
  <w:num w:numId="123" w16cid:durableId="1237521068">
    <w:abstractNumId w:val="89"/>
  </w:num>
  <w:num w:numId="124" w16cid:durableId="1322468096">
    <w:abstractNumId w:val="114"/>
  </w:num>
  <w:num w:numId="125" w16cid:durableId="710107756">
    <w:abstractNumId w:val="16"/>
  </w:num>
  <w:num w:numId="126" w16cid:durableId="933363951">
    <w:abstractNumId w:val="24"/>
  </w:num>
  <w:num w:numId="127" w16cid:durableId="680591830">
    <w:abstractNumId w:val="122"/>
  </w:num>
  <w:num w:numId="128" w16cid:durableId="1699502305">
    <w:abstractNumId w:val="20"/>
  </w:num>
  <w:num w:numId="129" w16cid:durableId="2144037067">
    <w:abstractNumId w:val="23"/>
  </w:num>
  <w:num w:numId="130" w16cid:durableId="1379813647">
    <w:abstractNumId w:val="141"/>
  </w:num>
  <w:num w:numId="131" w16cid:durableId="173231673">
    <w:abstractNumId w:val="35"/>
  </w:num>
  <w:num w:numId="132" w16cid:durableId="852108980">
    <w:abstractNumId w:val="132"/>
  </w:num>
  <w:num w:numId="133" w16cid:durableId="1597446573">
    <w:abstractNumId w:val="76"/>
  </w:num>
  <w:num w:numId="134" w16cid:durableId="1054767241">
    <w:abstractNumId w:val="131"/>
  </w:num>
  <w:num w:numId="135" w16cid:durableId="1722825283">
    <w:abstractNumId w:val="105"/>
  </w:num>
  <w:num w:numId="136" w16cid:durableId="2005470014">
    <w:abstractNumId w:val="135"/>
  </w:num>
  <w:num w:numId="137" w16cid:durableId="199977785">
    <w:abstractNumId w:val="29"/>
  </w:num>
  <w:num w:numId="138" w16cid:durableId="1588269814">
    <w:abstractNumId w:val="119"/>
  </w:num>
  <w:num w:numId="139" w16cid:durableId="2053505117">
    <w:abstractNumId w:val="28"/>
  </w:num>
  <w:num w:numId="140" w16cid:durableId="1936087621">
    <w:abstractNumId w:val="45"/>
  </w:num>
  <w:num w:numId="141" w16cid:durableId="1688365593">
    <w:abstractNumId w:val="100"/>
  </w:num>
  <w:num w:numId="142" w16cid:durableId="1274169468">
    <w:abstractNumId w:val="13"/>
  </w:num>
  <w:num w:numId="143" w16cid:durableId="1724601440">
    <w:abstractNumId w:val="3"/>
  </w:num>
  <w:num w:numId="144" w16cid:durableId="752975799">
    <w:abstractNumId w:val="63"/>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CD"/>
    <w:rsid w:val="00003A64"/>
    <w:rsid w:val="00023259"/>
    <w:rsid w:val="0003378E"/>
    <w:rsid w:val="00062895"/>
    <w:rsid w:val="000735B0"/>
    <w:rsid w:val="0007777B"/>
    <w:rsid w:val="000A24A3"/>
    <w:rsid w:val="000B4EF4"/>
    <w:rsid w:val="000B5609"/>
    <w:rsid w:val="000C20F3"/>
    <w:rsid w:val="000E24DD"/>
    <w:rsid w:val="000F19A5"/>
    <w:rsid w:val="001159A3"/>
    <w:rsid w:val="00120923"/>
    <w:rsid w:val="00120932"/>
    <w:rsid w:val="00137EC5"/>
    <w:rsid w:val="00140636"/>
    <w:rsid w:val="00152DBE"/>
    <w:rsid w:val="0017066B"/>
    <w:rsid w:val="001D47BA"/>
    <w:rsid w:val="001E71CD"/>
    <w:rsid w:val="001F6461"/>
    <w:rsid w:val="00202044"/>
    <w:rsid w:val="00227C2A"/>
    <w:rsid w:val="00236E84"/>
    <w:rsid w:val="00252ACE"/>
    <w:rsid w:val="002538F6"/>
    <w:rsid w:val="002578FC"/>
    <w:rsid w:val="00260D08"/>
    <w:rsid w:val="0026475B"/>
    <w:rsid w:val="00265523"/>
    <w:rsid w:val="002909E0"/>
    <w:rsid w:val="00294FBE"/>
    <w:rsid w:val="002A63F8"/>
    <w:rsid w:val="002A6D1F"/>
    <w:rsid w:val="002C31AD"/>
    <w:rsid w:val="002F32A5"/>
    <w:rsid w:val="002F5EF8"/>
    <w:rsid w:val="0031161A"/>
    <w:rsid w:val="00315AF9"/>
    <w:rsid w:val="00355684"/>
    <w:rsid w:val="00357620"/>
    <w:rsid w:val="00364C4C"/>
    <w:rsid w:val="00365B08"/>
    <w:rsid w:val="00367876"/>
    <w:rsid w:val="00392DD9"/>
    <w:rsid w:val="003C617D"/>
    <w:rsid w:val="00444D92"/>
    <w:rsid w:val="00456DD4"/>
    <w:rsid w:val="004634C9"/>
    <w:rsid w:val="00485BD4"/>
    <w:rsid w:val="004A10AE"/>
    <w:rsid w:val="004A1391"/>
    <w:rsid w:val="004C1A75"/>
    <w:rsid w:val="004C479E"/>
    <w:rsid w:val="0050489A"/>
    <w:rsid w:val="00516A8D"/>
    <w:rsid w:val="00522DE9"/>
    <w:rsid w:val="00560112"/>
    <w:rsid w:val="005B5705"/>
    <w:rsid w:val="006777D5"/>
    <w:rsid w:val="00681F30"/>
    <w:rsid w:val="006A30F4"/>
    <w:rsid w:val="006A5D71"/>
    <w:rsid w:val="006A70DE"/>
    <w:rsid w:val="00723472"/>
    <w:rsid w:val="007511F3"/>
    <w:rsid w:val="00763130"/>
    <w:rsid w:val="007643BF"/>
    <w:rsid w:val="007C7A7A"/>
    <w:rsid w:val="007D3FEE"/>
    <w:rsid w:val="007F2A4C"/>
    <w:rsid w:val="00807DA8"/>
    <w:rsid w:val="00836BE1"/>
    <w:rsid w:val="00877D1C"/>
    <w:rsid w:val="008853B2"/>
    <w:rsid w:val="008B00ED"/>
    <w:rsid w:val="008D0081"/>
    <w:rsid w:val="008D104B"/>
    <w:rsid w:val="008E57C5"/>
    <w:rsid w:val="00915C00"/>
    <w:rsid w:val="00921B0A"/>
    <w:rsid w:val="00953A14"/>
    <w:rsid w:val="0097729D"/>
    <w:rsid w:val="009B2B3E"/>
    <w:rsid w:val="009D1590"/>
    <w:rsid w:val="009E48B9"/>
    <w:rsid w:val="00A05FEB"/>
    <w:rsid w:val="00A2484F"/>
    <w:rsid w:val="00A80802"/>
    <w:rsid w:val="00A947F1"/>
    <w:rsid w:val="00A95D88"/>
    <w:rsid w:val="00AC3A3B"/>
    <w:rsid w:val="00AC582A"/>
    <w:rsid w:val="00AE618C"/>
    <w:rsid w:val="00AE6E10"/>
    <w:rsid w:val="00B00010"/>
    <w:rsid w:val="00B3235D"/>
    <w:rsid w:val="00B40A19"/>
    <w:rsid w:val="00B51419"/>
    <w:rsid w:val="00B52A28"/>
    <w:rsid w:val="00B85C31"/>
    <w:rsid w:val="00BC79FE"/>
    <w:rsid w:val="00BE4BCB"/>
    <w:rsid w:val="00BF0FE8"/>
    <w:rsid w:val="00C03B37"/>
    <w:rsid w:val="00C575A8"/>
    <w:rsid w:val="00C65DA3"/>
    <w:rsid w:val="00C815F9"/>
    <w:rsid w:val="00CB7984"/>
    <w:rsid w:val="00CC28A9"/>
    <w:rsid w:val="00CE0EDE"/>
    <w:rsid w:val="00D122A7"/>
    <w:rsid w:val="00D14FE1"/>
    <w:rsid w:val="00D30D00"/>
    <w:rsid w:val="00D4608E"/>
    <w:rsid w:val="00D8158D"/>
    <w:rsid w:val="00D830CA"/>
    <w:rsid w:val="00D972E4"/>
    <w:rsid w:val="00DA6628"/>
    <w:rsid w:val="00DC0C94"/>
    <w:rsid w:val="00DC650A"/>
    <w:rsid w:val="00E13CE1"/>
    <w:rsid w:val="00E14F81"/>
    <w:rsid w:val="00E2429E"/>
    <w:rsid w:val="00E45470"/>
    <w:rsid w:val="00E52007"/>
    <w:rsid w:val="00E53818"/>
    <w:rsid w:val="00E74787"/>
    <w:rsid w:val="00E8213D"/>
    <w:rsid w:val="00EA646D"/>
    <w:rsid w:val="00EC3231"/>
    <w:rsid w:val="00EF2B80"/>
    <w:rsid w:val="00F04F52"/>
    <w:rsid w:val="00F14C0E"/>
    <w:rsid w:val="00F16E9E"/>
    <w:rsid w:val="00F30EF1"/>
    <w:rsid w:val="00F65732"/>
    <w:rsid w:val="00F70E6B"/>
    <w:rsid w:val="00FA4626"/>
    <w:rsid w:val="00FB2555"/>
    <w:rsid w:val="00FC631D"/>
    <w:rsid w:val="00FD2D1D"/>
    <w:rsid w:val="00FD5403"/>
    <w:rsid w:val="00FF0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2BB5E"/>
  <w15:chartTrackingRefBased/>
  <w15:docId w15:val="{6DF98AB0-9509-46FE-9D03-7954029A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EF8"/>
    <w:pPr>
      <w:jc w:val="both"/>
    </w:pPr>
    <w:rPr>
      <w:rFonts w:ascii="Times New Roman" w:hAnsi="Times New Roman"/>
    </w:rPr>
  </w:style>
  <w:style w:type="paragraph" w:styleId="Heading1">
    <w:name w:val="heading 1"/>
    <w:basedOn w:val="Normal"/>
    <w:next w:val="Normal"/>
    <w:link w:val="Heading1Char"/>
    <w:uiPriority w:val="9"/>
    <w:qFormat/>
    <w:rsid w:val="002F5EF8"/>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140636"/>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1E7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EF8"/>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140636"/>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1E7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1CD"/>
    <w:rPr>
      <w:rFonts w:eastAsiaTheme="majorEastAsia" w:cstheme="majorBidi"/>
      <w:color w:val="272727" w:themeColor="text1" w:themeTint="D8"/>
    </w:rPr>
  </w:style>
  <w:style w:type="paragraph" w:styleId="Title">
    <w:name w:val="Title"/>
    <w:basedOn w:val="Normal"/>
    <w:next w:val="Normal"/>
    <w:link w:val="TitleChar"/>
    <w:uiPriority w:val="10"/>
    <w:qFormat/>
    <w:rsid w:val="00D4608E"/>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4608E"/>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1E7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1CD"/>
    <w:pPr>
      <w:spacing w:before="160"/>
      <w:jc w:val="center"/>
    </w:pPr>
    <w:rPr>
      <w:i/>
      <w:iCs/>
      <w:color w:val="404040" w:themeColor="text1" w:themeTint="BF"/>
    </w:rPr>
  </w:style>
  <w:style w:type="character" w:customStyle="1" w:styleId="QuoteChar">
    <w:name w:val="Quote Char"/>
    <w:basedOn w:val="DefaultParagraphFont"/>
    <w:link w:val="Quote"/>
    <w:uiPriority w:val="29"/>
    <w:rsid w:val="001E71CD"/>
    <w:rPr>
      <w:i/>
      <w:iCs/>
      <w:color w:val="404040" w:themeColor="text1" w:themeTint="BF"/>
    </w:rPr>
  </w:style>
  <w:style w:type="paragraph" w:styleId="ListParagraph">
    <w:name w:val="List Paragraph"/>
    <w:basedOn w:val="Normal"/>
    <w:uiPriority w:val="34"/>
    <w:qFormat/>
    <w:rsid w:val="001E71CD"/>
    <w:pPr>
      <w:ind w:left="720"/>
      <w:contextualSpacing/>
    </w:pPr>
  </w:style>
  <w:style w:type="character" w:styleId="IntenseEmphasis">
    <w:name w:val="Intense Emphasis"/>
    <w:basedOn w:val="DefaultParagraphFont"/>
    <w:uiPriority w:val="21"/>
    <w:qFormat/>
    <w:rsid w:val="001E71CD"/>
    <w:rPr>
      <w:i/>
      <w:iCs/>
      <w:color w:val="2F5496" w:themeColor="accent1" w:themeShade="BF"/>
    </w:rPr>
  </w:style>
  <w:style w:type="paragraph" w:styleId="IntenseQuote">
    <w:name w:val="Intense Quote"/>
    <w:basedOn w:val="Normal"/>
    <w:next w:val="Normal"/>
    <w:link w:val="IntenseQuoteChar"/>
    <w:uiPriority w:val="30"/>
    <w:qFormat/>
    <w:rsid w:val="001E7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1CD"/>
    <w:rPr>
      <w:i/>
      <w:iCs/>
      <w:color w:val="2F5496" w:themeColor="accent1" w:themeShade="BF"/>
    </w:rPr>
  </w:style>
  <w:style w:type="character" w:styleId="IntenseReference">
    <w:name w:val="Intense Reference"/>
    <w:basedOn w:val="DefaultParagraphFont"/>
    <w:uiPriority w:val="32"/>
    <w:qFormat/>
    <w:rsid w:val="001E71CD"/>
    <w:rPr>
      <w:b/>
      <w:bCs/>
      <w:smallCaps/>
      <w:color w:val="2F5496" w:themeColor="accent1" w:themeShade="BF"/>
      <w:spacing w:val="5"/>
    </w:rPr>
  </w:style>
  <w:style w:type="character" w:styleId="Hyperlink">
    <w:name w:val="Hyperlink"/>
    <w:basedOn w:val="DefaultParagraphFont"/>
    <w:uiPriority w:val="99"/>
    <w:unhideWhenUsed/>
    <w:rsid w:val="00260D08"/>
    <w:rPr>
      <w:color w:val="0563C1" w:themeColor="hyperlink"/>
      <w:u w:val="single"/>
    </w:rPr>
  </w:style>
  <w:style w:type="character" w:styleId="UnresolvedMention">
    <w:name w:val="Unresolved Mention"/>
    <w:basedOn w:val="DefaultParagraphFont"/>
    <w:uiPriority w:val="99"/>
    <w:semiHidden/>
    <w:unhideWhenUsed/>
    <w:rsid w:val="00260D08"/>
    <w:rPr>
      <w:color w:val="605E5C"/>
      <w:shd w:val="clear" w:color="auto" w:fill="E1DFDD"/>
    </w:rPr>
  </w:style>
  <w:style w:type="paragraph" w:styleId="NormalWeb">
    <w:name w:val="Normal (Web)"/>
    <w:basedOn w:val="Normal"/>
    <w:uiPriority w:val="99"/>
    <w:unhideWhenUsed/>
    <w:rsid w:val="002F5EF8"/>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D4608E"/>
    <w:rPr>
      <w:b/>
      <w:bCs/>
    </w:rPr>
  </w:style>
  <w:style w:type="character" w:customStyle="1" w:styleId="t286pc">
    <w:name w:val="t286pc"/>
    <w:basedOn w:val="DefaultParagraphFont"/>
    <w:rsid w:val="00367876"/>
  </w:style>
  <w:style w:type="character" w:customStyle="1" w:styleId="vkekvd">
    <w:name w:val="vkekvd"/>
    <w:basedOn w:val="DefaultParagraphFont"/>
    <w:rsid w:val="00367876"/>
  </w:style>
  <w:style w:type="paragraph" w:styleId="Header">
    <w:name w:val="header"/>
    <w:basedOn w:val="Normal"/>
    <w:link w:val="HeaderChar"/>
    <w:uiPriority w:val="99"/>
    <w:unhideWhenUsed/>
    <w:rsid w:val="002F3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2A5"/>
    <w:rPr>
      <w:rFonts w:ascii="Times New Roman" w:hAnsi="Times New Roman"/>
    </w:rPr>
  </w:style>
  <w:style w:type="paragraph" w:styleId="Footer">
    <w:name w:val="footer"/>
    <w:basedOn w:val="Normal"/>
    <w:link w:val="FooterChar"/>
    <w:uiPriority w:val="99"/>
    <w:unhideWhenUsed/>
    <w:rsid w:val="002F3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2A5"/>
    <w:rPr>
      <w:rFonts w:ascii="Times New Roman" w:hAnsi="Times New Roman"/>
    </w:rPr>
  </w:style>
  <w:style w:type="paragraph" w:styleId="TOCHeading">
    <w:name w:val="TOC Heading"/>
    <w:basedOn w:val="Heading1"/>
    <w:next w:val="Normal"/>
    <w:uiPriority w:val="39"/>
    <w:unhideWhenUsed/>
    <w:qFormat/>
    <w:rsid w:val="002F32A5"/>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A5D71"/>
    <w:pPr>
      <w:tabs>
        <w:tab w:val="right" w:leader="dot" w:pos="9350"/>
      </w:tabs>
      <w:spacing w:after="100" w:line="360" w:lineRule="auto"/>
    </w:pPr>
  </w:style>
  <w:style w:type="paragraph" w:styleId="TOC2">
    <w:name w:val="toc 2"/>
    <w:basedOn w:val="Normal"/>
    <w:next w:val="Normal"/>
    <w:autoRedefine/>
    <w:uiPriority w:val="39"/>
    <w:unhideWhenUsed/>
    <w:rsid w:val="006A5D71"/>
    <w:pPr>
      <w:tabs>
        <w:tab w:val="left" w:pos="720"/>
        <w:tab w:val="right" w:leader="dot" w:pos="9350"/>
      </w:tabs>
      <w:spacing w:after="100" w:line="360" w:lineRule="auto"/>
      <w:ind w:left="240"/>
      <w:jc w:val="left"/>
    </w:pPr>
  </w:style>
  <w:style w:type="paragraph" w:styleId="Caption">
    <w:name w:val="caption"/>
    <w:basedOn w:val="Normal"/>
    <w:next w:val="Normal"/>
    <w:uiPriority w:val="35"/>
    <w:unhideWhenUsed/>
    <w:qFormat/>
    <w:rsid w:val="007F2A4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815F9"/>
    <w:pPr>
      <w:spacing w:after="0"/>
    </w:pPr>
  </w:style>
  <w:style w:type="character" w:styleId="Emphasis">
    <w:name w:val="Emphasis"/>
    <w:basedOn w:val="DefaultParagraphFont"/>
    <w:uiPriority w:val="20"/>
    <w:qFormat/>
    <w:rsid w:val="002A6D1F"/>
    <w:rPr>
      <w:i/>
      <w:iCs/>
    </w:rPr>
  </w:style>
  <w:style w:type="table" w:styleId="TableGrid">
    <w:name w:val="Table Grid"/>
    <w:basedOn w:val="TableNormal"/>
    <w:uiPriority w:val="39"/>
    <w:rsid w:val="00A05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4D97C-ED83-48E9-9E7C-A36723A97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1091</TotalTime>
  <Pages>19</Pages>
  <Words>2487</Words>
  <Characters>14178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mollel</dc:creator>
  <cp:keywords/>
  <dc:description/>
  <cp:lastModifiedBy>stanley mollel</cp:lastModifiedBy>
  <cp:revision>85</cp:revision>
  <dcterms:created xsi:type="dcterms:W3CDTF">2025-12-03T13:24:00Z</dcterms:created>
  <dcterms:modified xsi:type="dcterms:W3CDTF">2026-01-01T14:35:00Z</dcterms:modified>
</cp:coreProperties>
</file>