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1ED5" w:rsidRDefault="00F81ED5">
      <w:pPr>
        <w:spacing w:after="2400"/>
      </w:pPr>
    </w:p>
    <w:p w:rsidR="00F81ED5" w:rsidRDefault="00000000">
      <w:pPr>
        <w:spacing w:after="200"/>
        <w:jc w:val="center"/>
      </w:pPr>
      <w:r>
        <w:rPr>
          <w:rFonts w:eastAsia="Arial"/>
          <w:b/>
          <w:bCs/>
          <w:color w:val="1B4F72"/>
          <w:sz w:val="56"/>
          <w:szCs w:val="56"/>
        </w:rPr>
        <w:t>Agent Harness</w:t>
      </w:r>
    </w:p>
    <w:p w:rsidR="00F81ED5" w:rsidRDefault="00000000">
      <w:pPr>
        <w:spacing w:after="120"/>
        <w:jc w:val="center"/>
      </w:pPr>
      <w:r>
        <w:rPr>
          <w:rFonts w:eastAsia="Arial"/>
          <w:color w:val="2E86C1"/>
          <w:sz w:val="40"/>
          <w:szCs w:val="40"/>
        </w:rPr>
        <w:t>产品设计方案</w:t>
      </w:r>
    </w:p>
    <w:p w:rsidR="00F81ED5" w:rsidRDefault="00000000">
      <w:pPr>
        <w:spacing w:after="400"/>
        <w:jc w:val="center"/>
      </w:pPr>
      <w:r>
        <w:rPr>
          <w:rFonts w:eastAsia="Arial"/>
          <w:color w:val="7F8C8D"/>
          <w:sz w:val="22"/>
          <w:szCs w:val="22"/>
        </w:rPr>
        <w:t>融合 Anthropic 与 OpenAI Harness Engineering 核心思想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版本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v1.0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日期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2026-04-11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状态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待审核 (Draft)</w:t>
            </w:r>
          </w:p>
        </w:tc>
      </w:tr>
    </w:tbl>
    <w:p w:rsidR="00F81ED5" w:rsidRDefault="00000000">
      <w:r>
        <w:br w:type="page"/>
      </w:r>
    </w:p>
    <w:p w:rsidR="00F81ED5" w:rsidRDefault="00000000">
      <w:pPr>
        <w:pStyle w:val="1"/>
      </w:pPr>
      <w:r>
        <w:lastRenderedPageBreak/>
        <w:t>执行摘要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本方案融合了 Anthropic 《Harness Design for Long-Running Application Development》和 OpenAI 《Harness Engineering: Leveraging Codex in an Agent-First World》两篇文章的核心方法论，设计了一个四模块的 Agent Harness 产品架构。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E86C1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81ED5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核心理念：Harness 的每个组件都编码了一个关于模型能力缺陷的假设。当模型进化时，这些假设必须被重新检验。Harness 的有趣组合空间不会缩小，只会移动。</w:t>
            </w:r>
          </w:p>
        </w:tc>
      </w:tr>
    </w:tbl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核心思想来源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解决的核心问题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模块一：分层上下文系统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OpenAI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上下文是稀缺资源，单一大文件必定失败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模块二：三 Agent 编排引擎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Anthropic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Agent 在长任务中丢失连贯性 + 过早结束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模块三：评估系统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Anthropic + OpenAI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自我评估不可靠 + 需要可验证的反馈回路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模块四：演进机制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两篇共识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模型能力变化时 harness 必须同步演进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产品形态：CLI 工具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实践验证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嵌入现有工作流，4 个命令覆盖全部功能</w:t>
            </w:r>
          </w:p>
        </w:tc>
      </w:tr>
    </w:tbl>
    <w:p w:rsidR="00F81ED5" w:rsidRDefault="00000000">
      <w:r>
        <w:br w:type="page"/>
      </w:r>
    </w:p>
    <w:p w:rsidR="00F81ED5" w:rsidRDefault="00000000">
      <w:pPr>
        <w:pStyle w:val="1"/>
      </w:pPr>
      <w:r>
        <w:lastRenderedPageBreak/>
        <w:t>模块一：分层上下文系统 (Layered Context System)</w:t>
      </w:r>
    </w:p>
    <w:p w:rsidR="00F81ED5" w:rsidRDefault="00000000">
      <w:pPr>
        <w:pStyle w:val="2"/>
      </w:pPr>
      <w:r>
        <w:t>1.1 问题分析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OpenAI 在 Codex 实践中发现，一个单一的大型 AGENTS.md 文件会导致三个致命问题：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上下文报塞：</w:t>
      </w:r>
      <w:r>
        <w:rPr>
          <w:rFonts w:eastAsia="Arial"/>
          <w:color w:val="2C3E50"/>
        </w:rPr>
        <w:t>巨大的指令文件挤占了任务、代码和相关文档的空间，Agent 要么遗漏关键约束，要么为错误的目标优化。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过多指导 = 无指导：</w:t>
      </w:r>
      <w:r>
        <w:rPr>
          <w:rFonts w:eastAsia="Arial"/>
          <w:color w:val="2C3E50"/>
        </w:rPr>
        <w:t>当所有东西都被标记为“重要”时，什么都不重要。Agent 会局部模式匹配而不是有意图地导航。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即时腐烂：</w:t>
      </w:r>
      <w:r>
        <w:rPr>
          <w:rFonts w:eastAsia="Arial"/>
          <w:color w:val="2C3E50"/>
        </w:rPr>
        <w:t>单块式手册快速变成过时规则的坟地，Agent 无法判断哪些规则仍然有效。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1.2 架构设计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将上下文分为三层，每层有明确的职责和生命周期：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4"/>
        <w:gridCol w:w="2875"/>
        <w:gridCol w:w="1636"/>
        <w:gridCol w:w="1977"/>
        <w:gridCol w:w="1568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加载时机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内容范围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大小约束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L0 全局约束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GLOBAL_RULES.md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始终注入 system prompt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依赖方向、命名规范、安全红线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≤ 50 行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L1 领域文档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domains/{name}/DOMAIN.md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Agent 触及该领域时动态注入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该领域的数据模型、API、业务规则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≤ 200 行/领域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L2 任务合约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tasks/{id}/CONTRACT.md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Planner 动态生成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本次任务的完成标准 + 可测试行为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按需生成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pStyle w:val="2"/>
      </w:pPr>
      <w:r>
        <w:t>1.3 L0 全局约束设计要点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参考 OpenAI 的“约束不变量，不微观管理实现”原则：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约束依赖方向：</w:t>
      </w:r>
      <w:r>
        <w:rPr>
          <w:rFonts w:eastAsia="Arial"/>
          <w:color w:val="2C3E50"/>
        </w:rPr>
        <w:t>Types → Config → Repo → Service → Runtime → UI，严禁反向依赖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边界数据校验：</w:t>
      </w:r>
      <w:r>
        <w:rPr>
          <w:rFonts w:eastAsia="Arial"/>
          <w:color w:val="2C3E50"/>
        </w:rPr>
        <w:t xml:space="preserve">在边界处解析数据形状（例如用 Zod / </w:t>
      </w:r>
      <w:proofErr w:type="spellStart"/>
      <w:r>
        <w:rPr>
          <w:rFonts w:eastAsia="Arial"/>
          <w:color w:val="2C3E50"/>
        </w:rPr>
        <w:t>Pydantic</w:t>
      </w:r>
      <w:proofErr w:type="spellEnd"/>
      <w:r>
        <w:rPr>
          <w:rFonts w:eastAsia="Arial"/>
          <w:color w:val="2C3E50"/>
        </w:rPr>
        <w:t>），但不规定具体库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可机械化验证：</w:t>
      </w:r>
      <w:r>
        <w:rPr>
          <w:rFonts w:eastAsia="Arial"/>
          <w:color w:val="2C3E50"/>
        </w:rPr>
        <w:t>每条规则必须能被 linter 或结构测试自动检查，绝不仅仅是文档描述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简短至上：</w:t>
      </w:r>
      <w:r>
        <w:rPr>
          <w:rFonts w:eastAsia="Arial"/>
          <w:color w:val="2C3E50"/>
        </w:rPr>
        <w:t>50 行以内。如果写不下，说明有内容应该下沉到 L1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1.4 L1 领域文档设计要点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参考 OpenAI 的“给 agent 一张地图，不是一本千页手册”原则：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按需加载：</w:t>
      </w:r>
      <w:r>
        <w:rPr>
          <w:rFonts w:eastAsia="Arial"/>
          <w:color w:val="2C3E50"/>
        </w:rPr>
        <w:t>仅当 Agent 的工作涉及该领域时才注入，通过文件路径规则或 Agent 显式请求触发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lastRenderedPageBreak/>
        <w:t>交叉链接：</w:t>
      </w:r>
      <w:r>
        <w:rPr>
          <w:rFonts w:eastAsia="Arial"/>
          <w:color w:val="2C3E50"/>
        </w:rPr>
        <w:t>领域间的依赖关系通过显式链接声明，而不是隐式引用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版本可追溯：</w:t>
      </w:r>
      <w:r>
        <w:rPr>
          <w:rFonts w:eastAsia="Arial"/>
          <w:color w:val="2C3E50"/>
        </w:rPr>
        <w:t>每个 DOMAIN.md 纳入版本控制，修改必须通过 CI 验证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1.5 L2 任务合约设计要点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融合 Anthropic 的“Sprint Contract”与 OpenAI 的“Execution Plan”概念：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由 Planner 动态生成：</w:t>
      </w:r>
      <w:r>
        <w:rPr>
          <w:rFonts w:eastAsia="Arial"/>
          <w:color w:val="2C3E50"/>
        </w:rPr>
        <w:t>不是手写的静态文档，而是每次任务开始时由 Planner Agent 根据用户需求和当前代码库状态生成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双方协商：</w:t>
      </w:r>
      <w:r>
        <w:rPr>
          <w:rFonts w:eastAsia="Arial"/>
          <w:color w:val="2C3E50"/>
        </w:rPr>
        <w:t>Generator 和 Evaluator 在开工前就“完成标准”达成一致，避免生成与评估目标不匹配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可测试性：</w:t>
      </w:r>
      <w:r>
        <w:rPr>
          <w:rFonts w:eastAsia="Arial"/>
          <w:color w:val="2C3E50"/>
        </w:rPr>
        <w:t>合约中的每个条目必须是可自动化验证的（例如 “用户可以通过拖拽重新排序动画帧” → Playwright 可测试）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1.6 文件组织结构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推荐的目录结构如下：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117A65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81ED5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project-root/   ├─ .harness/   │   ├─ GLOBAL_RULES.md          # L0: 全局不变量 (≤50行)   │   ├─ domains/                 # L1: 领域文档   │   │   ├─ auth/DOMAIN.md   │   │   ├─ billing/DOMAIN.md   │   │   └─ ...   │   ├─ tasks/                   # L2: 任务合约 (动态生成)   │   │   └─ {task-id}/CONTRACT.md   │   ├─ evaluators/              # 评估标准模板   │   │   ├─ design-quality.md   │   │   ├─ functionality.md   │   │   └─ code-quality.md   │   ├─ progress.txt             # 跨会话进度文件   │   └─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harness.config.yaml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   # Harness 配置   └─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/                         # 实际代码</w:t>
            </w:r>
          </w:p>
        </w:tc>
      </w:tr>
    </w:tbl>
    <w:p w:rsidR="00F81ED5" w:rsidRDefault="00000000">
      <w:r>
        <w:br w:type="page"/>
      </w:r>
    </w:p>
    <w:p w:rsidR="00F81ED5" w:rsidRDefault="00000000">
      <w:pPr>
        <w:pStyle w:val="1"/>
      </w:pPr>
      <w:r>
        <w:lastRenderedPageBreak/>
        <w:t>模块二：三 Agent 编排引擎 (Three-Agent Orchestration Engine)</w:t>
      </w:r>
    </w:p>
    <w:p w:rsidR="00F81ED5" w:rsidRDefault="00000000">
      <w:pPr>
        <w:pStyle w:val="2"/>
      </w:pPr>
      <w:r>
        <w:t>2.1 问题分析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Anthropic 发现 Agent 在长时间任务中的两个典型失败模式：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One-shotting：</w:t>
      </w:r>
      <w:r>
        <w:rPr>
          <w:rFonts w:eastAsia="Arial"/>
          <w:color w:val="2C3E50"/>
        </w:rPr>
        <w:t>Agent 试图一次性完成整个应用，导致在实现过程中耗尽上下文，留下半成品和未文档化的功能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Context Anxiety：</w:t>
      </w:r>
      <w:r>
        <w:rPr>
          <w:rFonts w:eastAsia="Arial"/>
          <w:color w:val="2C3E50"/>
        </w:rPr>
        <w:t>Agent 在接近上下文窗口极限时提前收工，将未完成的项目标记为已完成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2.2 三 Agent 角色定义</w:t>
      </w:r>
    </w:p>
    <w:p w:rsidR="00F81ED5" w:rsidRDefault="00F81ED5">
      <w:pPr>
        <w:spacing w:after="120"/>
      </w:pPr>
    </w:p>
    <w:p w:rsidR="00F81ED5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2.2.1 Planner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设计规格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输入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用户 1-4 句描述 + 当前代码库状态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输出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完整产品规格文档 (SPEC.md)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核心原则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只约束交付物，不约束实现路径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范围策略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应当雄心勃勃 (ambitious about scope)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关注点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产品上下文 + 高层技术设计，不包含粒度实现细节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特殊能力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主动寻找机会将 AI 功能编入产品规格</w:t>
            </w:r>
          </w:p>
        </w:tc>
      </w:tr>
    </w:tbl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6C3483"/>
            </w:tcBorders>
            <w:shd w:val="clear" w:color="auto" w:fill="E8DAE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81ED5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关键设计决策：Planner 不应试图指定粒度技术细节。Anthropic 发现，如果 Planner 在前期规定了错误的实现细节，错误会级联到下游实现中。更聪明的做法是约束 Agent 要交付什么，让它们自己研究如何达成。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2.2.2 Generator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设计规格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输入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SPEC.md + CONTRACT.md + L0/L1 上下文 + 代码库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输出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可运行的代码 + git commits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工作模式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逐功能实现，每完成一个功能即自测 + commit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上下文管理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根据模型能力选择 compaction 或 context reset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工具集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shell、文件编辑、git、浏览器（用于自测）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lastRenderedPageBreak/>
              <w:t>进度追踪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每次 commit 后更新 progress.txt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2.2.3 Evaluator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设计规格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输入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CONTRACT.md + 运行中的应用 + 评估标准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输出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评分报告 + 具体 bug 列表 + 通过/失败决定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核心工具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Playwright MCP——必须通过真实交互测试，不是静态审查代码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评分机制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每个维度有硬阈值，任一维度低于阈值则失败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核心特性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怀疑主义——通过 few-shot 校准把评估者调整到偏严格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反馈格式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具体到可操作（如“FAIL — PUT /frames/reorder 路由定义顺序错误”）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pStyle w:val="2"/>
      </w:pPr>
      <w:r>
        <w:t>2.3 动态降级机制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不是所有任务都需要三个 Agent。根据任务复杂度动态选择编排策略：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3560"/>
        <w:gridCol w:w="250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复杂度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估算时间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编排策略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成本参考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简单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&lt; 30分钟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仅 Generator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~ $5-10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中等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30分-2小时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Generator + Evaluator (单轮)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~ $30-60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复杂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&gt; 2小时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Planner + Generator + Evaluator (多轮)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~ $100-200</w:t>
            </w:r>
          </w:p>
        </w:tc>
      </w:tr>
    </w:tbl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81ED5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Anthropic 的实践数据：Solo agent 运行 20 分钟花费 $9，但核心功能不可用；完整 harness 运行 6 小时花费 $200，但产出可工作的应用。关键不是成本绝对值，而是“产出可用产品 vs 产出废品”的 ROI。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pStyle w:val="2"/>
      </w:pPr>
      <w:r>
        <w:t>2.4 上下文管理策略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两种机制根据模型能力选择：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200"/>
        <w:gridCol w:w="1830"/>
        <w:gridCol w:w="183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策略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机制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18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优势</w:t>
            </w:r>
          </w:p>
        </w:tc>
        <w:tc>
          <w:tcPr>
            <w:tcW w:w="18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劣势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Compaction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压缩早期会话，同一 Agent 继续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模型无 context anxiety（如 Opus 4.6）</w:t>
            </w:r>
          </w:p>
        </w:tc>
        <w:tc>
          <w:tcPr>
            <w:tcW w:w="18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保持连续性</w:t>
            </w:r>
          </w:p>
        </w:tc>
        <w:tc>
          <w:tcPr>
            <w:tcW w:w="18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无法彻底重置状态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lastRenderedPageBreak/>
              <w:t>Context Reset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清空上下文 + 结构化交接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模型有 context anxiety（如 Sonnet 4.5）</w:t>
            </w:r>
          </w:p>
        </w:tc>
        <w:tc>
          <w:tcPr>
            <w:tcW w:w="18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干净的上下文</w:t>
            </w:r>
          </w:p>
        </w:tc>
        <w:tc>
          <w:tcPr>
            <w:tcW w:w="18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增加编排复杂度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交接工件（用于 Context Reset 场景）包含：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progress.txt：已完成工作的会话间日志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git history：实际代码变更的真实记录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feature-</w:t>
      </w:r>
      <w:proofErr w:type="spellStart"/>
      <w:r>
        <w:rPr>
          <w:rFonts w:eastAsia="Arial"/>
          <w:color w:val="2C3E50"/>
        </w:rPr>
        <w:t>list.json</w:t>
      </w:r>
      <w:proofErr w:type="spellEnd"/>
      <w:r>
        <w:rPr>
          <w:rFonts w:eastAsia="Arial"/>
          <w:color w:val="2C3E50"/>
        </w:rPr>
        <w:t>：功能需求列表及完成状态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init.sh：如何启动开发服务器和运行应用</w:t>
      </w:r>
    </w:p>
    <w:p w:rsidR="00F81ED5" w:rsidRDefault="00000000">
      <w:r>
        <w:br w:type="page"/>
      </w:r>
    </w:p>
    <w:p w:rsidR="00F81ED5" w:rsidRDefault="00000000">
      <w:pPr>
        <w:pStyle w:val="1"/>
      </w:pPr>
      <w:r>
        <w:lastRenderedPageBreak/>
        <w:t>模块三：评估系统 (Evaluation System)</w:t>
      </w:r>
    </w:p>
    <w:p w:rsidR="00F81ED5" w:rsidRDefault="00000000">
      <w:pPr>
        <w:pStyle w:val="2"/>
      </w:pPr>
      <w:r>
        <w:t>3.1 问题分析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这是两篇文章的最大交集。核心问题：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自我评估失调：</w:t>
      </w:r>
      <w:r>
        <w:rPr>
          <w:rFonts w:eastAsia="Arial"/>
          <w:color w:val="2C3E50"/>
        </w:rPr>
        <w:t>Agent 对自己的产出天然过度乐观。Anthropic 观察到 Agent 会发现合理的问题，然后说服自己“这不是大问题”并批准工作。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表面测试：</w:t>
      </w:r>
      <w:r>
        <w:rPr>
          <w:rFonts w:eastAsia="Arial"/>
          <w:color w:val="2C3E50"/>
        </w:rPr>
        <w:t>Agent 倾向于浅层测试而非探索边界情况，更微妙的 bug 往往漏网。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主观任务难评估：</w:t>
      </w:r>
      <w:r>
        <w:rPr>
          <w:rFonts w:eastAsia="Arial"/>
          <w:color w:val="2C3E50"/>
        </w:rPr>
        <w:t>设计质量、原创性等没有二元检查等价物，但可以通过标准化评分维度来逼近。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3.2 评估标准框架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融合 Anthropic 的四维度评分体系与 OpenAI 的 back-pressure 验证机制，设计双层评估：</w:t>
      </w:r>
    </w:p>
    <w:p w:rsidR="00F81ED5" w:rsidRDefault="00F81ED5">
      <w:pPr>
        <w:spacing w:after="120"/>
      </w:pPr>
    </w:p>
    <w:p w:rsidR="00F81ED5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第一层：硬指标（自动化验证，来自 OpenAI back-pressure 思想）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验证方式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失败处理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类型检查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 xml:space="preserve">TypeScript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tsc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mypy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编译通过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自动拒绝，返回错误信息给 Generator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构建成功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dev server 启动无报错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自动拒绝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架构约束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依赖方向检查 + 结构测试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自动拒绝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代码覆盖率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测试覆盖率不低于基线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warning，提示 Generator 补充测试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Lint 规则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ESLint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/ Ruff 通过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自动拒绝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第二层：软指标（Evaluator Agent 评分，来自 Anthropic GAN 思想）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7"/>
        <w:gridCol w:w="4779"/>
        <w:gridCol w:w="1486"/>
        <w:gridCol w:w="1238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评分重点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阈值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权重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设计质量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颜色、排版、字体、意象是否形成连贯的整体感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≥ 7/10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★★★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原创性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是否有自定义的创意决策，而不是模板/库默认值/AI slop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≥ 6/10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★★★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工艺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字体层级、间距一致性、色彩和谐、对比度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≥ 7/10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★★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功能性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用户能否理解界面、找到主要操作、完成任务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≥ 8/10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★★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产品深度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功能是否完整实现而非 stub，核心交互是否可用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≥ 7/10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★★★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pStyle w:val="2"/>
      </w:pPr>
      <w:r>
        <w:lastRenderedPageBreak/>
        <w:t>3.3 评估器校准流程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Anthropic 发现评估器需要反复调校才能达到合理的判断水平。推荐以下流程：</w:t>
      </w:r>
    </w:p>
    <w:p w:rsidR="00F81ED5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收集样本：用目标模型生成 5-10 个产出样本，人工评分每个维度</w:t>
      </w:r>
    </w:p>
    <w:p w:rsidR="00F81ED5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构建 few-shot：选择 3-5 个覆盖高/中/低分的样本，写出详细的评分拆解作为示例</w:t>
      </w:r>
    </w:p>
    <w:p w:rsidR="00F81ED5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运行评估器：用同一批样本测试评估器，对比人工评分与评估器评分的偏差</w:t>
      </w:r>
    </w:p>
    <w:p w:rsidR="00F81ED5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迭代调校：找到评估器判断与人工判断不一致的地方，更新 prompt 解决这些偏差</w:t>
      </w:r>
    </w:p>
    <w:p w:rsidR="00F81ED5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重复步骤 3-4 直到评分偏差収敛到可接受范围（通常需要 3-5 轮）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3.4 评估反馈格式规范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Anthropic 发现评估器的反馈必须具体到“可操作”。以下是好与坏的对比：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800"/>
        <w:gridCol w:w="50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反馈类型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坏示例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好示例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功能 bug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“矩形填充工具有问题”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“FAIL — 矩形填充工具只在拖拽起止点放置图块，而非填充区域。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fillRectangle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函数存在但未在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mouseUp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时正确触发”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路由错误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“API 返回 422”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“FAIL — PUT /frames/reorder 路由定义在 /{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frame_id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>} 之后，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将 reorder 匹配为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frame_id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整数”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状态管理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“删除功能不工作”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 xml:space="preserve">“FAIL — Delete 键处理在 L892 同时要求 selection 和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selectedEntityId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>，但点击实体只设置后者”</w:t>
            </w:r>
          </w:p>
        </w:tc>
      </w:tr>
    </w:tbl>
    <w:p w:rsidR="00F81ED5" w:rsidRDefault="00000000">
      <w:r>
        <w:br w:type="page"/>
      </w:r>
    </w:p>
    <w:p w:rsidR="00F81ED5" w:rsidRDefault="00000000">
      <w:pPr>
        <w:pStyle w:val="1"/>
      </w:pPr>
      <w:r>
        <w:lastRenderedPageBreak/>
        <w:t>模块四：演进机制 (Evolution Mechanism)</w:t>
      </w:r>
    </w:p>
    <w:p w:rsidR="00F81ED5" w:rsidRDefault="00000000">
      <w:pPr>
        <w:pStyle w:val="2"/>
      </w:pPr>
      <w:r>
        <w:t>4.1 核心原则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D4AC0D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81ED5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两篇文章的最深共识：每个 harness 组件都编码了一个“模型无法独立完成 X”的假设。当模型进化时，这些假设必须被重新检验——比如 Anthropic 在从 Opus 4.5 升级到 4.6 时，移除了 Sprint 分解结构，因为新模型已经不需要它。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pStyle w:val="2"/>
      </w:pPr>
      <w:r>
        <w:t>4.2 组件假设注册表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为每个 harness 组件维护一个显式的假设注册表：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560"/>
        <w:gridCol w:w="220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编码的假设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验证方法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当前状态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Sprint 分解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模型无法在长上下文中保持连贯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对比有/无 sprint 的产出质量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Opus 4.6 已不需要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Context Reset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模型有 context anxiety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监控模型是否提前收工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Sonnet 4.5 需要，Opus 4.6 不需要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Evaluator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自我评估不可靠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对比有/无评估器的 bug 检出率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当前仍需要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Planner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模型无法自行展开需求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对比有/无 Planner 的产出范围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当前仍需要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架构约束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模型无法自行保持代码库一致性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对比有/无约束的代码库结构分析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当前仍需要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pStyle w:val="2"/>
      </w:pPr>
      <w:r>
        <w:t>4.3 压力测试流程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当新模型发布时，执行以下流程：</w:t>
      </w:r>
    </w:p>
    <w:p w:rsidR="00F81ED5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准备基准任务集：3-5 个覆盖不同复杂度的代表性任务</w:t>
      </w:r>
    </w:p>
    <w:p w:rsidR="00F81ED5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基线测量：用当前 harness 配置 + 新模型运行全部任务，记录质量/成本/时间</w:t>
      </w:r>
    </w:p>
    <w:p w:rsidR="00F81ED5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逐一移除组件：每次移除一个组件，重新运行任务集，对比产出质量</w:t>
      </w:r>
    </w:p>
    <w:p w:rsidR="00F81ED5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判断承重性：如果移除后质量无明显下降，该组件不再承重，应该移除</w:t>
      </w:r>
    </w:p>
    <w:p w:rsidR="00F81ED5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探索新可能：新模型可能解锁以前无法实现的 harness 组合（例如 Opus 4.6 的更强长上下文能力允许内建更复杂的 AI 功能）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4.4 多模型适配层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lastRenderedPageBreak/>
        <w:t>你的产品需要支持多个模型（Claude、GPT、Gemini），不同模型的能力边界不同，因此最优 harness 配置也不同：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300"/>
        <w:gridCol w:w="2300"/>
        <w:gridCol w:w="22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模型特性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Opus 4.6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GPT Codex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Gemini 2.5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Context Anxiety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无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低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待测试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长上下文保持力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强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中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待测试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自我纠错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较强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中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待测试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建议编排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Generator + Evaluator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完整三 Agent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待测试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上下文策略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Compaction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Context Reset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待测试</w:t>
            </w:r>
          </w:p>
        </w:tc>
      </w:tr>
    </w:tbl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117A65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81ED5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这个适配层与你之前做的 AI_GLOBAL.md 统一配置工作天然契合。每个模型的运行时配置可以在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harness.config.yaml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中定义，根据目标模型自动选择最优编排策略。</w:t>
            </w:r>
          </w:p>
        </w:tc>
      </w:tr>
    </w:tbl>
    <w:p w:rsidR="00F81ED5" w:rsidRDefault="00000000">
      <w:r>
        <w:br w:type="page"/>
      </w:r>
    </w:p>
    <w:p w:rsidR="00F81ED5" w:rsidRDefault="00000000">
      <w:pPr>
        <w:pStyle w:val="1"/>
      </w:pPr>
      <w:r>
        <w:lastRenderedPageBreak/>
        <w:t>产品形态：CLI 工具 + 可选 Web 面板</w:t>
      </w:r>
    </w:p>
    <w:p w:rsidR="00F81ED5" w:rsidRDefault="00000000">
      <w:pPr>
        <w:pStyle w:val="2"/>
      </w:pPr>
      <w:r>
        <w:t>5.1 产品形态选择逻辑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我们评估了三种可能的产品形态：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300"/>
        <w:gridCol w:w="1960"/>
        <w:gridCol w:w="160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形态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优势</w:t>
            </w:r>
          </w:p>
        </w:tc>
        <w:tc>
          <w:tcPr>
            <w:tcW w:w="1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劣势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开发成本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A. CLI 工具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终端命令，包裹现有 agent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嵌入现有工作流，轻量级</w:t>
            </w:r>
          </w:p>
        </w:tc>
        <w:tc>
          <w:tcPr>
            <w:tcW w:w="1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无可视化界面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低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B. IDE 扩展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VS Code / JetBrains 插件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可视化编排，实时日志</w:t>
            </w:r>
          </w:p>
        </w:tc>
        <w:tc>
          <w:tcPr>
            <w:tcW w:w="1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平台绑定，开发量大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中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C. Web 控制台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浏览器仪表盘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全功能可视化，团队协作</w:t>
            </w:r>
          </w:p>
        </w:tc>
        <w:tc>
          <w:tcPr>
            <w:tcW w:w="1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需后端部署，重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高</w:t>
            </w:r>
          </w:p>
        </w:tc>
      </w:tr>
    </w:tbl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117A65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81ED5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选择 CLI 作为核心形态的根本原因：目标用户已经在终端中使用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claude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、codex、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gemini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命令。产品应该嵌入用户已有的工作流，而不是创造新工作流。Anthropic 和 OpenAI 自己的实践也验证了这一点——他们都是围绕 CLI agent 构建 harness。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推荐路径：CLI 先行（MVP）→ Web 面板增强（可选）→ IDE 扩展（按需）。</w:t>
      </w:r>
    </w:p>
    <w:p w:rsidR="00F81ED5" w:rsidRDefault="00000000">
      <w:pPr>
        <w:pStyle w:val="2"/>
      </w:pPr>
      <w:r>
        <w:t>5.2 产品定位</w:t>
      </w:r>
    </w:p>
    <w:p w:rsidR="00F81ED5" w:rsidRDefault="00000000">
      <w:pPr>
        <w:spacing w:after="120" w:line="300" w:lineRule="auto"/>
      </w:pPr>
      <w:r>
        <w:rPr>
          <w:rFonts w:eastAsia="Arial"/>
          <w:b/>
          <w:bCs/>
          <w:color w:val="2C3E50"/>
        </w:rPr>
        <w:t>Harness 不替代 Agent，而是包裹 Agent</w:t>
      </w:r>
      <w:r>
        <w:rPr>
          <w:rFonts w:eastAsia="Arial"/>
          <w:color w:val="2C3E50"/>
        </w:rPr>
        <w:t>。它是“Agent 的 Agent”——一个编排层。在 Agent 运行之前注入上下文，在运行过程中编排多 Agent，在运行之后评估产出。底层调用的是用户配置的 agent（</w:t>
      </w:r>
      <w:proofErr w:type="spellStart"/>
      <w:r>
        <w:rPr>
          <w:rFonts w:eastAsia="Arial"/>
          <w:color w:val="2C3E50"/>
        </w:rPr>
        <w:t>claude</w:t>
      </w:r>
      <w:proofErr w:type="spellEnd"/>
      <w:r>
        <w:rPr>
          <w:rFonts w:eastAsia="Arial"/>
          <w:color w:val="2C3E50"/>
        </w:rPr>
        <w:t xml:space="preserve">、codex 或 </w:t>
      </w:r>
      <w:proofErr w:type="spellStart"/>
      <w:r>
        <w:rPr>
          <w:rFonts w:eastAsia="Arial"/>
          <w:color w:val="2C3E50"/>
        </w:rPr>
        <w:t>gemini</w:t>
      </w:r>
      <w:proofErr w:type="spellEnd"/>
      <w:r>
        <w:rPr>
          <w:rFonts w:eastAsia="Arial"/>
          <w:color w:val="2C3E50"/>
        </w:rPr>
        <w:t>）。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5.3 核心命令体系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产品通过 4 个核心命令覆盖四个设计模块的全部功能：</w:t>
      </w:r>
    </w:p>
    <w:p w:rsidR="00F81ED5" w:rsidRDefault="00F81ED5">
      <w:pPr>
        <w:spacing w:after="120"/>
      </w:pPr>
    </w:p>
    <w:p w:rsidR="00F81ED5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 xml:space="preserve">5.3.1 harness </w:t>
      </w:r>
      <w:proofErr w:type="spellStart"/>
      <w:r>
        <w:rPr>
          <w:rFonts w:eastAsia="Arial"/>
          <w:b/>
          <w:bCs/>
          <w:color w:val="2C3E50"/>
          <w:sz w:val="22"/>
          <w:szCs w:val="22"/>
        </w:rPr>
        <w:t>init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设计规格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对应模块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模块一：分层上下文系统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功能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在项目根目录生成 .harness/ 目录结构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运行频率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 xml:space="preserve">每个项目只运行一次（类似 git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init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>）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交互方式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交互式引导：选择模型、项目类型、代码规范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输出物：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GLOBAL_RULES.md——根据项目类型生成的初始全局约束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domains/ 目录——带有模板的领域文档框架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evaluators/ 目录——默认评估标准模板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proofErr w:type="spellStart"/>
      <w:r>
        <w:rPr>
          <w:rFonts w:eastAsia="Arial"/>
          <w:color w:val="2C3E50"/>
        </w:rPr>
        <w:t>harness.config.yaml</w:t>
      </w:r>
      <w:proofErr w:type="spellEnd"/>
      <w:r>
        <w:rPr>
          <w:rFonts w:eastAsia="Arial"/>
          <w:color w:val="2C3E50"/>
        </w:rPr>
        <w:t>——核心配置文件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C3E50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81ED5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$ harness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init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✨ Harness 初始化向导  ? 选择主模型: Claude Opus 4.6 ? 项目类型: 全栈 (React +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) ? 是否导入现有代码规范? 是 (.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eslintrc.json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)  ✓ 已生成 .harness/GLOBAL_RULES.md (42 行) ✓ 已创建 domains/ 目录 (3 个领域模板) ✓ 已创建 evaluators/ 目录 (4 个评估标准) ✓ 已生成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harness.config.yaml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→ 下一步: 编辑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harness.config.yaml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调整配置，然后运行 harness run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5.3.2 harness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设计规格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对应模块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模块二：三 Agent 编排引擎 + 模块三：评估系统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功能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根据自然语言需求，自动编排多 Agent 完成开发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输入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自然语言需求描述（1-4 句）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输出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Git commits + 评估报告 (HTML)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复杂度判断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自动评估任务复杂度，选择编排策略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底层调用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用户配置的 agent (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claude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/ codex /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gemini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>)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运行时的终端输出不是 Agent 的原始 token 流，而是结构化的状态更新：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C3E50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81ED5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$ harness run "给现有的电商后端加上库存预警功能"  [harness] 复杂度评估: 中等 (预计 45 分钟) [harness] 编排策略: Generator + Evaluator [harness] 加载上下文: GLOBAL_RULES.md + domains/inventory/DOMAIN.md [harness] Generator 开始工作...   → 功能 1/3: 库存阈值配置 API ✓   → 功能 2/3: 预警触发逻辑 ✓   → 功能 3/3: 通知推送集成 ... [harness] Evaluator 启动 Playwright 测试...   → 设计质量: 8/10   → 功能性: 7/10 (WARN: 阈值为0时无边界检查)   → 代码质量: 9/10 [harness] Generator 修复 Evaluator 反馈... [harness] 第二轮评估: 全部通过 ✓ [harness] 完成. 3 commits, 报告: .harness/reports/2026-04-12.html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对于复杂任务，完整三 Agent 流水线会自动启动：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C3E50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81ED5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$ harness run "创建一个 2D 复古游戏制作器"  [harness] 复杂度评估: 复杂 (预计 4+ 小时) [harness] 编</w:t>
            </w:r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lastRenderedPageBreak/>
              <w:t>排策略: Planner + Generator + Evaluator [harness] Planner 正在展开需求...   → 生成 SPEC.md: 16 个功能, 10 个 Sprint   → 包含 AI 功能: 智能精灵图生成、AI 关卡设计 [harness] Generator 与 Evaluator 协商 Sprint 1 合约...   → 达成一致: 12 个可测试标准 [harness] Sprint 1/10 开始...   ...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5.3.3 harness eval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设计规格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对应模块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模块三：评估系统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功能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独立运行评估，不触发代码生成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用法一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harness eval——对当前代码库运行全部评估标准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用法二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harness eval --compare run-a run-b——对比两次运行的产出质量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输出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终端显示摘要 + 生成 HTML 详细报告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评估报告包含两层内容：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硬指标摘要：</w:t>
      </w:r>
      <w:r>
        <w:rPr>
          <w:rFonts w:eastAsia="Arial"/>
          <w:color w:val="2C3E50"/>
        </w:rPr>
        <w:t>类型检查、构建、lint、架构约束、测试覆盖率的通过/失败状态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软指标详情：</w:t>
      </w:r>
      <w:r>
        <w:rPr>
          <w:rFonts w:eastAsia="Arial"/>
          <w:color w:val="2C3E50"/>
        </w:rPr>
        <w:t>设计质量、原创性、工艺、功能性、产品深度的评分 + Evaluator 的具体反馈</w:t>
      </w:r>
    </w:p>
    <w:p w:rsidR="00F81ED5" w:rsidRDefault="00F81ED5">
      <w:pPr>
        <w:spacing w:after="120"/>
      </w:pPr>
    </w:p>
    <w:p w:rsidR="00F81ED5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5.3.4 harness evolve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设计规格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对应模块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模块四：演进机制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功能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当换新模型时，自动压力测试现有 harness 组件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输入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基准任务集 + 新模型配置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输出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组件承重性分析报告 + 配置优化建议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运行时间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较长（需要多次对比运行）</w:t>
            </w:r>
          </w:p>
        </w:tc>
      </w:tr>
    </w:tbl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C3E50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81ED5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$ harness evolve --model claude-opus-4-6 --from claude-sonnet-4-5  [harness] 加载基准任务集: 3 个任务 [harness] 基线测量 (当前配置 + 新模型)... [harness] 移除 Sprint 分解 → 重新测量...   → 质量无明显下降, 成本降低 35% [harness] 移除 Context Reset → 重新测量...   → 质量无明显下降, 延迟降低 20% [harness] 移除 Evaluator → 重新测量...   → ❗ 质量显著下降 (bug 检出率 -40%)  建议:   ✓ 可移除: Sprint 分解 (新模型已不需要)   ✓ 可移除: Context Reset (新模型无 context anxiety)   ✗ 保留: Evaluator (仍然承重)  已更新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harness.config.yaml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建议配置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pStyle w:val="2"/>
      </w:pPr>
      <w:r>
        <w:t>5.4 配置文件即产品界面</w:t>
      </w:r>
    </w:p>
    <w:p w:rsidR="00F81ED5" w:rsidRDefault="00000000">
      <w:pPr>
        <w:spacing w:after="120" w:line="300" w:lineRule="auto"/>
      </w:pPr>
      <w:proofErr w:type="spellStart"/>
      <w:r>
        <w:rPr>
          <w:rFonts w:eastAsia="Arial"/>
          <w:color w:val="2C3E50"/>
        </w:rPr>
        <w:t>harness.config.yaml</w:t>
      </w:r>
      <w:proofErr w:type="spellEnd"/>
      <w:r>
        <w:rPr>
          <w:rFonts w:eastAsia="Arial"/>
          <w:color w:val="2C3E50"/>
        </w:rPr>
        <w:t xml:space="preserve"> 是产品的核心交互面。用户通过编辑这个文件来定制自己的 harness：选择模</w:t>
      </w:r>
      <w:r>
        <w:rPr>
          <w:rFonts w:eastAsia="Arial"/>
          <w:color w:val="2C3E50"/>
        </w:rPr>
        <w:lastRenderedPageBreak/>
        <w:t>型、调整评估权重、开关组件、定义领域文档路径。这与之前做的 AI_GLOBAL.md 统一配置思路一致——配置即产品。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5.5 用户典型工作流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用户操作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Harness 行为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初始化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 xml:space="preserve">$ harness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生成 .harness/ 目录和配置文件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配置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 xml:space="preserve">编辑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harness.config.yaml</w:t>
            </w:r>
            <w:proofErr w:type="spellEnd"/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无——纯文件编辑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开发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$ harness run "需求描述"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自动编排 Agent、生成代码、评估产出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审查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查看 git log + 打开 HTML 报告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无——产出已在本地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独立评估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$ harness eval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对现有代码运行评估标准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模型升级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$ harness evolve --model 新模型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压力测试组件，给出优化建议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pStyle w:val="2"/>
      </w:pPr>
      <w:r>
        <w:t>5.6 未来扩展路径</w:t>
      </w:r>
    </w:p>
    <w:p w:rsidR="00F81ED5" w:rsidRDefault="00000000">
      <w:pPr>
        <w:spacing w:after="120" w:line="300" w:lineRule="auto"/>
      </w:pPr>
      <w:r>
        <w:rPr>
          <w:rFonts w:eastAsia="Arial"/>
          <w:color w:val="2C3E50"/>
        </w:rPr>
        <w:t>如果产品获得牵引力，可以在 CLI 核心之上增加以下能力：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Web 仪表盘 (harness dashboard)：</w:t>
      </w:r>
      <w:r>
        <w:rPr>
          <w:rFonts w:eastAsia="Arial"/>
          <w:color w:val="2C3E50"/>
        </w:rPr>
        <w:t>跨项目的评估趋势图、模型对比分析、团队共享的评估标准库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IDE 扩展：</w:t>
      </w:r>
      <w:r>
        <w:rPr>
          <w:rFonts w:eastAsia="Arial"/>
          <w:color w:val="2C3E50"/>
        </w:rPr>
        <w:t>VS Code 侧边栏显示实时 Agent 状态、评估报告、一键重试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Harness 市场：</w:t>
      </w:r>
      <w:r>
        <w:rPr>
          <w:rFonts w:eastAsia="Arial"/>
          <w:color w:val="2C3E50"/>
        </w:rPr>
        <w:t>社区共享的评估标准模板、领域文档模板、基准任务集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CI/CD 集成：</w:t>
      </w:r>
      <w:r>
        <w:rPr>
          <w:rFonts w:eastAsia="Arial"/>
          <w:color w:val="2C3E50"/>
        </w:rPr>
        <w:t>GitHub Actions / GitLab CI 插件，在 PR 中自动运行 harness eval</w:t>
      </w:r>
    </w:p>
    <w:p w:rsidR="00F81ED5" w:rsidRDefault="00000000">
      <w:r>
        <w:br w:type="page"/>
      </w:r>
    </w:p>
    <w:p w:rsidR="00F81ED5" w:rsidRDefault="00000000">
      <w:pPr>
        <w:pStyle w:val="1"/>
      </w:pPr>
      <w:r>
        <w:lastRenderedPageBreak/>
        <w:t>实施路线图</w:t>
      </w:r>
    </w:p>
    <w:p w:rsidR="00F81ED5" w:rsidRDefault="00000000">
      <w:pPr>
        <w:pStyle w:val="2"/>
      </w:pPr>
      <w:r>
        <w:t>Phase 1：分层上下文 + CLI 骨架（2-3 周）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搞建 CLI 工具项目骨架（Node.js / Python，命令解析）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 xml:space="preserve">实现 harness </w:t>
      </w:r>
      <w:proofErr w:type="spellStart"/>
      <w:r>
        <w:rPr>
          <w:rFonts w:eastAsia="Arial"/>
          <w:color w:val="2C3E50"/>
        </w:rPr>
        <w:t>init</w:t>
      </w:r>
      <w:proofErr w:type="spellEnd"/>
      <w:r>
        <w:rPr>
          <w:rFonts w:eastAsia="Arial"/>
          <w:color w:val="2C3E50"/>
        </w:rPr>
        <w:t xml:space="preserve"> 命令：生成 .harness/ 目录结构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L0 GLOBAL_RULES.md + 对应的 linter 规则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L1 领域文档的动态加载机制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 xml:space="preserve">实现 </w:t>
      </w:r>
      <w:proofErr w:type="spellStart"/>
      <w:r>
        <w:rPr>
          <w:rFonts w:eastAsia="Arial"/>
          <w:color w:val="2C3E50"/>
        </w:rPr>
        <w:t>harness.config.yaml</w:t>
      </w:r>
      <w:proofErr w:type="spellEnd"/>
      <w:r>
        <w:rPr>
          <w:rFonts w:eastAsia="Arial"/>
          <w:color w:val="2C3E50"/>
        </w:rPr>
        <w:t xml:space="preserve"> 解析 + schema 验证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将现有 AI_GLOBAL.md 内容迁移到新的分层结构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Phase 2：评估系统 + harness eval 命令（3-4 周）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实现硬指标自动化管线（类型检查 + 构建 + lint）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设计评估标准模板格式和自定义机制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集成 Playwright MCP 用于真实环境测试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harness eval 命令 + HTML 报告生成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执行评估器校准流程，建立初始 few-shot 库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Phase 3：三 Agent 编排 + harness run 命令（4-6 周）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 xml:space="preserve">实现 Agent 底层调用层（封装 </w:t>
      </w:r>
      <w:proofErr w:type="spellStart"/>
      <w:r>
        <w:rPr>
          <w:rFonts w:eastAsia="Arial"/>
          <w:color w:val="2C3E50"/>
        </w:rPr>
        <w:t>claude</w:t>
      </w:r>
      <w:proofErr w:type="spellEnd"/>
      <w:r>
        <w:rPr>
          <w:rFonts w:eastAsia="Arial"/>
          <w:color w:val="2C3E50"/>
        </w:rPr>
        <w:t xml:space="preserve"> / codex / </w:t>
      </w:r>
      <w:proofErr w:type="spellStart"/>
      <w:r>
        <w:rPr>
          <w:rFonts w:eastAsia="Arial"/>
          <w:color w:val="2C3E50"/>
        </w:rPr>
        <w:t>gemini</w:t>
      </w:r>
      <w:proofErr w:type="spellEnd"/>
      <w:r>
        <w:rPr>
          <w:rFonts w:eastAsia="Arial"/>
          <w:color w:val="2C3E50"/>
        </w:rPr>
        <w:t xml:space="preserve"> 的统一接口）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Planner Agent（需求 → SPEC.md）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Generator Agent + 上下文管理策略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Agent 间文件通信协议（CONTRACT.md 协商）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实现复杂度评估 + 动态降级机制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harness run 的结构化终端输出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Phase 4：演进机制 + harness evolve 命令（2-3 周）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实现组件假设注册表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实现压力测试自动化流程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实现多模型适配层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harness evolve 命令 + 配置优化建议生成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建立基准任务集用于跨模型对比</w:t>
      </w:r>
    </w:p>
    <w:p w:rsidR="00F81ED5" w:rsidRDefault="00F81ED5">
      <w:pPr>
        <w:spacing w:after="120"/>
      </w:pPr>
    </w:p>
    <w:p w:rsidR="00F81ED5" w:rsidRDefault="00000000">
      <w:pPr>
        <w:pStyle w:val="2"/>
      </w:pPr>
      <w:r>
        <w:t>Phase 5（可选）：Web 仪表盘 + 生态扩展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harness dashboard 命令：启动本地 Web 服务器查看评估趋势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评估标准模板市场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CI/CD 集成插件（GitHub Actions / GitLab CI）</w:t>
      </w:r>
    </w:p>
    <w:p w:rsidR="00F81ED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VS Code 扩展（可视化 Agent 状态 + 评估侧边栏）</w:t>
      </w:r>
    </w:p>
    <w:p w:rsidR="00F81ED5" w:rsidRDefault="00F81ED5">
      <w:pPr>
        <w:spacing w:after="120"/>
      </w:pPr>
    </w:p>
    <w:p w:rsidR="00F81ED5" w:rsidRDefault="00000000">
      <w:r>
        <w:br w:type="page"/>
      </w:r>
    </w:p>
    <w:p w:rsidR="00F81ED5" w:rsidRDefault="00000000">
      <w:pPr>
        <w:pStyle w:val="1"/>
      </w:pPr>
      <w:r>
        <w:lastRenderedPageBreak/>
        <w:t>附录 A：</w:t>
      </w:r>
      <w:proofErr w:type="spellStart"/>
      <w:r>
        <w:t>harness.config.yaml</w:t>
      </w:r>
      <w:proofErr w:type="spellEnd"/>
      <w:r>
        <w:t xml:space="preserve"> 完整 Schema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C3E50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81ED5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# Agent Harness 配置文件 version: "1.0"  # ═══ 分层上下文配置 ═══ context: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global_rules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.harness/GLOBAL_RULES.md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domain_dir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.harness/domains/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progress_file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.harness/progress.txt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max_global_rules_lines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50        # L0 硬限制  # ═══ 编排引擎配置 ═══ orchestration: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default_strategy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auto            # auto | solo |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generator_eval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| full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complexity_thresholds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    solo: {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max_estimated_minutes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30 }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generator_eval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{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max_estimated_minutes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120 }     full: {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min_estimated_minutes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120 }    planner: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scope_ambition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high     focus: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product_context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        # 不包含粒度实现细节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ai_feature_injection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true       # 主动寻找机会编入 AI 功能    generator: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context_strategy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auto           # compaction | reset | auto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commit_after_each_feature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true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self_test_before_handoff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: true     stack: auto                      # auto | react-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| next-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prisma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| ...    evaluator:     tool: playwright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hard_threshold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7                # 任一维度低于此值则失败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max_retry_rounds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3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criteria_dir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.harness/evaluators/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calibration_examples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.harness/evaluators/few-shot/  # ═══ 评估标准权重 ═══ evaluation:   weights: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design_quality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3                # ★★★     originality: 3                   # ★★★     craft: 2                         # ★★     functionality: 2                 # ★★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product_depth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3                 # ★★★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hard_checks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                      # 硬指标 (自动化验证)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type_check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true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build_success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true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architecture_constraints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true     lint: true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coverage_threshold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0            # 0 = 不强制, &gt;0 = 最低覆盖率  # ═══ 演进机制配置 ═══ evolution: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assumptions_registry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: .harness/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assumptions.yaml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stress_test_tasks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    - tasks/benchmark/simple-crud.md     - tasks/benchmark/full-stack-app.md     - tasks/benchmark/design-heavy.md  # ═══ 多模型适配 ═══ models:   claude-opus-4-6: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context_strategy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compaction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default_orchestration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generator_eval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  notes: "No context anxiety, strong long-context"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gpt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-codex: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context_strategy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reset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default_orchestration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full     notes: "Needs sprint decomposition"   gemini-2.5: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context_strategy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auto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default_orchestration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auto     notes: "Pending evaluation"  # ═══ Agent 底层调用 ═══ agent:   default: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claude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                 #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claude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| codex |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gemini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claude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    command: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claude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  model: claude-opus-4-6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sdk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: agent-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sdk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                # agent-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sdk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| cli   codex:     command: codex     model: codex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gemini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    command: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gemini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  model: gemini-2.5-pro  # ═══ 输出配置 ═══ output: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reports_dir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.harness/reports/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report_format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html                # html | markdown |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json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terminal_verbosity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normal         # quiet | normal | verbose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progress_update_interval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: 30s</w:t>
            </w:r>
          </w:p>
        </w:tc>
      </w:tr>
    </w:tbl>
    <w:p w:rsidR="00F81ED5" w:rsidRDefault="00F81ED5">
      <w:pPr>
        <w:spacing w:after="120"/>
      </w:pPr>
    </w:p>
    <w:p w:rsidR="00F81ED5" w:rsidRDefault="00000000">
      <w:pPr>
        <w:pStyle w:val="1"/>
      </w:pPr>
      <w:r>
        <w:t>附录 B：CLI 命令快速参考</w:t>
      </w:r>
    </w:p>
    <w:p w:rsidR="00F81ED5" w:rsidRDefault="00F81E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60"/>
        <w:gridCol w:w="2800"/>
      </w:tblGrid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命令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用法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 xml:space="preserve">harness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 xml:space="preserve">harness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init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[--model MODEL] [--type TYPE]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初始化 .harness/ 目录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harness run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harness run "PROMPT" [--strategy STRATEGY]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编排多 Agent 完成开发任务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harness eval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harness eval [--compare RUN_A RUN_B]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运行评估或对比两次运行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harness evolve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harness evolve --model NEW [--from OLD]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压力测试组件承重性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harness status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harness status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查看当前 harness 配置和组件状态</w:t>
            </w:r>
          </w:p>
        </w:tc>
      </w:tr>
      <w:tr w:rsidR="00F81E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lastRenderedPageBreak/>
              <w:t>harness report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harness report [RUN_ID]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1ED5" w:rsidRDefault="00000000">
            <w:r>
              <w:rPr>
                <w:rFonts w:eastAsia="Arial"/>
                <w:color w:val="2C3E50"/>
                <w:sz w:val="20"/>
                <w:szCs w:val="20"/>
              </w:rPr>
              <w:t>在浏览器中打开评估报告</w:t>
            </w:r>
          </w:p>
        </w:tc>
      </w:tr>
    </w:tbl>
    <w:p w:rsidR="00106F10" w:rsidRDefault="00106F10"/>
    <w:sectPr w:rsidR="00106F1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6F10" w:rsidRDefault="00106F10">
      <w:r>
        <w:separator/>
      </w:r>
    </w:p>
  </w:endnote>
  <w:endnote w:type="continuationSeparator" w:id="0">
    <w:p w:rsidR="00106F10" w:rsidRDefault="00106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1ED5" w:rsidRDefault="00000000">
    <w:pPr>
      <w:pBdr>
        <w:top w:val="single" w:sz="2" w:space="4" w:color="D5D8DC"/>
      </w:pBdr>
      <w:jc w:val="center"/>
    </w:pPr>
    <w:r>
      <w:rPr>
        <w:rFonts w:eastAsia="Arial"/>
        <w:color w:val="7F8C8D"/>
        <w:sz w:val="16"/>
        <w:szCs w:val="16"/>
      </w:rPr>
      <w:t xml:space="preserve">Agent Harness </w:t>
    </w:r>
    <w:r>
      <w:rPr>
        <w:rFonts w:eastAsia="Arial"/>
        <w:color w:val="7F8C8D"/>
        <w:sz w:val="16"/>
        <w:szCs w:val="16"/>
      </w:rPr>
      <w:t>产品设计方案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6F10" w:rsidRDefault="00106F10">
      <w:r>
        <w:separator/>
      </w:r>
    </w:p>
  </w:footnote>
  <w:footnote w:type="continuationSeparator" w:id="0">
    <w:p w:rsidR="00106F10" w:rsidRDefault="00106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1ED5" w:rsidRDefault="00000000">
    <w:pPr>
      <w:pBdr>
        <w:bottom w:val="single" w:sz="4" w:space="4" w:color="2E86C1"/>
      </w:pBdr>
      <w:jc w:val="right"/>
    </w:pPr>
    <w:r>
      <w:rPr>
        <w:rFonts w:eastAsia="Arial"/>
        <w:color w:val="7F8C8D"/>
        <w:sz w:val="18"/>
        <w:szCs w:val="18"/>
      </w:rPr>
      <w:t>Agent Harness 设计方案</w:t>
    </w:r>
    <w:r>
      <w:rPr>
        <w:rFonts w:eastAsia="Arial"/>
        <w:b/>
        <w:bCs/>
        <w:color w:val="2E86C1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455C3"/>
    <w:multiLevelType w:val="hybridMultilevel"/>
    <w:tmpl w:val="C85634CE"/>
    <w:lvl w:ilvl="0" w:tplc="2C46D3D4">
      <w:start w:val="1"/>
      <w:numFmt w:val="bullet"/>
      <w:lvlText w:val="●"/>
      <w:lvlJc w:val="left"/>
      <w:pPr>
        <w:ind w:left="720" w:hanging="360"/>
      </w:pPr>
    </w:lvl>
    <w:lvl w:ilvl="1" w:tplc="0DFCD618">
      <w:start w:val="1"/>
      <w:numFmt w:val="bullet"/>
      <w:lvlText w:val="○"/>
      <w:lvlJc w:val="left"/>
      <w:pPr>
        <w:ind w:left="1440" w:hanging="360"/>
      </w:pPr>
    </w:lvl>
    <w:lvl w:ilvl="2" w:tplc="CFCC5C48">
      <w:start w:val="1"/>
      <w:numFmt w:val="bullet"/>
      <w:lvlText w:val="■"/>
      <w:lvlJc w:val="left"/>
      <w:pPr>
        <w:ind w:left="2160" w:hanging="360"/>
      </w:pPr>
    </w:lvl>
    <w:lvl w:ilvl="3" w:tplc="C05C0AA2">
      <w:start w:val="1"/>
      <w:numFmt w:val="bullet"/>
      <w:lvlText w:val="●"/>
      <w:lvlJc w:val="left"/>
      <w:pPr>
        <w:ind w:left="2880" w:hanging="360"/>
      </w:pPr>
    </w:lvl>
    <w:lvl w:ilvl="4" w:tplc="687E189C">
      <w:start w:val="1"/>
      <w:numFmt w:val="bullet"/>
      <w:lvlText w:val="○"/>
      <w:lvlJc w:val="left"/>
      <w:pPr>
        <w:ind w:left="3600" w:hanging="360"/>
      </w:pPr>
    </w:lvl>
    <w:lvl w:ilvl="5" w:tplc="81FE4C3C">
      <w:start w:val="1"/>
      <w:numFmt w:val="bullet"/>
      <w:lvlText w:val="■"/>
      <w:lvlJc w:val="left"/>
      <w:pPr>
        <w:ind w:left="4320" w:hanging="360"/>
      </w:pPr>
    </w:lvl>
    <w:lvl w:ilvl="6" w:tplc="18446DC6">
      <w:start w:val="1"/>
      <w:numFmt w:val="bullet"/>
      <w:lvlText w:val="●"/>
      <w:lvlJc w:val="left"/>
      <w:pPr>
        <w:ind w:left="5040" w:hanging="360"/>
      </w:pPr>
    </w:lvl>
    <w:lvl w:ilvl="7" w:tplc="A6824DE4">
      <w:start w:val="1"/>
      <w:numFmt w:val="bullet"/>
      <w:lvlText w:val="●"/>
      <w:lvlJc w:val="left"/>
      <w:pPr>
        <w:ind w:left="5760" w:hanging="360"/>
      </w:pPr>
    </w:lvl>
    <w:lvl w:ilvl="8" w:tplc="AAFCEF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BC5ED7"/>
    <w:multiLevelType w:val="hybridMultilevel"/>
    <w:tmpl w:val="37E6F2F0"/>
    <w:lvl w:ilvl="0" w:tplc="A73E80DC">
      <w:start w:val="1"/>
      <w:numFmt w:val="bullet"/>
      <w:lvlText w:val="•"/>
      <w:lvlJc w:val="left"/>
      <w:pPr>
        <w:ind w:left="720" w:hanging="360"/>
      </w:pPr>
    </w:lvl>
    <w:lvl w:ilvl="1" w:tplc="DE68CB4A">
      <w:start w:val="1"/>
      <w:numFmt w:val="bullet"/>
      <w:lvlText w:val="◦"/>
      <w:lvlJc w:val="left"/>
      <w:pPr>
        <w:ind w:left="1440" w:hanging="360"/>
      </w:pPr>
    </w:lvl>
    <w:lvl w:ilvl="2" w:tplc="766ED742">
      <w:numFmt w:val="decimal"/>
      <w:lvlText w:val=""/>
      <w:lvlJc w:val="left"/>
    </w:lvl>
    <w:lvl w:ilvl="3" w:tplc="C114CC94">
      <w:numFmt w:val="decimal"/>
      <w:lvlText w:val=""/>
      <w:lvlJc w:val="left"/>
    </w:lvl>
    <w:lvl w:ilvl="4" w:tplc="E1E48A52">
      <w:numFmt w:val="decimal"/>
      <w:lvlText w:val=""/>
      <w:lvlJc w:val="left"/>
    </w:lvl>
    <w:lvl w:ilvl="5" w:tplc="13EA34F2">
      <w:numFmt w:val="decimal"/>
      <w:lvlText w:val=""/>
      <w:lvlJc w:val="left"/>
    </w:lvl>
    <w:lvl w:ilvl="6" w:tplc="88C6990C">
      <w:numFmt w:val="decimal"/>
      <w:lvlText w:val=""/>
      <w:lvlJc w:val="left"/>
    </w:lvl>
    <w:lvl w:ilvl="7" w:tplc="F482AFB2">
      <w:numFmt w:val="decimal"/>
      <w:lvlText w:val=""/>
      <w:lvlJc w:val="left"/>
    </w:lvl>
    <w:lvl w:ilvl="8" w:tplc="E6F86934">
      <w:numFmt w:val="decimal"/>
      <w:lvlText w:val=""/>
      <w:lvlJc w:val="left"/>
    </w:lvl>
  </w:abstractNum>
  <w:abstractNum w:abstractNumId="2" w15:restartNumberingAfterBreak="0">
    <w:nsid w:val="7C046686"/>
    <w:multiLevelType w:val="hybridMultilevel"/>
    <w:tmpl w:val="052CDABA"/>
    <w:lvl w:ilvl="0" w:tplc="C66004BC">
      <w:start w:val="1"/>
      <w:numFmt w:val="decimal"/>
      <w:lvlText w:val="%1."/>
      <w:lvlJc w:val="left"/>
      <w:pPr>
        <w:ind w:left="720" w:hanging="360"/>
      </w:pPr>
    </w:lvl>
    <w:lvl w:ilvl="1" w:tplc="1DE05C9E">
      <w:numFmt w:val="decimal"/>
      <w:lvlText w:val=""/>
      <w:lvlJc w:val="left"/>
    </w:lvl>
    <w:lvl w:ilvl="2" w:tplc="B5CCF8CE">
      <w:numFmt w:val="decimal"/>
      <w:lvlText w:val=""/>
      <w:lvlJc w:val="left"/>
    </w:lvl>
    <w:lvl w:ilvl="3" w:tplc="99DAD018">
      <w:numFmt w:val="decimal"/>
      <w:lvlText w:val=""/>
      <w:lvlJc w:val="left"/>
    </w:lvl>
    <w:lvl w:ilvl="4" w:tplc="E47AD9E4">
      <w:numFmt w:val="decimal"/>
      <w:lvlText w:val=""/>
      <w:lvlJc w:val="left"/>
    </w:lvl>
    <w:lvl w:ilvl="5" w:tplc="B1A0F5CC">
      <w:numFmt w:val="decimal"/>
      <w:lvlText w:val=""/>
      <w:lvlJc w:val="left"/>
    </w:lvl>
    <w:lvl w:ilvl="6" w:tplc="26921CE8">
      <w:numFmt w:val="decimal"/>
      <w:lvlText w:val=""/>
      <w:lvlJc w:val="left"/>
    </w:lvl>
    <w:lvl w:ilvl="7" w:tplc="66C403F6">
      <w:numFmt w:val="decimal"/>
      <w:lvlText w:val=""/>
      <w:lvlJc w:val="left"/>
    </w:lvl>
    <w:lvl w:ilvl="8" w:tplc="4816F1A0">
      <w:numFmt w:val="decimal"/>
      <w:lvlText w:val=""/>
      <w:lvlJc w:val="left"/>
    </w:lvl>
  </w:abstractNum>
  <w:num w:numId="1" w16cid:durableId="931888544">
    <w:abstractNumId w:val="0"/>
    <w:lvlOverride w:ilvl="0">
      <w:startOverride w:val="1"/>
    </w:lvlOverride>
  </w:num>
  <w:num w:numId="2" w16cid:durableId="892616112">
    <w:abstractNumId w:val="1"/>
    <w:lvlOverride w:ilvl="0">
      <w:startOverride w:val="1"/>
    </w:lvlOverride>
  </w:num>
  <w:num w:numId="3" w16cid:durableId="12705521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D5"/>
    <w:rsid w:val="00106F10"/>
    <w:rsid w:val="00192ED8"/>
    <w:rsid w:val="00C84FF8"/>
    <w:rsid w:val="00F8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F1ECC58-784A-364C-8804-B5F2E3C9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86C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2129</Words>
  <Characters>12140</Characters>
  <Application>Microsoft Office Word</Application>
  <DocSecurity>0</DocSecurity>
  <Lines>101</Lines>
  <Paragraphs>28</Paragraphs>
  <ScaleCrop>false</ScaleCrop>
  <Company/>
  <LinksUpToDate>false</LinksUpToDate>
  <CharactersWithSpaces>14241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brawnen@qq.com</cp:lastModifiedBy>
  <cp:revision>2</cp:revision>
  <dcterms:created xsi:type="dcterms:W3CDTF">2026-04-12T09:04:00Z</dcterms:created>
  <dcterms:modified xsi:type="dcterms:W3CDTF">2026-04-12T09:04:00Z</dcterms:modified>
</cp:coreProperties>
</file>