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B0994" w14:textId="77777777" w:rsidR="002962FC" w:rsidRDefault="002962FC" w:rsidP="002962FC">
      <w:pPr>
        <w:pStyle w:val="Rubrik"/>
        <w:jc w:val="center"/>
      </w:pPr>
    </w:p>
    <w:p w14:paraId="29BB250B" w14:textId="77777777" w:rsidR="002962FC" w:rsidRDefault="002962FC" w:rsidP="002962FC">
      <w:pPr>
        <w:pStyle w:val="Rubrik"/>
        <w:jc w:val="center"/>
      </w:pPr>
    </w:p>
    <w:p w14:paraId="0B88EC45" w14:textId="77777777" w:rsidR="002962FC" w:rsidRDefault="002962FC" w:rsidP="002962FC">
      <w:pPr>
        <w:pStyle w:val="Rubrik"/>
        <w:jc w:val="center"/>
      </w:pPr>
    </w:p>
    <w:p w14:paraId="1EDCBB4E" w14:textId="77777777" w:rsidR="002962FC" w:rsidRDefault="002962FC" w:rsidP="002962FC">
      <w:pPr>
        <w:pStyle w:val="Rubrik"/>
        <w:jc w:val="center"/>
      </w:pPr>
    </w:p>
    <w:p w14:paraId="150A6792" w14:textId="77777777" w:rsidR="002962FC" w:rsidRDefault="002962FC" w:rsidP="002962FC">
      <w:pPr>
        <w:pStyle w:val="Rubrik"/>
        <w:jc w:val="center"/>
      </w:pPr>
    </w:p>
    <w:p w14:paraId="4B340369" w14:textId="77777777" w:rsidR="002962FC" w:rsidRDefault="002962FC" w:rsidP="002962FC">
      <w:pPr>
        <w:pStyle w:val="Rubrik"/>
        <w:jc w:val="center"/>
      </w:pPr>
    </w:p>
    <w:p w14:paraId="2573B5E7" w14:textId="77777777" w:rsidR="002962FC" w:rsidRDefault="002962FC" w:rsidP="002962FC">
      <w:pPr>
        <w:pStyle w:val="Rubrik"/>
        <w:jc w:val="center"/>
      </w:pPr>
    </w:p>
    <w:p w14:paraId="631621D4" w14:textId="77777777" w:rsidR="002962FC" w:rsidRDefault="002962FC" w:rsidP="002962FC">
      <w:pPr>
        <w:pStyle w:val="Rubrik"/>
        <w:jc w:val="center"/>
      </w:pPr>
    </w:p>
    <w:p w14:paraId="631CA3B8" w14:textId="77777777" w:rsidR="002962FC" w:rsidRDefault="002962FC" w:rsidP="002962FC">
      <w:pPr>
        <w:pStyle w:val="Rubrik"/>
        <w:jc w:val="center"/>
      </w:pPr>
    </w:p>
    <w:p w14:paraId="5CC1C4A6" w14:textId="77777777" w:rsidR="00541595" w:rsidRDefault="002962FC" w:rsidP="002962FC">
      <w:pPr>
        <w:pStyle w:val="Rubrik"/>
        <w:jc w:val="center"/>
      </w:pPr>
      <w:r>
        <w:t>Lab 3a</w:t>
      </w:r>
    </w:p>
    <w:p w14:paraId="10A20959" w14:textId="77777777" w:rsidR="002962FC" w:rsidRDefault="002962FC" w:rsidP="002962FC">
      <w:pPr>
        <w:pStyle w:val="Underrubrik"/>
        <w:jc w:val="center"/>
      </w:pPr>
      <w:r>
        <w:t>D0011E</w:t>
      </w:r>
    </w:p>
    <w:p w14:paraId="334D442B" w14:textId="77777777" w:rsidR="002962FC" w:rsidRDefault="002962FC" w:rsidP="002962FC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63CFF3C" w14:textId="47AA549A" w:rsidR="002962FC" w:rsidRDefault="002962FC" w:rsidP="002962FC">
      <w:pPr>
        <w:pStyle w:val="Rubrik1"/>
        <w:numPr>
          <w:ilvl w:val="0"/>
          <w:numId w:val="1"/>
        </w:numPr>
      </w:pPr>
      <w:proofErr w:type="spellStart"/>
      <w:r>
        <w:lastRenderedPageBreak/>
        <w:t>One</w:t>
      </w:r>
      <w:proofErr w:type="spellEnd"/>
      <w:r>
        <w:t xml:space="preserve">-bit full </w:t>
      </w:r>
      <w:proofErr w:type="spellStart"/>
      <w:r>
        <w:t>adder</w:t>
      </w:r>
      <w:proofErr w:type="spellEnd"/>
    </w:p>
    <w:p w14:paraId="6C7C70A8" w14:textId="2C19CBA3" w:rsidR="005311B2" w:rsidRPr="005311B2" w:rsidRDefault="005311B2" w:rsidP="005311B2">
      <w:r>
        <w:rPr>
          <w:noProof/>
          <w:lang w:eastAsia="sv-SE"/>
        </w:rPr>
        <w:drawing>
          <wp:inline distT="0" distB="0" distL="0" distR="0" wp14:anchorId="25181F1F" wp14:editId="27EDA21F">
            <wp:extent cx="2452426" cy="2260600"/>
            <wp:effectExtent l="0" t="0" r="5080" b="6350"/>
            <wp:docPr id="1" name="Bildobjekt 1" descr="https://i.gyazo.com/7e2488842d67a70e19f54ca303e66d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e2488842d67a70e19f54ca303e66d1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501" cy="227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83ED" w14:textId="77777777" w:rsidR="002962FC" w:rsidRDefault="002962FC" w:rsidP="002962F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108A00DA" w14:textId="77777777" w:rsidR="002962FC" w:rsidRDefault="002962FC" w:rsidP="002962FC">
      <w:pPr>
        <w:pStyle w:val="Rubrik1"/>
        <w:numPr>
          <w:ilvl w:val="0"/>
          <w:numId w:val="1"/>
        </w:numPr>
      </w:pPr>
      <w:r>
        <w:lastRenderedPageBreak/>
        <w:t xml:space="preserve">4-bit </w:t>
      </w:r>
      <w:proofErr w:type="spellStart"/>
      <w:r>
        <w:t>adder</w:t>
      </w:r>
      <w:proofErr w:type="spellEnd"/>
    </w:p>
    <w:p w14:paraId="194F784D" w14:textId="717BE674" w:rsidR="002962FC" w:rsidRDefault="00DC57E6" w:rsidP="002962F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sv-SE"/>
        </w:rPr>
        <w:drawing>
          <wp:inline distT="0" distB="0" distL="0" distR="0" wp14:anchorId="3A306F69" wp14:editId="20B5F24E">
            <wp:extent cx="5760720" cy="2954702"/>
            <wp:effectExtent l="0" t="0" r="0" b="0"/>
            <wp:docPr id="2" name="Bildobjekt 2" descr="https://i.gyazo.com/be93f6685f9d311d57aac1ce51da3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e93f6685f9d311d57aac1ce51da35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62FC">
        <w:br w:type="page"/>
      </w:r>
    </w:p>
    <w:p w14:paraId="18C6D1EE" w14:textId="0529F3CC" w:rsidR="002962FC" w:rsidRDefault="002962FC" w:rsidP="002962FC">
      <w:pPr>
        <w:pStyle w:val="Rubrik1"/>
        <w:numPr>
          <w:ilvl w:val="0"/>
          <w:numId w:val="1"/>
        </w:numPr>
      </w:pPr>
      <w:r>
        <w:lastRenderedPageBreak/>
        <w:t xml:space="preserve">4-bit </w:t>
      </w:r>
      <w:proofErr w:type="spellStart"/>
      <w:r>
        <w:t>add</w:t>
      </w:r>
      <w:proofErr w:type="spellEnd"/>
      <w:r>
        <w:t>/</w:t>
      </w:r>
      <w:proofErr w:type="spellStart"/>
      <w:r>
        <w:t>sub</w:t>
      </w:r>
      <w:proofErr w:type="spellEnd"/>
      <w:r>
        <w:t xml:space="preserve"> </w:t>
      </w:r>
      <w:proofErr w:type="spellStart"/>
      <w:r>
        <w:t>unit</w:t>
      </w:r>
      <w:proofErr w:type="spellEnd"/>
    </w:p>
    <w:p w14:paraId="330B65EA" w14:textId="4DCC5EAD" w:rsidR="00DC57E6" w:rsidRDefault="00DC57E6" w:rsidP="00DC57E6">
      <w:r>
        <w:rPr>
          <w:noProof/>
          <w:lang w:eastAsia="sv-SE"/>
        </w:rPr>
        <w:drawing>
          <wp:inline distT="0" distB="0" distL="0" distR="0" wp14:anchorId="2377F0D6" wp14:editId="78D6F5AD">
            <wp:extent cx="5760720" cy="4130050"/>
            <wp:effectExtent l="0" t="0" r="0" b="3810"/>
            <wp:docPr id="3" name="Bildobjekt 3" descr="https://i.gyazo.com/ba80b7e505c6c348a0af62140868ab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ba80b7e505c6c348a0af62140868ab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306C" w14:textId="5E26E7CD" w:rsidR="005D5B3B" w:rsidRPr="00DC57E6" w:rsidRDefault="005D5B3B" w:rsidP="00DC57E6">
      <w:r>
        <w:br w:type="page"/>
      </w:r>
    </w:p>
    <w:tbl>
      <w:tblPr>
        <w:tblStyle w:val="Tabellrutnt"/>
        <w:tblpPr w:leftFromText="141" w:rightFromText="141" w:tblpY="450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962FC" w14:paraId="149B0938" w14:textId="77777777" w:rsidTr="00587B72">
        <w:tc>
          <w:tcPr>
            <w:tcW w:w="1812" w:type="dxa"/>
          </w:tcPr>
          <w:p w14:paraId="1E705488" w14:textId="77777777" w:rsidR="002962FC" w:rsidRDefault="002962FC" w:rsidP="00587B72">
            <w:pPr>
              <w:jc w:val="center"/>
            </w:pPr>
            <w:r>
              <w:lastRenderedPageBreak/>
              <w:t>UNSIGNED A</w:t>
            </w:r>
          </w:p>
        </w:tc>
        <w:tc>
          <w:tcPr>
            <w:tcW w:w="1812" w:type="dxa"/>
          </w:tcPr>
          <w:p w14:paraId="56679A4E" w14:textId="77777777" w:rsidR="002962FC" w:rsidRDefault="002962FC" w:rsidP="00587B72">
            <w:pPr>
              <w:jc w:val="center"/>
            </w:pPr>
            <w:r>
              <w:t>UNSIGNED B</w:t>
            </w:r>
          </w:p>
        </w:tc>
        <w:tc>
          <w:tcPr>
            <w:tcW w:w="1812" w:type="dxa"/>
          </w:tcPr>
          <w:p w14:paraId="5F978551" w14:textId="77777777" w:rsidR="002962FC" w:rsidRDefault="002962FC" w:rsidP="00587B72">
            <w:pPr>
              <w:jc w:val="center"/>
            </w:pPr>
            <w:r>
              <w:t>UNSIGNED R</w:t>
            </w:r>
          </w:p>
        </w:tc>
        <w:tc>
          <w:tcPr>
            <w:tcW w:w="1813" w:type="dxa"/>
          </w:tcPr>
          <w:p w14:paraId="52E24C3E" w14:textId="77777777" w:rsidR="002962FC" w:rsidRDefault="002962FC" w:rsidP="00587B72">
            <w:pPr>
              <w:jc w:val="center"/>
            </w:pPr>
            <w:r>
              <w:t>OVERFLOW V</w:t>
            </w:r>
          </w:p>
        </w:tc>
        <w:tc>
          <w:tcPr>
            <w:tcW w:w="1813" w:type="dxa"/>
          </w:tcPr>
          <w:p w14:paraId="4E93BBDE" w14:textId="77777777" w:rsidR="002962FC" w:rsidRDefault="002962FC" w:rsidP="00587B72">
            <w:pPr>
              <w:jc w:val="center"/>
            </w:pPr>
            <w:r>
              <w:t>CARRY C</w:t>
            </w:r>
          </w:p>
        </w:tc>
      </w:tr>
      <w:tr w:rsidR="002962FC" w14:paraId="4E858A8A" w14:textId="77777777" w:rsidTr="00587B72">
        <w:tc>
          <w:tcPr>
            <w:tcW w:w="1812" w:type="dxa"/>
          </w:tcPr>
          <w:p w14:paraId="1ABD6D75" w14:textId="77777777" w:rsidR="002962FC" w:rsidRDefault="002962FC" w:rsidP="00587B72">
            <w:pPr>
              <w:jc w:val="center"/>
            </w:pPr>
            <w:r>
              <w:t>0100 (4)</w:t>
            </w:r>
          </w:p>
        </w:tc>
        <w:tc>
          <w:tcPr>
            <w:tcW w:w="1812" w:type="dxa"/>
          </w:tcPr>
          <w:p w14:paraId="701CD93F" w14:textId="77777777" w:rsidR="002962FC" w:rsidRDefault="002962FC" w:rsidP="00587B72">
            <w:pPr>
              <w:jc w:val="center"/>
            </w:pPr>
            <w:r>
              <w:t>0011 (3)</w:t>
            </w:r>
          </w:p>
        </w:tc>
        <w:tc>
          <w:tcPr>
            <w:tcW w:w="1812" w:type="dxa"/>
          </w:tcPr>
          <w:p w14:paraId="1DC74B7C" w14:textId="77777777" w:rsidR="002962FC" w:rsidRDefault="002962FC" w:rsidP="00587B72">
            <w:pPr>
              <w:jc w:val="center"/>
            </w:pPr>
            <w:r>
              <w:t>0111 (7)</w:t>
            </w:r>
          </w:p>
        </w:tc>
        <w:tc>
          <w:tcPr>
            <w:tcW w:w="1813" w:type="dxa"/>
          </w:tcPr>
          <w:p w14:paraId="01A7A8CB" w14:textId="77777777" w:rsidR="002962FC" w:rsidRDefault="00E7387A" w:rsidP="00587B7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14:paraId="180337EF" w14:textId="77777777" w:rsidR="002962FC" w:rsidRDefault="00E7387A" w:rsidP="00587B72">
            <w:pPr>
              <w:jc w:val="center"/>
            </w:pPr>
            <w:r>
              <w:t>0</w:t>
            </w:r>
          </w:p>
        </w:tc>
      </w:tr>
      <w:tr w:rsidR="002962FC" w14:paraId="580DF0CB" w14:textId="77777777" w:rsidTr="00587B72">
        <w:tc>
          <w:tcPr>
            <w:tcW w:w="1812" w:type="dxa"/>
          </w:tcPr>
          <w:p w14:paraId="7420B6BF" w14:textId="77777777" w:rsidR="002962FC" w:rsidRDefault="002962FC" w:rsidP="00587B72">
            <w:pPr>
              <w:jc w:val="center"/>
            </w:pPr>
            <w:r>
              <w:t>0111 (7)</w:t>
            </w:r>
          </w:p>
        </w:tc>
        <w:tc>
          <w:tcPr>
            <w:tcW w:w="1812" w:type="dxa"/>
          </w:tcPr>
          <w:p w14:paraId="260FA10B" w14:textId="77777777" w:rsidR="002962FC" w:rsidRDefault="002962FC" w:rsidP="00587B72">
            <w:pPr>
              <w:jc w:val="center"/>
            </w:pPr>
            <w:r>
              <w:t>0010 (2)</w:t>
            </w:r>
          </w:p>
        </w:tc>
        <w:tc>
          <w:tcPr>
            <w:tcW w:w="1812" w:type="dxa"/>
          </w:tcPr>
          <w:p w14:paraId="40A1ECF3" w14:textId="77777777" w:rsidR="002962FC" w:rsidRDefault="002962FC" w:rsidP="00587B72">
            <w:pPr>
              <w:jc w:val="center"/>
            </w:pPr>
            <w:r>
              <w:t>1001 (9)</w:t>
            </w:r>
          </w:p>
        </w:tc>
        <w:tc>
          <w:tcPr>
            <w:tcW w:w="1813" w:type="dxa"/>
          </w:tcPr>
          <w:p w14:paraId="1F0C0AD5" w14:textId="0CD2BF25" w:rsidR="002962FC" w:rsidRDefault="005D5B3B" w:rsidP="00587B72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14:paraId="2C085E14" w14:textId="77777777" w:rsidR="002962FC" w:rsidRDefault="00E7387A" w:rsidP="00587B72">
            <w:pPr>
              <w:jc w:val="center"/>
            </w:pPr>
            <w:r>
              <w:t>0</w:t>
            </w:r>
          </w:p>
        </w:tc>
      </w:tr>
      <w:tr w:rsidR="002962FC" w14:paraId="5D028461" w14:textId="77777777" w:rsidTr="00587B72">
        <w:tc>
          <w:tcPr>
            <w:tcW w:w="1812" w:type="dxa"/>
          </w:tcPr>
          <w:p w14:paraId="29DB792F" w14:textId="77777777" w:rsidR="002962FC" w:rsidRDefault="002962FC" w:rsidP="00587B72">
            <w:pPr>
              <w:jc w:val="center"/>
            </w:pPr>
            <w:r>
              <w:t>1000 (8)</w:t>
            </w:r>
          </w:p>
        </w:tc>
        <w:tc>
          <w:tcPr>
            <w:tcW w:w="1812" w:type="dxa"/>
          </w:tcPr>
          <w:p w14:paraId="63C4C6F4" w14:textId="77777777" w:rsidR="002962FC" w:rsidRDefault="002962FC" w:rsidP="00587B72">
            <w:pPr>
              <w:jc w:val="center"/>
            </w:pPr>
            <w:r>
              <w:t>1000 (8)</w:t>
            </w:r>
          </w:p>
        </w:tc>
        <w:tc>
          <w:tcPr>
            <w:tcW w:w="1812" w:type="dxa"/>
          </w:tcPr>
          <w:p w14:paraId="0F117867" w14:textId="77777777" w:rsidR="002962FC" w:rsidRDefault="00E7387A" w:rsidP="00587B72">
            <w:pPr>
              <w:jc w:val="center"/>
            </w:pPr>
            <w:r>
              <w:t>0000 (0)</w:t>
            </w:r>
          </w:p>
        </w:tc>
        <w:tc>
          <w:tcPr>
            <w:tcW w:w="1813" w:type="dxa"/>
          </w:tcPr>
          <w:p w14:paraId="2C44C144" w14:textId="77777777" w:rsidR="002962FC" w:rsidRDefault="00E7387A" w:rsidP="00587B72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14:paraId="64B709DE" w14:textId="77777777" w:rsidR="002962FC" w:rsidRDefault="00E7387A" w:rsidP="00587B72">
            <w:pPr>
              <w:jc w:val="center"/>
            </w:pPr>
            <w:r>
              <w:t>1</w:t>
            </w:r>
          </w:p>
        </w:tc>
      </w:tr>
      <w:tr w:rsidR="002962FC" w14:paraId="0E6AD343" w14:textId="77777777" w:rsidTr="00587B72">
        <w:tc>
          <w:tcPr>
            <w:tcW w:w="1812" w:type="dxa"/>
          </w:tcPr>
          <w:p w14:paraId="449D6B4F" w14:textId="77777777" w:rsidR="002962FC" w:rsidRDefault="002962FC" w:rsidP="00587B72">
            <w:pPr>
              <w:jc w:val="center"/>
            </w:pPr>
            <w:r>
              <w:t>1100 (12)</w:t>
            </w:r>
          </w:p>
        </w:tc>
        <w:tc>
          <w:tcPr>
            <w:tcW w:w="1812" w:type="dxa"/>
          </w:tcPr>
          <w:p w14:paraId="662A8904" w14:textId="77777777" w:rsidR="002962FC" w:rsidRDefault="002962FC" w:rsidP="00587B72">
            <w:pPr>
              <w:jc w:val="center"/>
            </w:pPr>
            <w:r>
              <w:t>1100 (12)</w:t>
            </w:r>
          </w:p>
        </w:tc>
        <w:tc>
          <w:tcPr>
            <w:tcW w:w="1812" w:type="dxa"/>
          </w:tcPr>
          <w:p w14:paraId="08D75E0F" w14:textId="77777777" w:rsidR="002962FC" w:rsidRDefault="00E7387A" w:rsidP="00587B72">
            <w:pPr>
              <w:jc w:val="center"/>
            </w:pPr>
            <w:r>
              <w:t>1000 (8)</w:t>
            </w:r>
          </w:p>
        </w:tc>
        <w:tc>
          <w:tcPr>
            <w:tcW w:w="1813" w:type="dxa"/>
          </w:tcPr>
          <w:p w14:paraId="494025BD" w14:textId="6EEA10C9" w:rsidR="002962FC" w:rsidRDefault="005D5B3B" w:rsidP="00587B7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14:paraId="3CF497A8" w14:textId="77777777" w:rsidR="002962FC" w:rsidRDefault="00E7387A" w:rsidP="00587B72">
            <w:pPr>
              <w:jc w:val="center"/>
            </w:pPr>
            <w:r>
              <w:t>1</w:t>
            </w:r>
          </w:p>
        </w:tc>
      </w:tr>
    </w:tbl>
    <w:p w14:paraId="78F47BF0" w14:textId="23C661D8" w:rsidR="00291AD2" w:rsidRDefault="00587B72" w:rsidP="00587B72">
      <w:pPr>
        <w:pStyle w:val="Rubrik1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tables of the 4-bit add/sub unit</w:t>
      </w:r>
    </w:p>
    <w:p w14:paraId="14E6D026" w14:textId="77777777" w:rsidR="00587B72" w:rsidRDefault="00587B72" w:rsidP="002962FC">
      <w:pPr>
        <w:rPr>
          <w:lang w:val="en-US"/>
        </w:rPr>
      </w:pPr>
    </w:p>
    <w:p w14:paraId="274A424D" w14:textId="68295676" w:rsidR="00291AD2" w:rsidRPr="00291AD2" w:rsidRDefault="00291AD2" w:rsidP="002962FC">
      <w:pPr>
        <w:rPr>
          <w:lang w:val="en-US"/>
        </w:rPr>
      </w:pPr>
      <w:r w:rsidRPr="00291AD2">
        <w:rPr>
          <w:lang w:val="en-US"/>
        </w:rPr>
        <w:t>4 + 3 = 7 which is correct and t</w:t>
      </w:r>
      <w:r>
        <w:rPr>
          <w:lang w:val="en-US"/>
        </w:rPr>
        <w:t>herefore we should not get an overflow or a carry, which we did not.</w:t>
      </w:r>
    </w:p>
    <w:p w14:paraId="0D678F0A" w14:textId="45ED9BA8" w:rsidR="00291AD2" w:rsidRPr="00291AD2" w:rsidRDefault="00291AD2" w:rsidP="002962FC">
      <w:pPr>
        <w:rPr>
          <w:lang w:val="en-US"/>
        </w:rPr>
      </w:pPr>
      <w:r w:rsidRPr="00291AD2">
        <w:rPr>
          <w:lang w:val="en-US"/>
        </w:rPr>
        <w:t>7 + 2 = 9 which is c</w:t>
      </w:r>
      <w:r>
        <w:rPr>
          <w:lang w:val="en-US"/>
        </w:rPr>
        <w:t>orrect, but we got an overflow which we should not get since the answer is correct.</w:t>
      </w:r>
    </w:p>
    <w:p w14:paraId="48246403" w14:textId="58A4C79F" w:rsidR="00291AD2" w:rsidRPr="00291AD2" w:rsidRDefault="00291AD2" w:rsidP="002962FC">
      <w:pPr>
        <w:rPr>
          <w:lang w:val="en-US"/>
        </w:rPr>
      </w:pPr>
      <w:r>
        <w:rPr>
          <w:lang w:val="en-US"/>
        </w:rPr>
        <w:t>8 + 8 = 0 which is incorrect because 8 + 8 = 16, therefore we should get an overflow and a carry since 16 is 10000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therefore the overflow and carry is correct.</w:t>
      </w:r>
    </w:p>
    <w:p w14:paraId="6C03114C" w14:textId="3632FA4E" w:rsidR="00346811" w:rsidRPr="00291AD2" w:rsidRDefault="00291AD2" w:rsidP="002962FC">
      <w:pPr>
        <w:rPr>
          <w:lang w:val="en-US"/>
        </w:rPr>
      </w:pPr>
      <w:r>
        <w:rPr>
          <w:lang w:val="en-US"/>
        </w:rPr>
        <w:t>12 + 12 = 8 which is incorrect because 12 + 12 = 24, therefore we should get an overflow and a carry since 24 is 11000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therefore the carry is correct but we did not get an overflow so the overflow is incorrect.</w:t>
      </w:r>
    </w:p>
    <w:p w14:paraId="5655C824" w14:textId="1EA0FFA3" w:rsidR="00346811" w:rsidRDefault="00291AD2" w:rsidP="002962FC">
      <w:pPr>
        <w:rPr>
          <w:lang w:val="en-US"/>
        </w:rPr>
      </w:pPr>
      <w:r>
        <w:rPr>
          <w:lang w:val="en-US"/>
        </w:rPr>
        <w:t xml:space="preserve">Since the overflow is not always one when the addition is incorrect 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trust it, but the carry is one when the addition is correct, therefore the carry can be used to detect errors.</w:t>
      </w:r>
    </w:p>
    <w:p w14:paraId="217BC57E" w14:textId="77777777" w:rsidR="00587B72" w:rsidRPr="00346811" w:rsidRDefault="00587B72" w:rsidP="002962FC">
      <w:pPr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7387A" w14:paraId="01441DE7" w14:textId="77777777" w:rsidTr="00291AD2">
        <w:tc>
          <w:tcPr>
            <w:tcW w:w="1812" w:type="dxa"/>
          </w:tcPr>
          <w:p w14:paraId="713FDF48" w14:textId="77777777" w:rsidR="00E7387A" w:rsidRDefault="00E7387A" w:rsidP="00291AD2">
            <w:pPr>
              <w:jc w:val="center"/>
            </w:pPr>
            <w:r>
              <w:t>SIGNED A</w:t>
            </w:r>
          </w:p>
        </w:tc>
        <w:tc>
          <w:tcPr>
            <w:tcW w:w="1812" w:type="dxa"/>
          </w:tcPr>
          <w:p w14:paraId="3A65C56B" w14:textId="77777777" w:rsidR="00E7387A" w:rsidRDefault="00E7387A" w:rsidP="00291AD2">
            <w:pPr>
              <w:jc w:val="center"/>
            </w:pPr>
            <w:r>
              <w:t>SIGNED B</w:t>
            </w:r>
          </w:p>
        </w:tc>
        <w:tc>
          <w:tcPr>
            <w:tcW w:w="1812" w:type="dxa"/>
          </w:tcPr>
          <w:p w14:paraId="6D5361E0" w14:textId="77777777" w:rsidR="00E7387A" w:rsidRDefault="00E7387A" w:rsidP="00291AD2">
            <w:pPr>
              <w:jc w:val="center"/>
            </w:pPr>
            <w:r>
              <w:t>SIGNED R</w:t>
            </w:r>
          </w:p>
        </w:tc>
        <w:tc>
          <w:tcPr>
            <w:tcW w:w="1813" w:type="dxa"/>
          </w:tcPr>
          <w:p w14:paraId="32DEBD92" w14:textId="77777777" w:rsidR="00E7387A" w:rsidRDefault="00E7387A" w:rsidP="00291AD2">
            <w:pPr>
              <w:jc w:val="center"/>
            </w:pPr>
            <w:r>
              <w:t>OVERFLOW V</w:t>
            </w:r>
          </w:p>
        </w:tc>
        <w:tc>
          <w:tcPr>
            <w:tcW w:w="1813" w:type="dxa"/>
          </w:tcPr>
          <w:p w14:paraId="261B52CC" w14:textId="77777777" w:rsidR="00E7387A" w:rsidRDefault="00E7387A" w:rsidP="00291AD2">
            <w:pPr>
              <w:jc w:val="center"/>
            </w:pPr>
            <w:r>
              <w:t>CARRY C</w:t>
            </w:r>
          </w:p>
        </w:tc>
      </w:tr>
      <w:tr w:rsidR="00E7387A" w14:paraId="7EF11776" w14:textId="77777777" w:rsidTr="00291AD2">
        <w:tc>
          <w:tcPr>
            <w:tcW w:w="1812" w:type="dxa"/>
          </w:tcPr>
          <w:p w14:paraId="2D3BC677" w14:textId="77777777" w:rsidR="00E7387A" w:rsidRDefault="00E7387A" w:rsidP="00291AD2">
            <w:pPr>
              <w:jc w:val="center"/>
            </w:pPr>
            <w:r>
              <w:t>0100 (4)</w:t>
            </w:r>
          </w:p>
        </w:tc>
        <w:tc>
          <w:tcPr>
            <w:tcW w:w="1812" w:type="dxa"/>
          </w:tcPr>
          <w:p w14:paraId="693988C3" w14:textId="77777777" w:rsidR="00E7387A" w:rsidRDefault="00E7387A" w:rsidP="00291AD2">
            <w:pPr>
              <w:jc w:val="center"/>
            </w:pPr>
            <w:r>
              <w:t>0011 (3)</w:t>
            </w:r>
          </w:p>
        </w:tc>
        <w:tc>
          <w:tcPr>
            <w:tcW w:w="1812" w:type="dxa"/>
          </w:tcPr>
          <w:p w14:paraId="5F409BC2" w14:textId="77777777" w:rsidR="00E7387A" w:rsidRDefault="00E7387A" w:rsidP="00291AD2">
            <w:pPr>
              <w:jc w:val="center"/>
            </w:pPr>
            <w:r>
              <w:t>0111 (7)</w:t>
            </w:r>
          </w:p>
        </w:tc>
        <w:tc>
          <w:tcPr>
            <w:tcW w:w="1813" w:type="dxa"/>
          </w:tcPr>
          <w:p w14:paraId="4CA44DD3" w14:textId="77777777" w:rsidR="00E7387A" w:rsidRDefault="00E7387A" w:rsidP="00291AD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14:paraId="564A6427" w14:textId="77777777" w:rsidR="00E7387A" w:rsidRDefault="00E7387A" w:rsidP="00291AD2">
            <w:pPr>
              <w:jc w:val="center"/>
            </w:pPr>
            <w:r>
              <w:t>0</w:t>
            </w:r>
          </w:p>
        </w:tc>
      </w:tr>
      <w:tr w:rsidR="00E7387A" w14:paraId="683CF63B" w14:textId="77777777" w:rsidTr="00291AD2">
        <w:tc>
          <w:tcPr>
            <w:tcW w:w="1812" w:type="dxa"/>
          </w:tcPr>
          <w:p w14:paraId="021E0E45" w14:textId="59424DED" w:rsidR="00E7387A" w:rsidRDefault="002D0790" w:rsidP="00291AD2">
            <w:pPr>
              <w:jc w:val="center"/>
            </w:pPr>
            <w:r>
              <w:t>0110 (7</w:t>
            </w:r>
            <w:r w:rsidR="00E7387A">
              <w:t>)</w:t>
            </w:r>
          </w:p>
        </w:tc>
        <w:tc>
          <w:tcPr>
            <w:tcW w:w="1812" w:type="dxa"/>
          </w:tcPr>
          <w:p w14:paraId="56161F0B" w14:textId="77777777" w:rsidR="00E7387A" w:rsidRDefault="00E7387A" w:rsidP="00291AD2">
            <w:pPr>
              <w:jc w:val="center"/>
            </w:pPr>
            <w:r>
              <w:t>0010 (2)</w:t>
            </w:r>
          </w:p>
        </w:tc>
        <w:tc>
          <w:tcPr>
            <w:tcW w:w="1812" w:type="dxa"/>
          </w:tcPr>
          <w:p w14:paraId="29B1C8C2" w14:textId="77777777" w:rsidR="00E7387A" w:rsidRDefault="00E7387A" w:rsidP="00291AD2">
            <w:pPr>
              <w:jc w:val="center"/>
            </w:pPr>
            <w:r>
              <w:t>1001 (-7)</w:t>
            </w:r>
          </w:p>
        </w:tc>
        <w:tc>
          <w:tcPr>
            <w:tcW w:w="1813" w:type="dxa"/>
          </w:tcPr>
          <w:p w14:paraId="246F8A34" w14:textId="77777777" w:rsidR="00E7387A" w:rsidRDefault="00E7387A" w:rsidP="00291AD2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14:paraId="6615AA8E" w14:textId="77777777" w:rsidR="00E7387A" w:rsidRDefault="00E7387A" w:rsidP="00291AD2">
            <w:pPr>
              <w:jc w:val="center"/>
            </w:pPr>
            <w:r>
              <w:t>0</w:t>
            </w:r>
          </w:p>
        </w:tc>
      </w:tr>
      <w:tr w:rsidR="00E7387A" w14:paraId="038734AA" w14:textId="77777777" w:rsidTr="00291AD2">
        <w:tc>
          <w:tcPr>
            <w:tcW w:w="1812" w:type="dxa"/>
          </w:tcPr>
          <w:p w14:paraId="05BF1DD0" w14:textId="77777777" w:rsidR="00E7387A" w:rsidRDefault="00E7387A" w:rsidP="00291AD2">
            <w:pPr>
              <w:jc w:val="center"/>
            </w:pPr>
            <w:r>
              <w:t>0111 (7)</w:t>
            </w:r>
          </w:p>
        </w:tc>
        <w:tc>
          <w:tcPr>
            <w:tcW w:w="1812" w:type="dxa"/>
          </w:tcPr>
          <w:p w14:paraId="0FE76904" w14:textId="77777777" w:rsidR="00E7387A" w:rsidRDefault="00E7387A" w:rsidP="00291AD2">
            <w:pPr>
              <w:jc w:val="center"/>
            </w:pPr>
            <w:r>
              <w:t>0010 (2)</w:t>
            </w:r>
          </w:p>
        </w:tc>
        <w:tc>
          <w:tcPr>
            <w:tcW w:w="1812" w:type="dxa"/>
          </w:tcPr>
          <w:p w14:paraId="3BB477A0" w14:textId="77777777" w:rsidR="00E7387A" w:rsidRDefault="00E7387A" w:rsidP="00291AD2">
            <w:pPr>
              <w:jc w:val="center"/>
            </w:pPr>
            <w:r>
              <w:t>0101 (5)</w:t>
            </w:r>
          </w:p>
        </w:tc>
        <w:tc>
          <w:tcPr>
            <w:tcW w:w="1813" w:type="dxa"/>
          </w:tcPr>
          <w:p w14:paraId="155DFF4F" w14:textId="77777777" w:rsidR="00E7387A" w:rsidRDefault="00E7387A" w:rsidP="00291AD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14:paraId="5218266E" w14:textId="77777777" w:rsidR="00E7387A" w:rsidRDefault="00E7387A" w:rsidP="00291AD2">
            <w:pPr>
              <w:jc w:val="center"/>
            </w:pPr>
            <w:r>
              <w:t>1</w:t>
            </w:r>
          </w:p>
        </w:tc>
      </w:tr>
      <w:tr w:rsidR="00E7387A" w14:paraId="7DE7F296" w14:textId="77777777" w:rsidTr="00291AD2">
        <w:tc>
          <w:tcPr>
            <w:tcW w:w="1812" w:type="dxa"/>
          </w:tcPr>
          <w:p w14:paraId="74FC040B" w14:textId="77777777" w:rsidR="00E7387A" w:rsidRDefault="00E7387A" w:rsidP="00291AD2">
            <w:pPr>
              <w:jc w:val="center"/>
            </w:pPr>
            <w:r>
              <w:t>0000 (0)</w:t>
            </w:r>
          </w:p>
        </w:tc>
        <w:tc>
          <w:tcPr>
            <w:tcW w:w="1812" w:type="dxa"/>
          </w:tcPr>
          <w:p w14:paraId="0334133C" w14:textId="77777777" w:rsidR="00E7387A" w:rsidRDefault="00E7387A" w:rsidP="00291AD2">
            <w:pPr>
              <w:jc w:val="center"/>
            </w:pPr>
            <w:r>
              <w:t>1000 (-8)</w:t>
            </w:r>
          </w:p>
        </w:tc>
        <w:tc>
          <w:tcPr>
            <w:tcW w:w="1812" w:type="dxa"/>
          </w:tcPr>
          <w:p w14:paraId="7FD2945F" w14:textId="77777777" w:rsidR="00E7387A" w:rsidRDefault="00E7387A" w:rsidP="00291AD2">
            <w:pPr>
              <w:jc w:val="center"/>
            </w:pPr>
            <w:r>
              <w:t>1000 (-8)</w:t>
            </w:r>
          </w:p>
        </w:tc>
        <w:tc>
          <w:tcPr>
            <w:tcW w:w="1813" w:type="dxa"/>
          </w:tcPr>
          <w:p w14:paraId="4C930DD4" w14:textId="77777777" w:rsidR="00E7387A" w:rsidRDefault="00E7387A" w:rsidP="00291AD2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14:paraId="40865E99" w14:textId="77777777" w:rsidR="00E7387A" w:rsidRDefault="00E7387A" w:rsidP="00291AD2">
            <w:pPr>
              <w:jc w:val="center"/>
            </w:pPr>
            <w:r>
              <w:t>0</w:t>
            </w:r>
          </w:p>
        </w:tc>
      </w:tr>
    </w:tbl>
    <w:p w14:paraId="0619A3D3" w14:textId="77777777" w:rsidR="00291AD2" w:rsidRDefault="00291AD2" w:rsidP="00E7387A">
      <w:pPr>
        <w:rPr>
          <w:lang w:val="en-US"/>
        </w:rPr>
      </w:pPr>
    </w:p>
    <w:p w14:paraId="262E166E" w14:textId="254F5A16" w:rsidR="00291AD2" w:rsidRDefault="00291AD2" w:rsidP="00E7387A">
      <w:pPr>
        <w:rPr>
          <w:lang w:val="en-US"/>
        </w:rPr>
      </w:pPr>
      <w:r>
        <w:rPr>
          <w:lang w:val="en-US"/>
        </w:rPr>
        <w:t xml:space="preserve">4 + 3 = 7 </w:t>
      </w:r>
      <w:r w:rsidRPr="00291AD2">
        <w:rPr>
          <w:lang w:val="en-US"/>
        </w:rPr>
        <w:t>which is correct and t</w:t>
      </w:r>
      <w:r>
        <w:rPr>
          <w:lang w:val="en-US"/>
        </w:rPr>
        <w:t>herefore we should not get an overflow or a carry, which we did not.</w:t>
      </w:r>
    </w:p>
    <w:p w14:paraId="5D180C3B" w14:textId="20B804A2" w:rsidR="00291AD2" w:rsidRDefault="002D0790" w:rsidP="00E7387A">
      <w:pPr>
        <w:rPr>
          <w:lang w:val="en-US"/>
        </w:rPr>
      </w:pPr>
      <w:r>
        <w:rPr>
          <w:lang w:val="en-US"/>
        </w:rPr>
        <w:t>7</w:t>
      </w:r>
      <w:r w:rsidR="00291AD2">
        <w:rPr>
          <w:lang w:val="en-US"/>
        </w:rPr>
        <w:t xml:space="preserve"> + 2 = -7 whic</w:t>
      </w:r>
      <w:r w:rsidR="00B846C6">
        <w:rPr>
          <w:lang w:val="en-US"/>
        </w:rPr>
        <w:t>h is incorrect because 7</w:t>
      </w:r>
      <w:r>
        <w:rPr>
          <w:lang w:val="en-US"/>
        </w:rPr>
        <w:t xml:space="preserve"> + 2 = 9</w:t>
      </w:r>
      <w:r w:rsidR="00291AD2">
        <w:rPr>
          <w:lang w:val="en-US"/>
        </w:rPr>
        <w:t xml:space="preserve">, therefore we </w:t>
      </w:r>
      <w:r>
        <w:rPr>
          <w:lang w:val="en-US"/>
        </w:rPr>
        <w:t>should get an overflow but not a carry since 9 is usually written as 1001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but in two’s complement that equals to -7. </w:t>
      </w:r>
      <w:r w:rsidR="00593D33">
        <w:rPr>
          <w:lang w:val="en-US"/>
        </w:rPr>
        <w:t>Therefore,</w:t>
      </w:r>
      <w:r>
        <w:rPr>
          <w:lang w:val="en-US"/>
        </w:rPr>
        <w:t xml:space="preserve"> the overflow and carry is correct. </w:t>
      </w:r>
    </w:p>
    <w:p w14:paraId="35503C45" w14:textId="03A1D471" w:rsidR="00291AD2" w:rsidRDefault="002D0790" w:rsidP="00E7387A">
      <w:pPr>
        <w:rPr>
          <w:lang w:val="en-US"/>
        </w:rPr>
      </w:pPr>
      <w:r>
        <w:rPr>
          <w:lang w:val="en-US"/>
        </w:rPr>
        <w:t>7-2 = 5 which is correct and</w:t>
      </w:r>
      <w:r w:rsidR="005E10C1">
        <w:rPr>
          <w:lang w:val="en-US"/>
        </w:rPr>
        <w:t xml:space="preserve"> </w:t>
      </w:r>
      <w:r w:rsidR="00B846C6" w:rsidRPr="00B846C6">
        <w:rPr>
          <w:lang w:val="en-US"/>
        </w:rPr>
        <w:t>since</w:t>
      </w:r>
      <w:r w:rsidR="00B846C6">
        <w:rPr>
          <w:lang w:val="en-US"/>
        </w:rPr>
        <w:t xml:space="preserve"> -2 </w:t>
      </w:r>
      <w:r w:rsidR="00B846C6" w:rsidRPr="00B846C6">
        <w:rPr>
          <w:lang w:val="en-US"/>
        </w:rPr>
        <w:t>is</w:t>
      </w:r>
      <w:r w:rsidR="00B846C6">
        <w:rPr>
          <w:lang w:val="en-US"/>
        </w:rPr>
        <w:t xml:space="preserve"> 1110</w:t>
      </w:r>
      <w:r w:rsidR="009C5874">
        <w:rPr>
          <w:vertAlign w:val="subscript"/>
          <w:lang w:val="en-US"/>
        </w:rPr>
        <w:t>2</w:t>
      </w:r>
      <w:r w:rsidR="00B846C6">
        <w:rPr>
          <w:lang w:val="en-US"/>
        </w:rPr>
        <w:t xml:space="preserve"> </w:t>
      </w:r>
      <w:r w:rsidR="00B846C6" w:rsidRPr="00B846C6">
        <w:rPr>
          <w:lang w:val="en-US"/>
        </w:rPr>
        <w:t>t</w:t>
      </w:r>
      <w:r w:rsidR="005E10C1">
        <w:rPr>
          <w:lang w:val="en-US"/>
        </w:rPr>
        <w:t>h</w:t>
      </w:r>
      <w:r w:rsidR="00B846C6" w:rsidRPr="00B846C6">
        <w:rPr>
          <w:lang w:val="en-US"/>
        </w:rPr>
        <w:t>en</w:t>
      </w:r>
      <w:r w:rsidR="00B846C6">
        <w:rPr>
          <w:lang w:val="en-US"/>
        </w:rPr>
        <w:t xml:space="preserve"> </w:t>
      </w:r>
      <w:r w:rsidR="005E10C1">
        <w:rPr>
          <w:lang w:val="en-US"/>
        </w:rPr>
        <w:t>t</w:t>
      </w:r>
      <w:r w:rsidR="00B846C6" w:rsidRPr="00B846C6">
        <w:rPr>
          <w:lang w:val="en-US"/>
        </w:rPr>
        <w:t>he</w:t>
      </w:r>
      <w:r w:rsidR="00B846C6">
        <w:rPr>
          <w:lang w:val="en-US"/>
        </w:rPr>
        <w:t xml:space="preserve"> </w:t>
      </w:r>
      <w:r w:rsidR="005E10C1">
        <w:rPr>
          <w:lang w:val="en-US"/>
        </w:rPr>
        <w:t>third</w:t>
      </w:r>
      <w:r w:rsidR="00B846C6">
        <w:rPr>
          <w:lang w:val="en-US"/>
        </w:rPr>
        <w:t xml:space="preserve"> </w:t>
      </w:r>
      <w:r w:rsidR="00B846C6" w:rsidRPr="00B846C6">
        <w:rPr>
          <w:lang w:val="en-US"/>
        </w:rPr>
        <w:t>and</w:t>
      </w:r>
      <w:r w:rsidR="00B846C6">
        <w:rPr>
          <w:lang w:val="en-US"/>
        </w:rPr>
        <w:t xml:space="preserve"> </w:t>
      </w:r>
      <w:r w:rsidR="00B846C6" w:rsidRPr="00B846C6">
        <w:rPr>
          <w:lang w:val="en-US"/>
        </w:rPr>
        <w:t>fourth</w:t>
      </w:r>
      <w:r w:rsidR="00B846C6">
        <w:rPr>
          <w:lang w:val="en-US"/>
        </w:rPr>
        <w:t xml:space="preserve"> </w:t>
      </w:r>
      <w:r w:rsidR="00B846C6" w:rsidRPr="00B846C6">
        <w:rPr>
          <w:lang w:val="en-US"/>
        </w:rPr>
        <w:t>columns</w:t>
      </w:r>
      <w:r w:rsidR="00B846C6">
        <w:rPr>
          <w:lang w:val="en-US"/>
        </w:rPr>
        <w:t xml:space="preserve"> </w:t>
      </w:r>
      <w:r w:rsidR="00685FAE" w:rsidRPr="00685FAE">
        <w:rPr>
          <w:lang w:val="en-US"/>
        </w:rPr>
        <w:t>have</w:t>
      </w:r>
      <w:r w:rsidR="00685FAE">
        <w:rPr>
          <w:lang w:val="en-US"/>
        </w:rPr>
        <w:t xml:space="preserve"> </w:t>
      </w:r>
      <w:r w:rsidR="005E10C1">
        <w:rPr>
          <w:lang w:val="en-US"/>
        </w:rPr>
        <w:t>a carry</w:t>
      </w:r>
      <w:r w:rsidR="00685FAE">
        <w:rPr>
          <w:lang w:val="en-US"/>
        </w:rPr>
        <w:t>,</w:t>
      </w:r>
      <w:r w:rsidR="005E10C1">
        <w:rPr>
          <w:lang w:val="en-US"/>
        </w:rPr>
        <w:t xml:space="preserve"> which means that the overflow is zero and the carry is one, therefore the overflow and carry is correct.</w:t>
      </w:r>
      <w:r w:rsidR="00685FAE">
        <w:rPr>
          <w:lang w:val="en-US"/>
        </w:rPr>
        <w:t xml:space="preserve"> </w:t>
      </w:r>
    </w:p>
    <w:p w14:paraId="5E72A6E6" w14:textId="01657B18" w:rsidR="00F34050" w:rsidRDefault="00346811" w:rsidP="00E7387A">
      <w:pPr>
        <w:rPr>
          <w:lang w:val="en-US"/>
        </w:rPr>
      </w:pPr>
      <w:r w:rsidRPr="00F34050">
        <w:rPr>
          <w:lang w:val="en-US"/>
        </w:rPr>
        <w:t>0-(-8) = -8</w:t>
      </w:r>
      <w:r w:rsidR="005E10C1">
        <w:rPr>
          <w:lang w:val="en-US"/>
        </w:rPr>
        <w:t xml:space="preserve"> which is incorrect since 0-(-8) = 8</w:t>
      </w:r>
      <w:r w:rsidR="00ED0C65">
        <w:rPr>
          <w:lang w:val="en-US"/>
        </w:rPr>
        <w:t xml:space="preserve">. </w:t>
      </w:r>
      <w:r w:rsidR="009C5874">
        <w:rPr>
          <w:lang w:val="en-US"/>
        </w:rPr>
        <w:t>Since -8 = 1000</w:t>
      </w:r>
      <w:r w:rsidR="009C5874">
        <w:rPr>
          <w:vertAlign w:val="subscript"/>
          <w:lang w:val="en-US"/>
        </w:rPr>
        <w:t>2</w:t>
      </w:r>
      <w:r w:rsidR="009C5874">
        <w:rPr>
          <w:lang w:val="en-US"/>
        </w:rPr>
        <w:t xml:space="preserve"> then we get 0111</w:t>
      </w:r>
      <w:r w:rsidR="009C5874">
        <w:rPr>
          <w:vertAlign w:val="subscript"/>
          <w:lang w:val="en-US"/>
        </w:rPr>
        <w:t>2</w:t>
      </w:r>
      <w:r w:rsidR="009C5874">
        <w:rPr>
          <w:lang w:val="en-US"/>
        </w:rPr>
        <w:t xml:space="preserve"> when we invert it, then when we add 1 to the inverted number we get 1000</w:t>
      </w:r>
      <w:r w:rsidR="009C5874">
        <w:rPr>
          <w:vertAlign w:val="subscript"/>
          <w:lang w:val="en-US"/>
        </w:rPr>
        <w:t>2</w:t>
      </w:r>
      <w:r w:rsidR="009C5874">
        <w:rPr>
          <w:lang w:val="en-US"/>
        </w:rPr>
        <w:t xml:space="preserve"> which means that the third carry gets a one and the fourth carry gets a zero, therefore we get an overflow.</w:t>
      </w:r>
    </w:p>
    <w:p w14:paraId="43E50D7D" w14:textId="15FEDD85" w:rsidR="00F34050" w:rsidRPr="00346811" w:rsidRDefault="009C5874" w:rsidP="00F34050">
      <w:pPr>
        <w:rPr>
          <w:lang w:val="en-US"/>
        </w:rPr>
      </w:pPr>
      <w:r>
        <w:rPr>
          <w:lang w:val="en-US"/>
        </w:rPr>
        <w:t>The overflow</w:t>
      </w:r>
      <w:r w:rsidR="00F34050" w:rsidRPr="00346811">
        <w:rPr>
          <w:lang w:val="en-US"/>
        </w:rPr>
        <w:t xml:space="preserve"> is o</w:t>
      </w:r>
      <w:r w:rsidR="00F34050">
        <w:rPr>
          <w:lang w:val="en-US"/>
        </w:rPr>
        <w:t>ne when the addition is incorrect therefore it can be used to detect erro</w:t>
      </w:r>
      <w:r>
        <w:rPr>
          <w:lang w:val="en-US"/>
        </w:rPr>
        <w:t>rs and the carry is only one when the fourth carry is one which does not mean that the answer is incorrect.</w:t>
      </w:r>
    </w:p>
    <w:p w14:paraId="63C53D33" w14:textId="4543499B" w:rsidR="002962FC" w:rsidRPr="00F34050" w:rsidRDefault="00F34050" w:rsidP="00F3405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F34050">
        <w:rPr>
          <w:lang w:val="en-US"/>
        </w:rPr>
        <w:t xml:space="preserve"> </w:t>
      </w:r>
      <w:r w:rsidR="002962FC" w:rsidRPr="00F34050">
        <w:rPr>
          <w:lang w:val="en-US"/>
        </w:rPr>
        <w:br w:type="page"/>
      </w:r>
    </w:p>
    <w:p w14:paraId="68DD1F4B" w14:textId="35EEC187" w:rsidR="00DC57E6" w:rsidRDefault="00DC57E6" w:rsidP="00DC57E6">
      <w:pPr>
        <w:pStyle w:val="Rubrik1"/>
        <w:numPr>
          <w:ilvl w:val="0"/>
          <w:numId w:val="1"/>
        </w:numPr>
      </w:pPr>
      <w:r>
        <w:lastRenderedPageBreak/>
        <w:t xml:space="preserve">The test </w:t>
      </w:r>
      <w:proofErr w:type="spellStart"/>
      <w:r>
        <w:t>bench</w:t>
      </w:r>
      <w:proofErr w:type="spellEnd"/>
    </w:p>
    <w:p w14:paraId="23833435" w14:textId="34A8567D" w:rsidR="00DC57E6" w:rsidRPr="00DC57E6" w:rsidRDefault="00DC57E6" w:rsidP="00DC57E6">
      <w:r>
        <w:rPr>
          <w:noProof/>
          <w:lang w:eastAsia="sv-SE"/>
        </w:rPr>
        <w:drawing>
          <wp:inline distT="0" distB="0" distL="0" distR="0" wp14:anchorId="18921DE9" wp14:editId="45400EDA">
            <wp:extent cx="4407924" cy="3898900"/>
            <wp:effectExtent l="0" t="0" r="0" b="6350"/>
            <wp:docPr id="4" name="Bildobjekt 4" descr="https://i.gyazo.com/7cb765ea06cb4032f4647b9760ca76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7cb765ea06cb4032f4647b9760ca76b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009" cy="390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FF6D" w14:textId="5D866485" w:rsidR="00DC57E6" w:rsidRDefault="00DC57E6" w:rsidP="00DC57E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sv-SE"/>
        </w:rPr>
        <w:drawing>
          <wp:inline distT="0" distB="0" distL="0" distR="0" wp14:anchorId="78F81A41" wp14:editId="2A1B0E1E">
            <wp:extent cx="5760720" cy="4066830"/>
            <wp:effectExtent l="0" t="0" r="0" b="0"/>
            <wp:docPr id="5" name="Bildobjekt 5" descr="https://i.gyazo.com/0f9eaecaf2ddb83938158f511f22c3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0f9eaecaf2ddb83938158f511f22c3b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0C9BC93" w14:textId="4FC77942" w:rsidR="002962FC" w:rsidRDefault="002962FC" w:rsidP="00DC57E6">
      <w:pPr>
        <w:pStyle w:val="Rubrik1"/>
        <w:numPr>
          <w:ilvl w:val="0"/>
          <w:numId w:val="1"/>
        </w:numPr>
      </w:pPr>
      <w:r>
        <w:lastRenderedPageBreak/>
        <w:t xml:space="preserve">4-bit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unit</w:t>
      </w:r>
      <w:proofErr w:type="spellEnd"/>
    </w:p>
    <w:p w14:paraId="3283ACF9" w14:textId="1243F44C" w:rsidR="00346811" w:rsidRDefault="00346811" w:rsidP="00346811">
      <w:r>
        <w:rPr>
          <w:noProof/>
          <w:lang w:eastAsia="sv-SE"/>
        </w:rPr>
        <w:drawing>
          <wp:inline distT="0" distB="0" distL="0" distR="0" wp14:anchorId="1A30D8E1" wp14:editId="3C1F27BB">
            <wp:extent cx="5760720" cy="3487759"/>
            <wp:effectExtent l="0" t="0" r="0" b="0"/>
            <wp:docPr id="6" name="Bildobjekt 6" descr="https://i.gyazo.com/4bdb594c8a186212238cb46b3bccd2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4bdb594c8a186212238cb46b3bccd27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C666" w14:textId="574CCE2D" w:rsidR="00346811" w:rsidRDefault="00346811" w:rsidP="00346811">
      <w:r>
        <w:t xml:space="preserve">The </w:t>
      </w:r>
      <w:proofErr w:type="spellStart"/>
      <w:r>
        <w:t>multiplexer</w:t>
      </w:r>
      <w:proofErr w:type="spellEnd"/>
      <w:r>
        <w:t>:</w:t>
      </w:r>
    </w:p>
    <w:p w14:paraId="6E1B19AB" w14:textId="5B6CD118" w:rsidR="00346811" w:rsidRPr="00346811" w:rsidRDefault="00346811" w:rsidP="00346811">
      <w:r>
        <w:rPr>
          <w:noProof/>
          <w:lang w:eastAsia="sv-SE"/>
        </w:rPr>
        <w:drawing>
          <wp:inline distT="0" distB="0" distL="0" distR="0" wp14:anchorId="241CF62B" wp14:editId="7B719540">
            <wp:extent cx="4047672" cy="2463800"/>
            <wp:effectExtent l="0" t="0" r="0" b="0"/>
            <wp:docPr id="7" name="Bildobjekt 7" descr="https://i.gyazo.com/ebe19d658a13457c36ac8124c0ca7f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ebe19d658a13457c36ac8124c0ca7f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182" cy="24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811" w:rsidRPr="00346811" w:rsidSect="002E0384">
      <w:footerReference w:type="default" r:id="rId14"/>
      <w:head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1FE7B" w14:textId="77777777" w:rsidR="007563BA" w:rsidRDefault="007563BA" w:rsidP="00D84B5A">
      <w:pPr>
        <w:spacing w:after="0" w:line="240" w:lineRule="auto"/>
      </w:pPr>
      <w:r>
        <w:separator/>
      </w:r>
    </w:p>
  </w:endnote>
  <w:endnote w:type="continuationSeparator" w:id="0">
    <w:p w14:paraId="7DB8F89D" w14:textId="77777777" w:rsidR="007563BA" w:rsidRDefault="007563BA" w:rsidP="00D84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-23560676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4AEA0E45" w14:textId="4CEEC6C8" w:rsidR="00291AD2" w:rsidRDefault="00291AD2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sv-S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DF0474" wp14:editId="3BAE1D6F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0" name="Ellips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BAA8CA" w14:textId="4E133136" w:rsidR="00291AD2" w:rsidRDefault="00291AD2">
                                  <w:pPr>
                                    <w:pStyle w:val="Sidfot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F340FC" w:rsidRPr="00F340FC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DF0474" id="Ellips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" fillcolor="#40618b" stroked="f">
                      <v:textbox>
                        <w:txbxContent>
                          <w:p w14:paraId="23BAA8CA" w14:textId="4E133136" w:rsidR="00291AD2" w:rsidRDefault="00291AD2">
                            <w:pPr>
                              <w:pStyle w:val="Sidfot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F340FC" w:rsidRPr="00F340FC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56EEACC" w14:textId="73B6AB85" w:rsidR="00291AD2" w:rsidRDefault="00291AD2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69B39" w14:textId="77777777" w:rsidR="007563BA" w:rsidRDefault="007563BA" w:rsidP="00D84B5A">
      <w:pPr>
        <w:spacing w:after="0" w:line="240" w:lineRule="auto"/>
      </w:pPr>
      <w:r>
        <w:separator/>
      </w:r>
    </w:p>
  </w:footnote>
  <w:footnote w:type="continuationSeparator" w:id="0">
    <w:p w14:paraId="37B2BBA0" w14:textId="77777777" w:rsidR="007563BA" w:rsidRDefault="007563BA" w:rsidP="00D84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73D74" w14:textId="77777777" w:rsidR="00291AD2" w:rsidRDefault="00291AD2" w:rsidP="00D84B5A">
    <w:pPr>
      <w:pStyle w:val="Sidhuvud"/>
    </w:pPr>
    <w:r>
      <w:t>Robin Andersson 961102-5439 roband-5</w:t>
    </w:r>
  </w:p>
  <w:p w14:paraId="740D474E" w14:textId="77777777" w:rsidR="00291AD2" w:rsidRDefault="00291AD2" w:rsidP="00D84B5A">
    <w:pPr>
      <w:pStyle w:val="Sidhuvud"/>
    </w:pPr>
    <w:r>
      <w:t>Linus Arvidsson    950427-4490 linarv-4</w:t>
    </w:r>
  </w:p>
  <w:p w14:paraId="1AAA6F7F" w14:textId="77777777" w:rsidR="00291AD2" w:rsidRDefault="00291AD2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D5FC4"/>
    <w:multiLevelType w:val="hybridMultilevel"/>
    <w:tmpl w:val="07E67E72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F4AF8"/>
    <w:multiLevelType w:val="hybridMultilevel"/>
    <w:tmpl w:val="749ADAB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FC"/>
    <w:rsid w:val="00291AD2"/>
    <w:rsid w:val="002962FC"/>
    <w:rsid w:val="002D0790"/>
    <w:rsid w:val="002E0384"/>
    <w:rsid w:val="00346811"/>
    <w:rsid w:val="005311B2"/>
    <w:rsid w:val="00541595"/>
    <w:rsid w:val="00587B72"/>
    <w:rsid w:val="00593D33"/>
    <w:rsid w:val="005D5B3B"/>
    <w:rsid w:val="005E10C1"/>
    <w:rsid w:val="00685FAE"/>
    <w:rsid w:val="007563BA"/>
    <w:rsid w:val="00965DD1"/>
    <w:rsid w:val="009C5874"/>
    <w:rsid w:val="00B41817"/>
    <w:rsid w:val="00B846C6"/>
    <w:rsid w:val="00D84B5A"/>
    <w:rsid w:val="00DC57E6"/>
    <w:rsid w:val="00E7387A"/>
    <w:rsid w:val="00ED0C65"/>
    <w:rsid w:val="00F34050"/>
    <w:rsid w:val="00F3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8F5CEF"/>
  <w15:chartTrackingRefBased/>
  <w15:docId w15:val="{9CCCAB8D-AAFB-44F0-865B-35D32104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96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96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96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962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962FC"/>
    <w:rPr>
      <w:rFonts w:eastAsiaTheme="minorEastAsia"/>
      <w:color w:val="5A5A5A" w:themeColor="text1" w:themeTint="A5"/>
      <w:spacing w:val="15"/>
    </w:rPr>
  </w:style>
  <w:style w:type="character" w:customStyle="1" w:styleId="Rubrik1Char">
    <w:name w:val="Rubrik 1 Char"/>
    <w:basedOn w:val="Standardstycketeckensnitt"/>
    <w:link w:val="Rubrik1"/>
    <w:uiPriority w:val="9"/>
    <w:rsid w:val="002962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rutnt">
    <w:name w:val="Table Grid"/>
    <w:basedOn w:val="Normaltabell"/>
    <w:uiPriority w:val="39"/>
    <w:rsid w:val="00296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D84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84B5A"/>
  </w:style>
  <w:style w:type="paragraph" w:styleId="Sidfot">
    <w:name w:val="footer"/>
    <w:basedOn w:val="Normal"/>
    <w:link w:val="SidfotChar"/>
    <w:uiPriority w:val="99"/>
    <w:unhideWhenUsed/>
    <w:rsid w:val="00D84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84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366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Andersson</dc:creator>
  <cp:keywords/>
  <dc:description/>
  <cp:lastModifiedBy>Robin Andersson</cp:lastModifiedBy>
  <cp:revision>11</cp:revision>
  <dcterms:created xsi:type="dcterms:W3CDTF">2016-04-19T10:11:00Z</dcterms:created>
  <dcterms:modified xsi:type="dcterms:W3CDTF">2016-04-20T08:37:00Z</dcterms:modified>
</cp:coreProperties>
</file>