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60"/>
      </w:pPr>
      <w:r>
        <w:t xml:space="preserve">INITIATIVE BRIEF</w:t>
      </w:r>
    </w:p>
    <w:p>
      <w:pPr>
        <w:pStyle w:val="Title"/>
        <w:spacing w:after="240"/>
      </w:pPr>
      <w:r>
        <w:t xml:space="preserve">Centralized Application Inventory and Ownership System</w:t>
      </w:r>
    </w:p>
    <w:p>
      <w:pPr>
        <w:spacing w:after="150" w:line="330"/>
      </w:pPr>
      <w:r>
        <w:rPr>
          <w:b/>
          <w:bCs/>
          <w:color w:val="164B85"/>
        </w:rPr>
        <w:t xml:space="preserve">Initiative Type: </w:t>
      </w:r>
      <w:r>
        <w:t xml:space="preserve">Technology</w:t>
      </w:r>
    </w:p>
    <w:p>
      <w:pPr>
        <w:spacing w:after="150" w:line="330"/>
      </w:pPr>
      <w:r>
        <w:rPr>
          <w:b/>
          <w:bCs/>
          <w:color w:val="164B85"/>
        </w:rPr>
        <w:t xml:space="preserve">Department: </w:t>
      </w:r>
      <w:r>
        <w:t xml:space="preserve">Operations</w:t>
      </w:r>
    </w:p>
    <w:p>
      <w:pPr>
        <w:spacing w:after="150" w:line="330"/>
      </w:pPr>
      <w:r>
        <w:rPr>
          <w:b/>
          <w:bCs/>
          <w:color w:val="164B85"/>
        </w:rPr>
        <w:t xml:space="preserve">Submitter: </w:t>
      </w:r>
      <w:r>
        <w:t xml:space="preserve">Example Owner</w:t>
      </w:r>
    </w:p>
    <w:p>
      <w:pPr>
        <w:spacing w:after="150" w:line="330"/>
      </w:pPr>
      <w:r>
        <w:rPr>
          <w:b/>
          <w:bCs/>
          <w:color w:val="164B85"/>
        </w:rPr>
        <w:t xml:space="preserve">Business Owner: </w:t>
      </w:r>
      <w:r>
        <w:t xml:space="preserve">Not yet provided</w:t>
      </w:r>
    </w:p>
    <w:p>
      <w:pPr>
        <w:spacing w:after="150" w:line="330"/>
      </w:pPr>
      <w:r>
        <w:rPr>
          <w:b/>
          <w:bCs/>
          <w:color w:val="164B85"/>
        </w:rPr>
        <w:t xml:space="preserve">Executive Sponsor: </w:t>
      </w:r>
      <w:r>
        <w:t xml:space="preserve">Not yet provided</w:t>
      </w:r>
    </w:p>
    <w:p>
      <w:pPr>
        <w:spacing w:after="150" w:line="330"/>
      </w:pPr>
      <w:r>
        <w:rPr>
          <w:b/>
          <w:bCs/>
          <w:color w:val="164B85"/>
        </w:rPr>
        <w:t xml:space="preserve">Status: </w:t>
      </w:r>
      <w:r>
        <w:t xml:space="preserve">Draft</w:t>
      </w:r>
    </w:p>
    <w:p>
      <w:pPr>
        <w:pStyle w:val="Heading2"/>
        <w:keepNext/>
        <w:spacing w:after="150" w:before="320"/>
      </w:pPr>
      <w:r>
        <w:t xml:space="preserve">Executive Summary</w:t>
      </w:r>
    </w:p>
    <w:p>
      <w:pPr>
        <w:spacing w:after="150" w:line="330"/>
      </w:pPr>
      <w:r>
        <w:t xml:space="preserve">Create a reliable application inventory so business stakeholders can identify owners and purpose.</w:t>
      </w:r>
      <w:r>
        <w:rPr>
          <w:i/>
          <w:iCs/>
          <w:color w:val="64748B"/>
          <w:sz w:val="17"/>
          <w:szCs w:val="17"/>
        </w:rPr>
        <w:t xml:space="preserve">  [ai-draft]</w:t>
      </w:r>
    </w:p>
    <w:p>
      <w:pPr>
        <w:pStyle w:val="Heading2"/>
        <w:keepNext/>
        <w:spacing w:after="150" w:before="320"/>
      </w:pPr>
      <w:r>
        <w:t xml:space="preserve">Business Need</w:t>
      </w:r>
    </w:p>
    <w:p>
      <w:pPr>
        <w:spacing w:after="150" w:line="330"/>
      </w:pPr>
      <w:r>
        <w:rPr>
          <w:b/>
          <w:bCs/>
          <w:color w:val="164B85"/>
        </w:rPr>
        <w:t xml:space="preserve">Problem / Opportunity: </w:t>
      </w:r>
      <w:r>
        <w:t xml:space="preserve">Applications have no verified owners.</w:t>
      </w:r>
      <w:r>
        <w:rPr>
          <w:i/>
          <w:iCs/>
          <w:color w:val="64748B"/>
          <w:sz w:val="17"/>
          <w:szCs w:val="17"/>
        </w:rPr>
        <w:t xml:space="preserve">  [ai-draft]</w:t>
      </w:r>
    </w:p>
    <w:p>
      <w:pPr>
        <w:spacing w:after="150" w:line="330"/>
      </w:pPr>
      <w:r>
        <w:rPr>
          <w:b/>
          <w:bCs/>
          <w:color w:val="164B85"/>
        </w:rPr>
        <w:t xml:space="preserve">Current State / Process: </w:t>
      </w:r>
      <w:r>
        <w:t xml:space="preserve">Teams track their applications in separate spreadsheets.</w:t>
      </w:r>
      <w:r>
        <w:rPr>
          <w:i/>
          <w:iCs/>
          <w:color w:val="64748B"/>
          <w:sz w:val="17"/>
          <w:szCs w:val="17"/>
        </w:rPr>
        <w:t xml:space="preserve">  [ai-draft]</w:t>
      </w:r>
    </w:p>
    <w:p>
      <w:pPr>
        <w:pStyle w:val="Heading2"/>
        <w:keepNext/>
        <w:spacing w:after="150" w:before="320"/>
      </w:pPr>
      <w:r>
        <w:t xml:space="preserve">Proposed Future State</w:t>
      </w:r>
    </w:p>
    <w:p>
      <w:pPr>
        <w:spacing w:after="150" w:line="330"/>
      </w:pPr>
      <w:r>
        <w:rPr>
          <w:b/>
          <w:bCs/>
          <w:color w:val="164B85"/>
        </w:rPr>
        <w:t xml:space="preserve">Desired Outcome: </w:t>
      </w:r>
      <w:r>
        <w:t xml:space="preserve">A central inventory with validated business purpose and ownership.</w:t>
      </w:r>
      <w:r>
        <w:rPr>
          <w:i/>
          <w:iCs/>
          <w:color w:val="64748B"/>
          <w:sz w:val="17"/>
          <w:szCs w:val="17"/>
        </w:rPr>
        <w:t xml:space="preserve">  [ai-draft]</w:t>
      </w:r>
    </w:p>
    <w:p>
      <w:pPr>
        <w:spacing w:after="150" w:line="330"/>
      </w:pPr>
      <w:r>
        <w:rPr>
          <w:b/>
          <w:bCs/>
          <w:color w:val="164B85"/>
        </w:rPr>
        <w:t xml:space="preserve">High-level Approach: </w:t>
      </w:r>
      <w:r>
        <w:t xml:space="preserve">Consolidate applications in a reviewable inventory.</w:t>
      </w:r>
      <w:r>
        <w:rPr>
          <w:i/>
          <w:iCs/>
          <w:color w:val="64748B"/>
          <w:sz w:val="17"/>
          <w:szCs w:val="17"/>
        </w:rPr>
        <w:t xml:space="preserve">  [ai-draft]</w:t>
      </w:r>
    </w:p>
    <w:p>
      <w:pPr>
        <w:spacing w:after="150" w:line="330"/>
      </w:pPr>
      <w:r>
        <w:rPr>
          <w:b/>
          <w:bCs/>
          <w:color w:val="164B85"/>
        </w:rPr>
        <w:t xml:space="preserve">Initial Prototype: </w:t>
      </w:r>
      <w:r>
        <w:t xml:space="preserve">Validate a pilot inventory with two business units.</w:t>
      </w:r>
      <w:r>
        <w:rPr>
          <w:i/>
          <w:iCs/>
          <w:color w:val="64748B"/>
          <w:sz w:val="17"/>
          <w:szCs w:val="17"/>
        </w:rPr>
        <w:t xml:space="preserve">  [ai-draft]</w:t>
      </w:r>
    </w:p>
    <w:p>
      <w:pPr>
        <w:pStyle w:val="Heading2"/>
        <w:keepNext/>
        <w:spacing w:after="150" w:before="320"/>
      </w:pPr>
      <w:r>
        <w:t xml:space="preserve">Expected Business Value</w:t>
      </w:r>
    </w:p>
    <w:p>
      <w:pPr>
        <w:spacing w:after="150" w:line="330"/>
      </w:pPr>
      <w:r>
        <w:rPr>
          <w:b/>
          <w:bCs/>
          <w:color w:val="164B85"/>
        </w:rPr>
        <w:t xml:space="preserve">Qualitative Value: </w:t>
      </w:r>
      <w:r>
        <w:t xml:space="preserve">Clear accountability and reduced duplication.</w:t>
      </w:r>
      <w:r>
        <w:rPr>
          <w:i/>
          <w:iCs/>
          <w:color w:val="64748B"/>
          <w:sz w:val="17"/>
          <w:szCs w:val="17"/>
        </w:rPr>
        <w:t xml:space="preserve">  [ai-draft]</w:t>
      </w:r>
    </w:p>
    <w:p>
      <w:pPr>
        <w:spacing w:after="150" w:line="330"/>
      </w:pPr>
      <w:r>
        <w:rPr>
          <w:b/>
          <w:bCs/>
          <w:color w:val="164B85"/>
        </w:rPr>
        <w:t xml:space="preserve">Monthly hours saved: </w:t>
      </w:r>
      <w:r>
        <w:t xml:space="preserve">Not yet established</w:t>
      </w:r>
      <w:r>
        <w:rPr>
          <w:i/>
          <w:iCs/>
          <w:color w:val="64748B"/>
          <w:sz w:val="17"/>
          <w:szCs w:val="17"/>
        </w:rPr>
        <w:t xml:space="preserve">  [reviewed]</w:t>
      </w:r>
    </w:p>
    <w:p>
      <w:pPr>
        <w:spacing w:after="150" w:line="330"/>
      </w:pPr>
      <w:r>
        <w:rPr>
          <w:b/>
          <w:bCs/>
          <w:color w:val="164B85"/>
        </w:rPr>
        <w:t xml:space="preserve">Revenue opportunity: </w:t>
      </w:r>
      <w:r>
        <w:t xml:space="preserve">Not yet established</w:t>
      </w:r>
      <w:r>
        <w:rPr>
          <w:i/>
          <w:iCs/>
          <w:color w:val="64748B"/>
          <w:sz w:val="17"/>
          <w:szCs w:val="17"/>
        </w:rPr>
        <w:t xml:space="preserve">  [reviewed]</w:t>
      </w:r>
    </w:p>
    <w:p>
      <w:pPr>
        <w:spacing w:after="150" w:line="330"/>
      </w:pPr>
      <w:r>
        <w:rPr>
          <w:b/>
          <w:bCs/>
          <w:color w:val="164B85"/>
        </w:rPr>
        <w:t xml:space="preserve">Cost savings: </w:t>
      </w:r>
      <w:r>
        <w:t xml:space="preserve">Not yet established</w:t>
      </w:r>
      <w:r>
        <w:rPr>
          <w:i/>
          <w:iCs/>
          <w:color w:val="64748B"/>
          <w:sz w:val="17"/>
          <w:szCs w:val="17"/>
        </w:rPr>
        <w:t xml:space="preserve">  [reviewed]</w:t>
      </w:r>
    </w:p>
    <w:p>
      <w:pPr>
        <w:pStyle w:val="Heading2"/>
        <w:keepNext/>
        <w:spacing w:after="150" w:before="320"/>
      </w:pPr>
      <w:r>
        <w:t xml:space="preserve">Success Measures</w:t>
      </w:r>
    </w:p>
    <w:p>
      <w:pPr>
        <w:spacing w:after="150" w:line="330"/>
      </w:pPr>
      <w:r>
        <w:rPr>
          <w:b/>
          <w:bCs/>
          <w:color w:val="164B85"/>
        </w:rPr>
        <w:t xml:space="preserve">Drafted measure (review before accepting): </w:t>
      </w:r>
      <w:r>
        <w:t xml:space="preserve">Not yet established</w:t>
      </w:r>
      <w:r>
        <w:rPr>
          <w:i/>
          <w:iCs/>
          <w:color w:val="64748B"/>
          <w:sz w:val="17"/>
          <w:szCs w:val="17"/>
        </w:rPr>
        <w:t xml:space="preserve">  [ai-draft]</w:t>
      </w:r>
    </w:p>
    <w:p>
      <w:pPr>
        <w:pStyle w:val="ListParagraph"/>
        <w:numPr>
          <w:ilvl w:val="0"/>
          <w:numId w:val="1"/>
        </w:numPr>
        <w:spacing w:after="150" w:line="330"/>
      </w:pPr>
      <w:r>
        <w:rPr>
          <w:b/>
          <w:bCs/>
          <w:color w:val="164B85"/>
        </w:rPr>
        <w:t xml:space="preserve">Potential measure (suggestion): </w:t>
      </w:r>
      <w:r>
        <w:t xml:space="preserve">Percentage of applications with a validated owner</w:t>
      </w:r>
      <w:r>
        <w:rPr>
          <w:i/>
          <w:iCs/>
          <w:color w:val="64748B"/>
          <w:sz w:val="17"/>
          <w:szCs w:val="17"/>
        </w:rPr>
        <w:t xml:space="preserve">  [suggestion]</w:t>
      </w:r>
    </w:p>
    <w:p>
      <w:pPr>
        <w:pStyle w:val="Heading2"/>
        <w:keepNext/>
        <w:spacing w:after="150" w:before="320"/>
      </w:pPr>
      <w:r>
        <w:t xml:space="preserve">Risks, Constraints &amp; Unknowns</w:t>
      </w:r>
    </w:p>
    <w:p>
      <w:pPr>
        <w:spacing w:after="150" w:line="330"/>
      </w:pPr>
      <w:r>
        <w:rPr>
          <w:b/>
          <w:bCs/>
          <w:color w:val="164B85"/>
        </w:rPr>
        <w:t xml:space="preserve">Risks / Considerations: </w:t>
      </w:r>
      <w:r>
        <w:t xml:space="preserve">Ownership validation requires stakeholder review.</w:t>
      </w:r>
      <w:r>
        <w:rPr>
          <w:i/>
          <w:iCs/>
          <w:color w:val="64748B"/>
          <w:sz w:val="17"/>
          <w:szCs w:val="17"/>
        </w:rPr>
        <w:t xml:space="preserve">  [ai-draft]</w:t>
      </w:r>
    </w:p>
    <w:p>
      <w:pPr>
        <w:pStyle w:val="ListParagraph"/>
        <w:numPr>
          <w:ilvl w:val="0"/>
          <w:numId w:val="1"/>
        </w:numPr>
        <w:spacing w:after="150" w:line="330"/>
      </w:pPr>
      <w:r>
        <w:rPr>
          <w:b/>
          <w:bCs/>
          <w:color w:val="164B85"/>
        </w:rPr>
        <w:t xml:space="preserve">Critical unknown: </w:t>
      </w:r>
      <w:r>
        <w:t xml:space="preserve">Who owns the application inventory?</w:t>
      </w:r>
    </w:p>
    <w:p>
      <w:pPr>
        <w:pStyle w:val="ListParagraph"/>
        <w:numPr>
          <w:ilvl w:val="0"/>
          <w:numId w:val="1"/>
        </w:numPr>
        <w:spacing w:after="150" w:line="330"/>
      </w:pPr>
      <w:r>
        <w:rPr>
          <w:b/>
          <w:bCs/>
          <w:color w:val="164B85"/>
        </w:rPr>
        <w:t xml:space="preserve">Future discovery: </w:t>
      </w:r>
      <w:r>
        <w:t xml:space="preserve">What is the integration architecture?</w:t>
      </w:r>
    </w:p>
    <w:p>
      <w:pPr>
        <w:pStyle w:val="ListParagraph"/>
        <w:numPr>
          <w:ilvl w:val="0"/>
          <w:numId w:val="1"/>
        </w:numPr>
        <w:spacing w:after="150" w:line="330"/>
      </w:pPr>
      <w:r>
        <w:rPr>
          <w:b/>
          <w:bCs/>
          <w:color w:val="164B85"/>
        </w:rPr>
        <w:t xml:space="preserve">Future discovery: </w:t>
      </w:r>
      <w:r>
        <w:t xml:space="preserve">How will technical deployment be phased?</w:t>
      </w:r>
    </w:p>
    <w:p>
      <w:pPr>
        <w:pStyle w:val="Heading2"/>
        <w:keepNext/>
        <w:spacing w:after="150" w:before="320"/>
      </w:pPr>
      <w:r>
        <w:t xml:space="preserve">Recommended Next Steps</w:t>
      </w:r>
    </w:p>
    <w:p>
      <w:pPr>
        <w:spacing w:after="150" w:line="330"/>
      </w:pPr>
      <w:r>
        <w:t xml:space="preserve">Confirm an inventory owner and test a pilot.</w:t>
      </w:r>
      <w:r>
        <w:rPr>
          <w:i/>
          <w:iCs/>
          <w:color w:val="64748B"/>
          <w:sz w:val="17"/>
          <w:szCs w:val="17"/>
        </w:rPr>
        <w:t xml:space="preserve">  [ai-draft]</w:t>
      </w:r>
    </w:p>
    <w:p>
      <w:pPr>
        <w:pStyle w:val="Heading2"/>
        <w:keepNext/>
        <w:spacing w:after="150" w:before="320"/>
      </w:pPr>
      <w:r>
        <w:t xml:space="preserve">Initiative Assessment</w:t>
      </w:r>
    </w:p>
    <w:p>
      <w:pPr>
        <w:spacing w:after="150" w:line="330"/>
      </w:pPr>
      <w:r>
        <w:rPr>
          <w:b/>
          <w:bCs/>
          <w:color w:val="164B85"/>
        </w:rPr>
        <w:t xml:space="preserve">Overall Score: </w:t>
      </w:r>
      <w:r>
        <w:t xml:space="preserve">45/100 · Low</w:t>
      </w:r>
    </w:p>
    <w:p>
      <w:pPr>
        <w:spacing w:after="150" w:line="330"/>
      </w:pPr>
      <w:r>
        <w:rPr>
          <w:b/>
          <w:bCs/>
          <w:color w:val="164B85"/>
        </w:rPr>
        <w:t xml:space="preserve">Readiness: </w:t>
      </w:r>
      <w:r>
        <w:t xml:space="preserve">Low</w:t>
      </w:r>
    </w:p>
    <w:p>
      <w:pPr>
        <w:spacing w:after="150" w:line="330"/>
      </w:pPr>
      <w:r>
        <w:rPr>
          <w:b/>
          <w:bCs/>
          <w:color w:val="164B85"/>
        </w:rPr>
        <w:t xml:space="preserve">Business value: </w:t>
      </w:r>
      <w:r>
        <w:t xml:space="preserve">25/25</w:t>
      </w:r>
    </w:p>
    <w:p>
      <w:pPr>
        <w:spacing w:after="150" w:line="330"/>
      </w:pPr>
      <w:r>
        <w:rPr>
          <w:b/>
          <w:bCs/>
          <w:color w:val="164B85"/>
        </w:rPr>
        <w:t xml:space="preserve">Strategic alignment: </w:t>
      </w:r>
      <w:r>
        <w:t xml:space="preserve">8/10</w:t>
      </w:r>
    </w:p>
    <w:p>
      <w:pPr>
        <w:spacing w:after="150" w:line="330"/>
      </w:pPr>
      <w:r>
        <w:rPr>
          <w:b/>
          <w:bCs/>
          <w:color w:val="164B85"/>
        </w:rPr>
        <w:t xml:space="preserve">Readiness score: </w:t>
      </w:r>
      <w:r>
        <w:t xml:space="preserve">10/10</w:t>
      </w:r>
    </w:p>
    <w:p>
      <w:pPr>
        <w:spacing w:after="150" w:line="330"/>
      </w:pPr>
      <w:r>
        <w:rPr>
          <w:b/>
          <w:bCs/>
          <w:color w:val="164B85"/>
        </w:rPr>
        <w:t xml:space="preserve">Delivery confidence: </w:t>
      </w:r>
      <w:r>
        <w:t xml:space="preserve">7/10</w:t>
      </w:r>
    </w:p>
    <w:p>
      <w:pPr>
        <w:spacing w:after="150" w:line="330"/>
      </w:pPr>
      <w:r>
        <w:rPr>
          <w:b/>
          <w:bCs/>
          <w:color w:val="164B85"/>
        </w:rPr>
        <w:t xml:space="preserve">Risk / complexity: </w:t>
      </w:r>
      <w:r>
        <w:t xml:space="preserve">-11 (complexity -6, risk -5)</w:t>
      </w:r>
    </w:p>
    <w:p>
      <w:pPr>
        <w:spacing w:after="150" w:line="330"/>
      </w:pPr>
      <w:r>
        <w:rPr>
          <w:b/>
          <w:bCs/>
          <w:color w:val="164B85"/>
        </w:rPr>
        <w:t xml:space="preserve">Customer impact score: </w:t>
      </w:r>
      <w:r>
        <w:t xml:space="preserve">6/15</w:t>
      </w:r>
    </w:p>
    <w:p>
      <w:pPr>
        <w:spacing w:after="150" w:line="330"/>
      </w:pPr>
      <w:r>
        <w:rPr>
          <w:b/>
          <w:bCs/>
          <w:color w:val="164B85"/>
        </w:rPr>
        <w:t xml:space="preserve">Revenue potential score: </w:t>
      </w:r>
      <w:r>
        <w:t xml:space="preserve">0/15</w:t>
      </w:r>
    </w:p>
    <w:p>
      <w:pPr>
        <w:spacing w:after="150" w:line="330"/>
      </w:pPr>
      <w:r>
        <w:rPr>
          <w:b/>
          <w:bCs/>
          <w:color w:val="164B85"/>
        </w:rPr>
        <w:t xml:space="preserve">Cost savings score: </w:t>
      </w:r>
      <w:r>
        <w:t xml:space="preserve">0/15</w:t>
      </w:r>
    </w:p>
    <w:p>
      <w:pPr>
        <w:spacing w:after="150" w:line="330"/>
      </w:pPr>
      <w:r>
        <w:rPr>
          <w:b/>
          <w:bCs/>
          <w:color w:val="164B85"/>
        </w:rPr>
        <w:t xml:space="preserve">AI readiness category: </w:t>
      </w:r>
      <w:r>
        <w:t xml:space="preserve">Low</w:t>
      </w:r>
    </w:p>
    <w:p>
      <w:pPr>
        <w:spacing w:after="150" w:line="330"/>
      </w:pPr>
      <w:r>
        <w:rPr>
          <w:b/>
          <w:bCs/>
          <w:color w:val="164B85"/>
        </w:rPr>
        <w:t xml:space="preserve">Technical complexity: </w:t>
      </w:r>
      <w:r>
        <w:t xml:space="preserve">Medium</w:t>
      </w:r>
    </w:p>
    <w:p>
      <w:pPr>
        <w:spacing w:after="150" w:line="330"/>
      </w:pPr>
      <w:r>
        <w:rPr>
          <w:b/>
          <w:bCs/>
          <w:color w:val="164B85"/>
        </w:rPr>
        <w:t xml:space="preserve">Compliance risk: </w:t>
      </w:r>
      <w:r>
        <w:t xml:space="preserve">Medium</w:t>
      </w:r>
    </w:p>
    <w:p>
      <w:pPr>
        <w:pStyle w:val="Heading2"/>
        <w:keepNext/>
        <w:spacing w:after="150" w:before="320"/>
      </w:pPr>
      <w:r>
        <w:t xml:space="preserve">Supporting Context</w:t>
      </w:r>
    </w:p>
    <w:p>
      <w:pPr>
        <w:spacing w:after="150" w:line="330"/>
      </w:pPr>
      <w:r>
        <w:rPr>
          <w:b/>
          <w:bCs/>
          <w:color w:val="164B85"/>
        </w:rPr>
        <w:t xml:space="preserve">Linked Jira: </w:t>
      </w:r>
      <w:r>
        <w:t xml:space="preserve">APP-123</w:t>
      </w:r>
    </w:p>
    <w:p>
      <w:pPr>
        <w:spacing w:after="150" w:line="330"/>
      </w:pPr>
      <w:r>
        <w:rPr>
          <w:b/>
          <w:bCs/>
          <w:color w:val="164B85"/>
        </w:rPr>
        <w:t xml:space="preserve">Context (user fact): </w:t>
      </w:r>
      <w:r>
        <w:t xml:space="preserve">Applications are tracked in multiple repositories</w:t>
      </w:r>
    </w:p>
    <w:sectPr>
      <w:headerReference w:type="default" r:id="rId6"/>
      <w:footerReference w:type="default" r:id="rId7"/>
      <w:pgSz w:w="11906" w:h="16838" w:orient="portrait"/>
      <w:pgMar w:top="1050" w:right="1100" w:bottom="96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7"/>
        <w:szCs w:val="17"/>
      </w:rPr>
      <w:t xml:space="preserve">Matrix Innovation Hub  •  2026-09-30  •  Page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225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2250"/>
    </w:tblGrid>
    <w:tr>
      <w:tc>
        <w:tcPr>
          <w:shd w:fill="07316B" w:val="clear"/>
          <w:tcMar>
            <w:top w:type="dxa" w:w="75"/>
            <w:left w:type="dxa" w:w="150"/>
            <w:bottom w:type="dxa" w:w="75"/>
            <w:right w:type="dxa" w:w="150"/>
          </w:tcMar>
        </w:tcPr>
        <w:p>
          <w:pPr>
            <w:spacing w:after="0"/>
          </w:pPr>
          <w:r>
            <w:drawing>
              <wp:inline distT="0" distB="0" distL="0" distR="0">
                <wp:extent cx="1238250" cy="3048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5354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rFonts w:ascii="Aptos Display" w:cs="Aptos Display" w:eastAsia="Aptos Display" w:hAnsi="Aptos Display"/>
      <w:b/>
      <w:bCs/>
      <w:color w:val="164B85"/>
      <w:sz w:val="38"/>
      <w:szCs w:val="38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color w:val="164B8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760754accdee99f3f62ed35aafc5b4a69d306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Centralized Application Inventory and Ownership System</dc:title>
  <dc:creator>Matrix Innovation Hub</dc:creator>
  <cp:lastModifiedBy>Un-named</cp:lastModifiedBy>
  <cp:revision>1</cp:revision>
  <dcterms:created xsi:type="dcterms:W3CDTF">2026-09-30T01:39:59.064Z</dcterms:created>
  <dcterms:modified xsi:type="dcterms:W3CDTF">2026-09-30T01:39:59.064Z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