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99230" w14:textId="77777777" w:rsidR="00F61936" w:rsidRPr="00F61936" w:rsidRDefault="00F61936" w:rsidP="00F61936">
      <w:pPr>
        <w:jc w:val="center"/>
        <w:rPr>
          <w:b/>
          <w:bCs/>
          <w:sz w:val="32"/>
        </w:rPr>
      </w:pPr>
      <w:proofErr w:type="spellStart"/>
      <w:r w:rsidRPr="00F61936">
        <w:rPr>
          <w:b/>
          <w:bCs/>
          <w:sz w:val="32"/>
        </w:rPr>
        <w:t>UrbanTracker</w:t>
      </w:r>
      <w:proofErr w:type="spellEnd"/>
      <w:r w:rsidRPr="00F61936">
        <w:rPr>
          <w:b/>
          <w:bCs/>
          <w:sz w:val="32"/>
        </w:rPr>
        <w:t>: Sistema de geolocalización de flota de transporte público en tiempo real</w:t>
      </w:r>
    </w:p>
    <w:p w14:paraId="6E0A85F5" w14:textId="77777777" w:rsidR="00554AB5" w:rsidRPr="00572929" w:rsidRDefault="00554AB5"/>
    <w:p w14:paraId="333AFE15" w14:textId="77777777" w:rsidR="00460ECC" w:rsidRPr="00572929" w:rsidRDefault="00460ECC"/>
    <w:p w14:paraId="145B8F6A" w14:textId="77777777" w:rsidR="00460ECC" w:rsidRPr="00572929" w:rsidRDefault="00460ECC"/>
    <w:p w14:paraId="771509A2" w14:textId="77777777" w:rsidR="00460ECC" w:rsidRPr="00572929" w:rsidRDefault="00460ECC"/>
    <w:p w14:paraId="3A47B522" w14:textId="77777777" w:rsidR="00460ECC" w:rsidRPr="00572929" w:rsidRDefault="00460ECC"/>
    <w:p w14:paraId="5651090B" w14:textId="77777777" w:rsidR="00460ECC" w:rsidRPr="00572929" w:rsidRDefault="00460ECC"/>
    <w:p w14:paraId="68DA7D08" w14:textId="77777777" w:rsidR="00460ECC" w:rsidRPr="00572929" w:rsidRDefault="00460ECC"/>
    <w:p w14:paraId="6A53ECE2" w14:textId="77777777" w:rsidR="00460ECC" w:rsidRPr="00572929" w:rsidRDefault="00460ECC"/>
    <w:p w14:paraId="736D4870" w14:textId="77777777" w:rsidR="00460ECC" w:rsidRPr="00572929" w:rsidRDefault="00460ECC"/>
    <w:p w14:paraId="676CAF29" w14:textId="77777777" w:rsidR="00460ECC" w:rsidRPr="00572929" w:rsidRDefault="00460ECC"/>
    <w:p w14:paraId="472035E3" w14:textId="77777777" w:rsidR="00460ECC" w:rsidRPr="00572929" w:rsidRDefault="00460ECC"/>
    <w:p w14:paraId="1D3E0553" w14:textId="77777777" w:rsidR="00460ECC" w:rsidRPr="00572929" w:rsidRDefault="00460ECC"/>
    <w:p w14:paraId="2CB589CE" w14:textId="77777777" w:rsidR="00460ECC" w:rsidRPr="00572929" w:rsidRDefault="00460ECC"/>
    <w:p w14:paraId="4A1B202A" w14:textId="77777777" w:rsidR="00460ECC" w:rsidRPr="00572929" w:rsidRDefault="00460ECC"/>
    <w:p w14:paraId="5EA89F2A" w14:textId="77777777" w:rsidR="00460ECC" w:rsidRPr="00572929" w:rsidRDefault="00460ECC"/>
    <w:p w14:paraId="03BD91EC" w14:textId="77777777" w:rsidR="00460ECC" w:rsidRPr="00572929" w:rsidRDefault="00460ECC" w:rsidP="00460ECC">
      <w:pPr>
        <w:ind w:firstLine="0"/>
      </w:pPr>
    </w:p>
    <w:p w14:paraId="6B3962DA" w14:textId="77777777" w:rsidR="00460ECC" w:rsidRPr="00572929" w:rsidRDefault="00460ECC" w:rsidP="00460ECC">
      <w:pPr>
        <w:ind w:firstLine="0"/>
      </w:pPr>
    </w:p>
    <w:p w14:paraId="24C20450" w14:textId="2041DE9A" w:rsidR="00554AB5" w:rsidRPr="00572929" w:rsidRDefault="00000000">
      <w:pPr>
        <w:ind w:firstLine="0"/>
        <w:jc w:val="center"/>
      </w:pPr>
      <w:r w:rsidRPr="00572929">
        <w:t xml:space="preserve">Autor: </w:t>
      </w:r>
      <w:r w:rsidR="00F61936">
        <w:t>Brayan Estiven Carvajal Padilla</w:t>
      </w:r>
      <w:r w:rsidRPr="00572929">
        <w:br/>
        <w:t>Afiliación: Servicio Nacional de Aprendizaje (SENA), Regional Huila, CIES, Ficha 2899747</w:t>
      </w:r>
      <w:r w:rsidRPr="00572929">
        <w:br/>
        <w:t xml:space="preserve">Contacto: </w:t>
      </w:r>
      <w:r w:rsidR="00F61936">
        <w:t>brayane_carvajalp</w:t>
      </w:r>
      <w:r w:rsidRPr="00572929">
        <w:t xml:space="preserve">@soy.sena.edu.co, </w:t>
      </w:r>
      <w:r w:rsidR="00F61936">
        <w:t>brayancarvajalpadilla02</w:t>
      </w:r>
      <w:r w:rsidRPr="00572929">
        <w:t>@gmail.com</w:t>
      </w:r>
      <w:r w:rsidRPr="00572929">
        <w:br/>
        <w:t>Fecha: 2025</w:t>
      </w:r>
    </w:p>
    <w:p w14:paraId="347C7D0B" w14:textId="31FD6364" w:rsidR="00554AB5" w:rsidRPr="00572929" w:rsidRDefault="00000000">
      <w:pPr>
        <w:ind w:firstLine="0"/>
        <w:jc w:val="center"/>
      </w:pPr>
      <w:r w:rsidRPr="00572929">
        <w:rPr>
          <w:b/>
        </w:rPr>
        <w:lastRenderedPageBreak/>
        <w:t>Resumen</w:t>
      </w:r>
    </w:p>
    <w:p w14:paraId="3DE5BA4E" w14:textId="5B779ED0" w:rsidR="00554AB5" w:rsidRPr="00572929" w:rsidRDefault="00F61936">
      <w:proofErr w:type="spellStart"/>
      <w:r w:rsidRPr="00F61936">
        <w:rPr>
          <w:color w:val="000000" w:themeColor="text1"/>
        </w:rPr>
        <w:t>UrbanTracker</w:t>
      </w:r>
      <w:proofErr w:type="spellEnd"/>
      <w:r w:rsidRPr="00F61936">
        <w:rPr>
          <w:color w:val="000000" w:themeColor="text1"/>
        </w:rPr>
        <w:t xml:space="preserve"> es una plataforma que optimiza la movilidad urbana mediante el seguimiento en tiempo real de vehículos de transporte público. Integra una aplicación móvil para conductores (desarrollada en </w:t>
      </w:r>
      <w:proofErr w:type="spellStart"/>
      <w:r w:rsidRPr="00F61936">
        <w:rPr>
          <w:color w:val="000000" w:themeColor="text1"/>
        </w:rPr>
        <w:t>React</w:t>
      </w:r>
      <w:proofErr w:type="spellEnd"/>
      <w:r w:rsidRPr="00F61936">
        <w:rPr>
          <w:color w:val="000000" w:themeColor="text1"/>
        </w:rPr>
        <w:t xml:space="preserve"> Native) y una plataforma web para usuarios y administradores, comunicados con un </w:t>
      </w:r>
      <w:proofErr w:type="spellStart"/>
      <w:r w:rsidRPr="00F61936">
        <w:rPr>
          <w:color w:val="000000" w:themeColor="text1"/>
        </w:rPr>
        <w:t>backend</w:t>
      </w:r>
      <w:proofErr w:type="spellEnd"/>
      <w:r w:rsidRPr="00F61936">
        <w:rPr>
          <w:color w:val="000000" w:themeColor="text1"/>
        </w:rPr>
        <w:t xml:space="preserve"> en Java (Spring </w:t>
      </w:r>
      <w:proofErr w:type="spellStart"/>
      <w:r w:rsidRPr="00F61936">
        <w:rPr>
          <w:color w:val="000000" w:themeColor="text1"/>
        </w:rPr>
        <w:t>Boot</w:t>
      </w:r>
      <w:proofErr w:type="spellEnd"/>
      <w:r w:rsidRPr="00F61936">
        <w:rPr>
          <w:color w:val="000000" w:themeColor="text1"/>
        </w:rPr>
        <w:t xml:space="preserve">) por MQTT. </w:t>
      </w:r>
      <w:proofErr w:type="spellStart"/>
      <w:r w:rsidRPr="00F61936">
        <w:rPr>
          <w:color w:val="000000" w:themeColor="text1"/>
        </w:rPr>
        <w:t>UrbanTracker</w:t>
      </w:r>
      <w:proofErr w:type="spellEnd"/>
      <w:r w:rsidRPr="00F61936">
        <w:rPr>
          <w:color w:val="000000" w:themeColor="text1"/>
        </w:rPr>
        <w:t xml:space="preserve"> permite visualizar en un mapa interactivo rutas y vehículos activos, así como gestionar rutas y conductores. En este trabajo se describen los requisitos del sistema, el marco teórico de tecnologías de geolocalización, el enfoque de desarrollo empleado, los resultados preliminares de funcionamiento y las conclusiones. Los resultados indican que la combinación de </w:t>
      </w:r>
      <w:proofErr w:type="spellStart"/>
      <w:r w:rsidRPr="00F61936">
        <w:rPr>
          <w:color w:val="000000" w:themeColor="text1"/>
        </w:rPr>
        <w:t>React</w:t>
      </w:r>
      <w:proofErr w:type="spellEnd"/>
      <w:r w:rsidRPr="00F61936">
        <w:rPr>
          <w:color w:val="000000" w:themeColor="text1"/>
        </w:rPr>
        <w:t xml:space="preserve"> Native, Spring </w:t>
      </w:r>
      <w:proofErr w:type="spellStart"/>
      <w:r w:rsidRPr="00F61936">
        <w:rPr>
          <w:color w:val="000000" w:themeColor="text1"/>
        </w:rPr>
        <w:t>Boot</w:t>
      </w:r>
      <w:proofErr w:type="spellEnd"/>
      <w:r w:rsidRPr="00F61936">
        <w:rPr>
          <w:color w:val="000000" w:themeColor="text1"/>
        </w:rPr>
        <w:t xml:space="preserve"> y MQTT logra actualizaciones de ubicación con latencias bajas y alta eficiencia, mejorando la experiencia de los usuarios y la gestión operativa del transporte.</w:t>
      </w:r>
    </w:p>
    <w:p w14:paraId="45B7FAB0" w14:textId="77777777" w:rsidR="00460ECC" w:rsidRPr="00572929" w:rsidRDefault="00460ECC">
      <w:pPr>
        <w:spacing w:after="200" w:line="276" w:lineRule="auto"/>
        <w:ind w:firstLine="0"/>
        <w:rPr>
          <w:b/>
        </w:rPr>
      </w:pPr>
      <w:r w:rsidRPr="00572929">
        <w:rPr>
          <w:b/>
        </w:rPr>
        <w:br w:type="page"/>
      </w:r>
    </w:p>
    <w:p w14:paraId="3129205F" w14:textId="2BF088AC" w:rsidR="00554AB5" w:rsidRPr="00572929" w:rsidRDefault="00000000" w:rsidP="009913BE">
      <w:pPr>
        <w:jc w:val="center"/>
      </w:pPr>
      <w:r w:rsidRPr="00572929">
        <w:rPr>
          <w:b/>
        </w:rPr>
        <w:lastRenderedPageBreak/>
        <w:t>Palabras clave por categoría</w:t>
      </w:r>
    </w:p>
    <w:tbl>
      <w:tblPr>
        <w:tblStyle w:val="Tablaconcuadrcula"/>
        <w:tblW w:w="0" w:type="auto"/>
        <w:tblInd w:w="250" w:type="dxa"/>
        <w:tblLook w:val="04A0" w:firstRow="1" w:lastRow="0" w:firstColumn="1" w:lastColumn="0" w:noHBand="0" w:noVBand="1"/>
      </w:tblPr>
      <w:tblGrid>
        <w:gridCol w:w="4430"/>
        <w:gridCol w:w="4784"/>
      </w:tblGrid>
      <w:tr w:rsidR="00554AB5" w:rsidRPr="00572929" w14:paraId="77C67BD5" w14:textId="77777777" w:rsidTr="009913BE">
        <w:tc>
          <w:tcPr>
            <w:tcW w:w="4430" w:type="dxa"/>
          </w:tcPr>
          <w:p w14:paraId="11CBB4C8" w14:textId="77777777" w:rsidR="00554AB5" w:rsidRPr="009913BE" w:rsidRDefault="00000000">
            <w:pPr>
              <w:rPr>
                <w:b/>
                <w:bCs/>
              </w:rPr>
            </w:pPr>
            <w:r w:rsidRPr="009913BE">
              <w:rPr>
                <w:b/>
                <w:bCs/>
              </w:rPr>
              <w:t>Categoría</w:t>
            </w:r>
          </w:p>
        </w:tc>
        <w:tc>
          <w:tcPr>
            <w:tcW w:w="4784" w:type="dxa"/>
          </w:tcPr>
          <w:p w14:paraId="4EE30F15" w14:textId="77777777" w:rsidR="00554AB5" w:rsidRPr="009913BE" w:rsidRDefault="00000000">
            <w:pPr>
              <w:rPr>
                <w:b/>
                <w:bCs/>
              </w:rPr>
            </w:pPr>
            <w:r w:rsidRPr="009913BE">
              <w:rPr>
                <w:b/>
                <w:bCs/>
              </w:rPr>
              <w:t>Términos</w:t>
            </w:r>
          </w:p>
        </w:tc>
      </w:tr>
      <w:tr w:rsidR="00554AB5" w:rsidRPr="00572929" w14:paraId="4BA94129" w14:textId="77777777" w:rsidTr="009913BE">
        <w:tc>
          <w:tcPr>
            <w:tcW w:w="4430" w:type="dxa"/>
          </w:tcPr>
          <w:p w14:paraId="1489871A" w14:textId="77777777" w:rsidR="00554AB5" w:rsidRPr="00572929" w:rsidRDefault="00000000">
            <w:r w:rsidRPr="00572929">
              <w:t>Dominio</w:t>
            </w:r>
          </w:p>
        </w:tc>
        <w:tc>
          <w:tcPr>
            <w:tcW w:w="47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3BE" w:rsidRPr="009913BE" w14:paraId="725176F5" w14:textId="77777777">
              <w:trPr>
                <w:tblCellSpacing w:w="15" w:type="dxa"/>
              </w:trPr>
              <w:tc>
                <w:tcPr>
                  <w:tcW w:w="0" w:type="auto"/>
                  <w:vAlign w:val="center"/>
                  <w:hideMark/>
                </w:tcPr>
                <w:p w14:paraId="158D8C71" w14:textId="77777777" w:rsidR="009913BE" w:rsidRPr="009913BE" w:rsidRDefault="009913BE" w:rsidP="009913BE">
                  <w:pPr>
                    <w:ind w:firstLine="0"/>
                  </w:pPr>
                </w:p>
              </w:tc>
            </w:tr>
          </w:tbl>
          <w:p w14:paraId="3A4D7FC7" w14:textId="77777777" w:rsidR="009913BE" w:rsidRPr="009913BE" w:rsidRDefault="009913BE" w:rsidP="009913BE">
            <w:pPr>
              <w:ind w:firstLine="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8"/>
            </w:tblGrid>
            <w:tr w:rsidR="009913BE" w:rsidRPr="009913BE" w14:paraId="0CCA67A2" w14:textId="77777777">
              <w:trPr>
                <w:tblCellSpacing w:w="15" w:type="dxa"/>
              </w:trPr>
              <w:tc>
                <w:tcPr>
                  <w:tcW w:w="0" w:type="auto"/>
                  <w:vAlign w:val="center"/>
                  <w:hideMark/>
                </w:tcPr>
                <w:p w14:paraId="4A2BC8FD" w14:textId="77777777" w:rsidR="009913BE" w:rsidRPr="009913BE" w:rsidRDefault="009913BE" w:rsidP="009913BE">
                  <w:pPr>
                    <w:ind w:firstLine="0"/>
                  </w:pPr>
                  <w:r w:rsidRPr="009913BE">
                    <w:t>Geolocalización; Rastreo en tiempo real; Transporte público inteligente</w:t>
                  </w:r>
                </w:p>
              </w:tc>
            </w:tr>
          </w:tbl>
          <w:p w14:paraId="7B10B97F" w14:textId="37AB7070" w:rsidR="00554AB5" w:rsidRPr="00572929" w:rsidRDefault="00554AB5" w:rsidP="009913BE">
            <w:pPr>
              <w:ind w:firstLine="0"/>
            </w:pPr>
          </w:p>
        </w:tc>
      </w:tr>
      <w:tr w:rsidR="00554AB5" w:rsidRPr="00572929" w14:paraId="2FDD346C" w14:textId="77777777" w:rsidTr="009913BE">
        <w:tc>
          <w:tcPr>
            <w:tcW w:w="4430" w:type="dxa"/>
          </w:tcPr>
          <w:p w14:paraId="37359DD5" w14:textId="77777777" w:rsidR="00554AB5" w:rsidRPr="00572929" w:rsidRDefault="00000000">
            <w:r w:rsidRPr="00572929">
              <w:t>Arquitectura</w:t>
            </w:r>
          </w:p>
        </w:tc>
        <w:tc>
          <w:tcPr>
            <w:tcW w:w="4784" w:type="dxa"/>
          </w:tcPr>
          <w:p w14:paraId="1EF4C95A" w14:textId="48C60124" w:rsidR="00554AB5" w:rsidRPr="00572929" w:rsidRDefault="009913BE" w:rsidP="009913BE">
            <w:pPr>
              <w:ind w:firstLine="0"/>
            </w:pPr>
            <w:r w:rsidRPr="009913BE">
              <w:t>Monolito modular (DDD simple); Microservicios; Arquitectura distribuida</w:t>
            </w:r>
          </w:p>
        </w:tc>
      </w:tr>
      <w:tr w:rsidR="00554AB5" w:rsidRPr="00572929" w14:paraId="5952836E" w14:textId="77777777" w:rsidTr="009913BE">
        <w:tc>
          <w:tcPr>
            <w:tcW w:w="4430" w:type="dxa"/>
          </w:tcPr>
          <w:p w14:paraId="5430EBF3" w14:textId="77777777" w:rsidR="00554AB5" w:rsidRPr="00572929" w:rsidRDefault="00000000">
            <w:r w:rsidRPr="00572929">
              <w:t>Tiempo real / Mensajería</w:t>
            </w:r>
          </w:p>
        </w:tc>
        <w:tc>
          <w:tcPr>
            <w:tcW w:w="47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3BE" w:rsidRPr="009913BE" w14:paraId="3F36A6AD" w14:textId="77777777">
              <w:trPr>
                <w:tblCellSpacing w:w="15" w:type="dxa"/>
              </w:trPr>
              <w:tc>
                <w:tcPr>
                  <w:tcW w:w="0" w:type="auto"/>
                  <w:vAlign w:val="center"/>
                  <w:hideMark/>
                </w:tcPr>
                <w:p w14:paraId="4A79D6EA" w14:textId="77777777" w:rsidR="009913BE" w:rsidRPr="009913BE" w:rsidRDefault="009913BE" w:rsidP="009913BE"/>
              </w:tc>
            </w:tr>
          </w:tbl>
          <w:p w14:paraId="2EA50241" w14:textId="77777777" w:rsidR="009913BE" w:rsidRPr="009913BE" w:rsidRDefault="009913BE" w:rsidP="009913B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8"/>
            </w:tblGrid>
            <w:tr w:rsidR="009913BE" w:rsidRPr="009913BE" w14:paraId="3D5DF9F5" w14:textId="77777777">
              <w:trPr>
                <w:tblCellSpacing w:w="15" w:type="dxa"/>
              </w:trPr>
              <w:tc>
                <w:tcPr>
                  <w:tcW w:w="0" w:type="auto"/>
                  <w:vAlign w:val="center"/>
                  <w:hideMark/>
                </w:tcPr>
                <w:p w14:paraId="0B54556D" w14:textId="77777777" w:rsidR="009913BE" w:rsidRPr="009913BE" w:rsidRDefault="009913BE" w:rsidP="009913BE">
                  <w:r w:rsidRPr="009913BE">
                    <w:t xml:space="preserve">MQTT; </w:t>
                  </w:r>
                  <w:proofErr w:type="spellStart"/>
                  <w:r w:rsidRPr="009913BE">
                    <w:t>WebSocket</w:t>
                  </w:r>
                  <w:proofErr w:type="spellEnd"/>
                  <w:r w:rsidRPr="009913BE">
                    <w:t xml:space="preserve">; </w:t>
                  </w:r>
                  <w:proofErr w:type="spellStart"/>
                  <w:r w:rsidRPr="009913BE">
                    <w:t>Broker</w:t>
                  </w:r>
                  <w:proofErr w:type="spellEnd"/>
                  <w:r w:rsidRPr="009913BE">
                    <w:t xml:space="preserve"> </w:t>
                  </w:r>
                  <w:proofErr w:type="spellStart"/>
                  <w:r w:rsidRPr="009913BE">
                    <w:t>Mosquitto</w:t>
                  </w:r>
                  <w:proofErr w:type="spellEnd"/>
                  <w:r w:rsidRPr="009913BE">
                    <w:t>; Arquitectura orientada a eventos</w:t>
                  </w:r>
                </w:p>
              </w:tc>
            </w:tr>
          </w:tbl>
          <w:p w14:paraId="73D8A583" w14:textId="252B5F65" w:rsidR="00554AB5" w:rsidRPr="00572929" w:rsidRDefault="00554AB5"/>
        </w:tc>
      </w:tr>
      <w:tr w:rsidR="00554AB5" w:rsidRPr="00572929" w14:paraId="513A4BC7" w14:textId="77777777" w:rsidTr="009913BE">
        <w:tc>
          <w:tcPr>
            <w:tcW w:w="4430" w:type="dxa"/>
          </w:tcPr>
          <w:p w14:paraId="4D890214" w14:textId="77777777" w:rsidR="00554AB5" w:rsidRPr="00572929" w:rsidRDefault="00000000">
            <w:r w:rsidRPr="00572929">
              <w:t>Front‑</w:t>
            </w:r>
            <w:proofErr w:type="spellStart"/>
            <w:r w:rsidRPr="00572929">
              <w:t>end</w:t>
            </w:r>
            <w:proofErr w:type="spellEnd"/>
          </w:p>
        </w:tc>
        <w:tc>
          <w:tcPr>
            <w:tcW w:w="47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13BE" w:rsidRPr="009913BE" w14:paraId="6AC81C3C" w14:textId="77777777">
              <w:trPr>
                <w:tblCellSpacing w:w="15" w:type="dxa"/>
              </w:trPr>
              <w:tc>
                <w:tcPr>
                  <w:tcW w:w="0" w:type="auto"/>
                  <w:vAlign w:val="center"/>
                  <w:hideMark/>
                </w:tcPr>
                <w:p w14:paraId="72315CF5" w14:textId="77777777" w:rsidR="009913BE" w:rsidRPr="009913BE" w:rsidRDefault="009913BE" w:rsidP="009913BE"/>
              </w:tc>
            </w:tr>
          </w:tbl>
          <w:p w14:paraId="19F0261B" w14:textId="77777777" w:rsidR="009913BE" w:rsidRPr="009913BE" w:rsidRDefault="009913BE" w:rsidP="009913B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9"/>
            </w:tblGrid>
            <w:tr w:rsidR="009913BE" w:rsidRPr="009913BE" w14:paraId="721CE46D" w14:textId="77777777">
              <w:trPr>
                <w:tblCellSpacing w:w="15" w:type="dxa"/>
              </w:trPr>
              <w:tc>
                <w:tcPr>
                  <w:tcW w:w="0" w:type="auto"/>
                  <w:vAlign w:val="center"/>
                  <w:hideMark/>
                </w:tcPr>
                <w:p w14:paraId="2CF29A79" w14:textId="528C5C5F" w:rsidR="009913BE" w:rsidRPr="009913BE" w:rsidRDefault="009913BE" w:rsidP="009913BE">
                  <w:proofErr w:type="spellStart"/>
                  <w:r w:rsidRPr="009913BE">
                    <w:t>React</w:t>
                  </w:r>
                  <w:proofErr w:type="spellEnd"/>
                  <w:r w:rsidRPr="009913BE">
                    <w:t xml:space="preserve"> Native; </w:t>
                  </w:r>
                  <w:proofErr w:type="spellStart"/>
                  <w:r w:rsidRPr="009913BE">
                    <w:t>React</w:t>
                  </w:r>
                  <w:proofErr w:type="spellEnd"/>
                  <w:r w:rsidRPr="009913BE">
                    <w:t>; Next.js;</w:t>
                  </w:r>
                  <w:r>
                    <w:t xml:space="preserve"> </w:t>
                  </w:r>
                  <w:proofErr w:type="spellStart"/>
                  <w:r w:rsidRPr="009913BE">
                    <w:t>Mapbox</w:t>
                  </w:r>
                  <w:proofErr w:type="spellEnd"/>
                </w:p>
              </w:tc>
            </w:tr>
          </w:tbl>
          <w:p w14:paraId="1C21A16B" w14:textId="024EC092" w:rsidR="00554AB5" w:rsidRPr="00572929" w:rsidRDefault="00554AB5"/>
        </w:tc>
      </w:tr>
      <w:tr w:rsidR="00554AB5" w:rsidRPr="00572929" w14:paraId="04CDF439" w14:textId="77777777" w:rsidTr="009913BE">
        <w:tc>
          <w:tcPr>
            <w:tcW w:w="4430" w:type="dxa"/>
          </w:tcPr>
          <w:p w14:paraId="4479FD31" w14:textId="77777777" w:rsidR="00554AB5" w:rsidRPr="00572929" w:rsidRDefault="00000000">
            <w:r w:rsidRPr="00572929">
              <w:t>Back‑</w:t>
            </w:r>
            <w:proofErr w:type="spellStart"/>
            <w:r w:rsidRPr="00572929">
              <w:t>end</w:t>
            </w:r>
            <w:proofErr w:type="spellEnd"/>
            <w:r w:rsidRPr="00572929">
              <w:t xml:space="preserve"> / Seguridad / Datos</w:t>
            </w:r>
          </w:p>
        </w:tc>
        <w:tc>
          <w:tcPr>
            <w:tcW w:w="4784" w:type="dxa"/>
          </w:tcPr>
          <w:p w14:paraId="16F309DC" w14:textId="05354D0A" w:rsidR="00554AB5" w:rsidRPr="00572929" w:rsidRDefault="009913BE">
            <w:r w:rsidRPr="009913BE">
              <w:t xml:space="preserve">Spring </w:t>
            </w:r>
            <w:proofErr w:type="spellStart"/>
            <w:r w:rsidRPr="009913BE">
              <w:t>Boot</w:t>
            </w:r>
            <w:proofErr w:type="spellEnd"/>
            <w:r w:rsidRPr="009913BE">
              <w:t xml:space="preserve">; JWT; OAuth2; PostgreSQL; Docker </w:t>
            </w:r>
            <w:proofErr w:type="spellStart"/>
            <w:r w:rsidRPr="009913BE">
              <w:t>Compose</w:t>
            </w:r>
            <w:proofErr w:type="spellEnd"/>
          </w:p>
        </w:tc>
      </w:tr>
      <w:tr w:rsidR="009913BE" w:rsidRPr="00572929" w14:paraId="3F975DDD" w14:textId="77777777" w:rsidTr="009913BE">
        <w:tc>
          <w:tcPr>
            <w:tcW w:w="4430" w:type="dxa"/>
          </w:tcPr>
          <w:p w14:paraId="4AA888DA" w14:textId="7094C33B" w:rsidR="009913BE" w:rsidRPr="00572929" w:rsidRDefault="009913BE">
            <w:proofErr w:type="spellStart"/>
            <w:r w:rsidRPr="009913BE">
              <w:t>IoT</w:t>
            </w:r>
            <w:proofErr w:type="spellEnd"/>
            <w:r w:rsidRPr="009913BE">
              <w:t xml:space="preserve"> / Escalabilidad</w:t>
            </w:r>
          </w:p>
        </w:tc>
        <w:tc>
          <w:tcPr>
            <w:tcW w:w="4784" w:type="dxa"/>
          </w:tcPr>
          <w:p w14:paraId="3E96F08E" w14:textId="2B7890ED" w:rsidR="009913BE" w:rsidRPr="009913BE" w:rsidRDefault="009913BE">
            <w:proofErr w:type="spellStart"/>
            <w:r w:rsidRPr="009913BE">
              <w:t>IoT</w:t>
            </w:r>
            <w:proofErr w:type="spellEnd"/>
            <w:r w:rsidRPr="009913BE">
              <w:t>; ESP32; Protocolos ligeros; Arquitectura escalable distribuida</w:t>
            </w:r>
          </w:p>
        </w:tc>
      </w:tr>
    </w:tbl>
    <w:p w14:paraId="7822B361" w14:textId="77777777" w:rsidR="00554AB5" w:rsidRPr="00572929" w:rsidRDefault="00000000" w:rsidP="00460ECC">
      <w:pPr>
        <w:ind w:firstLine="0"/>
      </w:pPr>
      <w:r w:rsidRPr="00572929">
        <w:br w:type="page"/>
      </w:r>
    </w:p>
    <w:p w14:paraId="664897EE" w14:textId="77777777" w:rsidR="00554AB5" w:rsidRPr="00572929" w:rsidRDefault="00000000">
      <w:pPr>
        <w:ind w:firstLine="0"/>
        <w:jc w:val="center"/>
      </w:pPr>
      <w:r w:rsidRPr="00572929">
        <w:rPr>
          <w:b/>
        </w:rPr>
        <w:lastRenderedPageBreak/>
        <w:t>Introducción</w:t>
      </w:r>
    </w:p>
    <w:p w14:paraId="386ECD73" w14:textId="338CECA6" w:rsidR="00F61936" w:rsidRPr="00F61936" w:rsidRDefault="00F61936" w:rsidP="00F61936">
      <w:r w:rsidRPr="00F61936">
        <w:t>El transporte público urbano suele enfrentarse a problemas de ineficiencia operativa y falta de información para los usuarios. En muchos sistemas actuales los pasajeros desconocen en tiempo real la ubicación de los autobuses, lo que genera esperas impredecibles. Sistemas de seguimiento de autobuses en tiempo real pueden reducir estos tiempos de espera y mejorar la planificación de viajes. Además, investigaciones sobre aplicaciones de rastreo con datos precisos han mostrado que la información exacta de llegada de vehículos aumenta la confianza de los usuarios y fomenta el uso de transporte sostenible.</w:t>
      </w:r>
    </w:p>
    <w:p w14:paraId="0DCC74EB" w14:textId="77777777" w:rsidR="00F61936" w:rsidRPr="00F61936" w:rsidRDefault="00F61936" w:rsidP="00F61936">
      <w:r w:rsidRPr="00F61936">
        <w:t> </w:t>
      </w:r>
    </w:p>
    <w:p w14:paraId="77AE216D" w14:textId="2465320A" w:rsidR="00F61936" w:rsidRPr="00F61936" w:rsidRDefault="00F61936" w:rsidP="00F61936">
      <w:r w:rsidRPr="00F61936">
        <w:t xml:space="preserve">En este contexto, </w:t>
      </w:r>
      <w:proofErr w:type="spellStart"/>
      <w:r w:rsidRPr="00F61936">
        <w:t>UrbanTracker</w:t>
      </w:r>
      <w:proofErr w:type="spellEnd"/>
      <w:r w:rsidRPr="00F61936">
        <w:t xml:space="preserve"> se plantea como una solución integral de geolocalización de flota urbana. Su objetivo es permitir que los usuarios consulten rutas disponibles y vean en un mapa la posición en tiempo real de los vehículos de transporte en servicio. Para ello, el sistema integra con servicios de mapas y tecnologías GPS, y emplea protocolos de comunicación en tiempo real (</w:t>
      </w:r>
      <w:proofErr w:type="spellStart"/>
      <w:r w:rsidRPr="00F61936">
        <w:t>WebSockets</w:t>
      </w:r>
      <w:proofErr w:type="spellEnd"/>
      <w:r w:rsidRPr="00F61936">
        <w:t xml:space="preserve"> o MQTT) para la transmisión continua de datos de ubicación. De acuerdo con la especificación de requisitos, el sistema ofrece funcionalidades clave: consulta de rutas, visualización de vehículos activos en mapa, </w:t>
      </w:r>
      <w:r>
        <w:t>autentificación</w:t>
      </w:r>
      <w:r w:rsidRPr="00F61936">
        <w:t xml:space="preserve"> de conductores para iniciar rutas, y un módulo de administración de rutas, conductores y vehículos. A </w:t>
      </w:r>
      <w:r w:rsidRPr="00F61936">
        <w:t>continuación,</w:t>
      </w:r>
      <w:r w:rsidRPr="00F61936">
        <w:t xml:space="preserve"> se detallan el fundamento teórico, el enfoque de desarrollo, los resultados obtenidos y las conclusiones del proyecto </w:t>
      </w:r>
      <w:proofErr w:type="spellStart"/>
      <w:r w:rsidRPr="00F61936">
        <w:t>UrbanTracker</w:t>
      </w:r>
      <w:proofErr w:type="spellEnd"/>
      <w:r w:rsidRPr="00F61936">
        <w:t>.</w:t>
      </w:r>
    </w:p>
    <w:p w14:paraId="7D82F12A" w14:textId="6E454C6E" w:rsidR="00460ECC" w:rsidRPr="00572929" w:rsidRDefault="00460ECC" w:rsidP="00F61936">
      <w:pPr>
        <w:rPr>
          <w:color w:val="000000" w:themeColor="text1"/>
        </w:rPr>
      </w:pPr>
    </w:p>
    <w:p w14:paraId="605614F1" w14:textId="77777777" w:rsidR="00460ECC" w:rsidRPr="00572929" w:rsidRDefault="00460ECC">
      <w:pPr>
        <w:spacing w:after="200" w:line="276" w:lineRule="auto"/>
        <w:ind w:firstLine="0"/>
        <w:rPr>
          <w:b/>
        </w:rPr>
      </w:pPr>
      <w:r w:rsidRPr="00572929">
        <w:rPr>
          <w:b/>
        </w:rPr>
        <w:br w:type="page"/>
      </w:r>
    </w:p>
    <w:p w14:paraId="44449F89" w14:textId="3E19015D" w:rsidR="00554AB5" w:rsidRPr="00572929" w:rsidRDefault="00000000">
      <w:pPr>
        <w:ind w:firstLine="0"/>
        <w:jc w:val="center"/>
      </w:pPr>
      <w:r w:rsidRPr="00572929">
        <w:rPr>
          <w:b/>
        </w:rPr>
        <w:lastRenderedPageBreak/>
        <w:t>Marco teórico</w:t>
      </w:r>
    </w:p>
    <w:p w14:paraId="25577290" w14:textId="173D9F45" w:rsidR="00F61936" w:rsidRPr="00F61936" w:rsidRDefault="00F61936" w:rsidP="00F61936">
      <w:pPr>
        <w:rPr>
          <w:color w:val="000000" w:themeColor="text1"/>
        </w:rPr>
      </w:pPr>
      <w:r w:rsidRPr="00F61936">
        <w:rPr>
          <w:color w:val="000000" w:themeColor="text1"/>
        </w:rPr>
        <w:t>Los sistemas de rastreo en tiempo real combinan dispositivos que obtienen posiciones GPS con canales de comunicación instantáneos para mostrar ubicaciones en mapas o generar notificaciones. Por ejemplo, soluciones basadas en Internet de las Cosas (</w:t>
      </w:r>
      <w:proofErr w:type="spellStart"/>
      <w:r w:rsidRPr="00F61936">
        <w:rPr>
          <w:color w:val="000000" w:themeColor="text1"/>
        </w:rPr>
        <w:t>IoT</w:t>
      </w:r>
      <w:proofErr w:type="spellEnd"/>
      <w:r w:rsidRPr="00F61936">
        <w:rPr>
          <w:color w:val="000000" w:themeColor="text1"/>
        </w:rPr>
        <w:t>) han utilizado GPS en buses y mensajería ligera para ofrecer información en vivo, resultando escalables y confiables. En [</w:t>
      </w:r>
      <w:proofErr w:type="spellStart"/>
      <w:r w:rsidRPr="00F61936">
        <w:rPr>
          <w:color w:val="000000" w:themeColor="text1"/>
        </w:rPr>
        <w:t>Karne</w:t>
      </w:r>
      <w:proofErr w:type="spellEnd"/>
      <w:r w:rsidRPr="00F61936">
        <w:rPr>
          <w:color w:val="000000" w:themeColor="text1"/>
        </w:rPr>
        <w:t xml:space="preserve"> et al. (2022)] se propone un sistema </w:t>
      </w:r>
      <w:proofErr w:type="spellStart"/>
      <w:r w:rsidRPr="00F61936">
        <w:rPr>
          <w:color w:val="000000" w:themeColor="text1"/>
        </w:rPr>
        <w:t>IoT</w:t>
      </w:r>
      <w:proofErr w:type="spellEnd"/>
      <w:r w:rsidRPr="00F61936">
        <w:rPr>
          <w:color w:val="000000" w:themeColor="text1"/>
        </w:rPr>
        <w:t xml:space="preserve"> donde vehículos equipados con GPS envían coordenadas mediante MQTT, logrando un seguimiento continuo y económico de autobuses.</w:t>
      </w:r>
    </w:p>
    <w:p w14:paraId="26D2C92B" w14:textId="77777777" w:rsidR="00F61936" w:rsidRPr="00F61936" w:rsidRDefault="00F61936" w:rsidP="00F61936">
      <w:pPr>
        <w:rPr>
          <w:color w:val="000000" w:themeColor="text1"/>
        </w:rPr>
      </w:pPr>
      <w:r w:rsidRPr="00F61936">
        <w:rPr>
          <w:color w:val="000000" w:themeColor="text1"/>
        </w:rPr>
        <w:t> </w:t>
      </w:r>
    </w:p>
    <w:p w14:paraId="7F7C3BB4" w14:textId="77777777" w:rsidR="00F61936" w:rsidRPr="00F61936" w:rsidRDefault="00F61936" w:rsidP="00F61936">
      <w:pPr>
        <w:rPr>
          <w:color w:val="000000" w:themeColor="text1"/>
        </w:rPr>
      </w:pPr>
      <w:r w:rsidRPr="00F61936">
        <w:rPr>
          <w:color w:val="000000" w:themeColor="text1"/>
        </w:rPr>
        <w:t xml:space="preserve">La arquitectura del sistema es crítica a medida que crecen el número de vehículos y la frecuencia de actualización. Según Cervantes Salazar (2022), una arquitectura distribuida puede procesar miles de trayectorias en tiempo real con alto rendimiento y tolerancia a fallos. En este sentido, diseñar el </w:t>
      </w:r>
      <w:proofErr w:type="spellStart"/>
      <w:r w:rsidRPr="00F61936">
        <w:rPr>
          <w:color w:val="000000" w:themeColor="text1"/>
        </w:rPr>
        <w:t>backend</w:t>
      </w:r>
      <w:proofErr w:type="spellEnd"/>
      <w:r w:rsidRPr="00F61936">
        <w:rPr>
          <w:color w:val="000000" w:themeColor="text1"/>
        </w:rPr>
        <w:t xml:space="preserve"> con un </w:t>
      </w:r>
      <w:r w:rsidRPr="00F61936">
        <w:rPr>
          <w:b/>
          <w:bCs/>
          <w:color w:val="000000" w:themeColor="text1"/>
        </w:rPr>
        <w:t>monolito modular</w:t>
      </w:r>
      <w:r w:rsidRPr="00F61936">
        <w:rPr>
          <w:color w:val="000000" w:themeColor="text1"/>
        </w:rPr>
        <w:t xml:space="preserve"> (patrón DDD simple) o con microservicios permite escalar componentes de forma independiente. </w:t>
      </w:r>
      <w:proofErr w:type="spellStart"/>
      <w:r w:rsidRPr="00F61936">
        <w:rPr>
          <w:color w:val="000000" w:themeColor="text1"/>
        </w:rPr>
        <w:t>Nugraha</w:t>
      </w:r>
      <w:proofErr w:type="spellEnd"/>
      <w:r w:rsidRPr="00F61936">
        <w:rPr>
          <w:color w:val="000000" w:themeColor="text1"/>
        </w:rPr>
        <w:t xml:space="preserve"> (2023) demostró que </w:t>
      </w:r>
      <w:proofErr w:type="spellStart"/>
      <w:r w:rsidRPr="00F61936">
        <w:rPr>
          <w:color w:val="000000" w:themeColor="text1"/>
        </w:rPr>
        <w:t>APIs</w:t>
      </w:r>
      <w:proofErr w:type="spellEnd"/>
      <w:r w:rsidRPr="00F61936">
        <w:rPr>
          <w:color w:val="000000" w:themeColor="text1"/>
        </w:rPr>
        <w:t xml:space="preserve"> basadas en microservicios y </w:t>
      </w:r>
      <w:proofErr w:type="spellStart"/>
      <w:r w:rsidRPr="00F61936">
        <w:rPr>
          <w:color w:val="000000" w:themeColor="text1"/>
        </w:rPr>
        <w:t>WebSocket</w:t>
      </w:r>
      <w:proofErr w:type="spellEnd"/>
      <w:r w:rsidRPr="00F61936">
        <w:rPr>
          <w:color w:val="000000" w:themeColor="text1"/>
        </w:rPr>
        <w:t xml:space="preserve"> mejoran la estimación de llegada de autobuses al combinar datos en tiempo real con tráfico externo. Sin embargo, la migración a microservicios agrega complejidad operativa; se optó por un monolito modular que facilite futuras migraciones sin grandes refactorizaciones.</w:t>
      </w:r>
    </w:p>
    <w:p w14:paraId="5C0B545C" w14:textId="77777777" w:rsidR="00F61936" w:rsidRPr="00F61936" w:rsidRDefault="00F61936" w:rsidP="00F61936">
      <w:pPr>
        <w:rPr>
          <w:color w:val="000000" w:themeColor="text1"/>
        </w:rPr>
      </w:pPr>
      <w:r w:rsidRPr="00F61936">
        <w:rPr>
          <w:color w:val="000000" w:themeColor="text1"/>
        </w:rPr>
        <w:t> </w:t>
      </w:r>
    </w:p>
    <w:p w14:paraId="39B043E2" w14:textId="77777777" w:rsidR="00F61936" w:rsidRPr="00F61936" w:rsidRDefault="00F61936" w:rsidP="00F61936">
      <w:pPr>
        <w:rPr>
          <w:color w:val="000000" w:themeColor="text1"/>
        </w:rPr>
      </w:pPr>
      <w:r w:rsidRPr="00F61936">
        <w:rPr>
          <w:color w:val="000000" w:themeColor="text1"/>
        </w:rPr>
        <w:t xml:space="preserve">En el cliente móvil, los </w:t>
      </w:r>
      <w:proofErr w:type="spellStart"/>
      <w:r w:rsidRPr="00F61936">
        <w:rPr>
          <w:color w:val="000000" w:themeColor="text1"/>
        </w:rPr>
        <w:t>frameworks</w:t>
      </w:r>
      <w:proofErr w:type="spellEnd"/>
      <w:r w:rsidRPr="00F61936">
        <w:rPr>
          <w:color w:val="000000" w:themeColor="text1"/>
        </w:rPr>
        <w:t xml:space="preserve"> multiplataforma ofrecen rapidez de desarrollo. Estudios comparativos indican que </w:t>
      </w:r>
      <w:proofErr w:type="spellStart"/>
      <w:r w:rsidRPr="00F61936">
        <w:rPr>
          <w:b/>
          <w:bCs/>
          <w:color w:val="000000" w:themeColor="text1"/>
        </w:rPr>
        <w:t>React</w:t>
      </w:r>
      <w:proofErr w:type="spellEnd"/>
      <w:r w:rsidRPr="00F61936">
        <w:rPr>
          <w:b/>
          <w:bCs/>
          <w:color w:val="000000" w:themeColor="text1"/>
        </w:rPr>
        <w:t xml:space="preserve"> Native</w:t>
      </w:r>
      <w:r w:rsidRPr="00F61936">
        <w:rPr>
          <w:color w:val="000000" w:themeColor="text1"/>
        </w:rPr>
        <w:t> y </w:t>
      </w:r>
      <w:proofErr w:type="spellStart"/>
      <w:r w:rsidRPr="00F61936">
        <w:rPr>
          <w:b/>
          <w:bCs/>
          <w:color w:val="000000" w:themeColor="text1"/>
        </w:rPr>
        <w:t>Flutter</w:t>
      </w:r>
      <w:proofErr w:type="spellEnd"/>
      <w:r w:rsidRPr="00F61936">
        <w:rPr>
          <w:color w:val="000000" w:themeColor="text1"/>
        </w:rPr>
        <w:t xml:space="preserve"> permiten crear apps nativas con una sola base de código, seleccionando según la experiencia del equipo. </w:t>
      </w:r>
      <w:proofErr w:type="spellStart"/>
      <w:r w:rsidRPr="00F61936">
        <w:rPr>
          <w:color w:val="000000" w:themeColor="text1"/>
        </w:rPr>
        <w:t>React</w:t>
      </w:r>
      <w:proofErr w:type="spellEnd"/>
      <w:r w:rsidRPr="00F61936">
        <w:rPr>
          <w:color w:val="000000" w:themeColor="text1"/>
        </w:rPr>
        <w:t xml:space="preserve"> Native (JavaScript) se destaca por su amplia comunidad y facilidad de integración con librerías de mapas. En el </w:t>
      </w:r>
      <w:r w:rsidRPr="00F61936">
        <w:rPr>
          <w:color w:val="000000" w:themeColor="text1"/>
        </w:rPr>
        <w:lastRenderedPageBreak/>
        <w:t xml:space="preserve">proyecto </w:t>
      </w:r>
      <w:proofErr w:type="spellStart"/>
      <w:r w:rsidRPr="00F61936">
        <w:rPr>
          <w:color w:val="000000" w:themeColor="text1"/>
        </w:rPr>
        <w:t>UrbanTracker</w:t>
      </w:r>
      <w:proofErr w:type="spellEnd"/>
      <w:r w:rsidRPr="00F61936">
        <w:rPr>
          <w:color w:val="000000" w:themeColor="text1"/>
        </w:rPr>
        <w:t xml:space="preserve">, se seleccionó </w:t>
      </w:r>
      <w:proofErr w:type="spellStart"/>
      <w:r w:rsidRPr="00F61936">
        <w:rPr>
          <w:color w:val="000000" w:themeColor="text1"/>
        </w:rPr>
        <w:t>React</w:t>
      </w:r>
      <w:proofErr w:type="spellEnd"/>
      <w:r w:rsidRPr="00F61936">
        <w:rPr>
          <w:color w:val="000000" w:themeColor="text1"/>
        </w:rPr>
        <w:t xml:space="preserve"> Native para acelerar la implementación de la app del conductor.</w:t>
      </w:r>
    </w:p>
    <w:p w14:paraId="3A29159C" w14:textId="77777777" w:rsidR="00F61936" w:rsidRPr="00F61936" w:rsidRDefault="00F61936" w:rsidP="00F61936">
      <w:pPr>
        <w:rPr>
          <w:color w:val="000000" w:themeColor="text1"/>
        </w:rPr>
      </w:pPr>
      <w:r w:rsidRPr="00F61936">
        <w:rPr>
          <w:color w:val="000000" w:themeColor="text1"/>
        </w:rPr>
        <w:t> </w:t>
      </w:r>
    </w:p>
    <w:p w14:paraId="552ED9B6" w14:textId="77777777" w:rsidR="00F61936" w:rsidRPr="00F61936" w:rsidRDefault="00F61936" w:rsidP="00F61936">
      <w:pPr>
        <w:rPr>
          <w:color w:val="000000" w:themeColor="text1"/>
        </w:rPr>
      </w:pPr>
      <w:r w:rsidRPr="00F61936">
        <w:rPr>
          <w:color w:val="000000" w:themeColor="text1"/>
        </w:rPr>
        <w:t>Para la comunicación en tiempo real se utiliza </w:t>
      </w:r>
      <w:r w:rsidRPr="00F61936">
        <w:rPr>
          <w:b/>
          <w:bCs/>
          <w:color w:val="000000" w:themeColor="text1"/>
        </w:rPr>
        <w:t>MQTT</w:t>
      </w:r>
      <w:r w:rsidRPr="00F61936">
        <w:rPr>
          <w:color w:val="000000" w:themeColor="text1"/>
        </w:rPr>
        <w:t xml:space="preserve">, un protocolo de mensajería pub/sub ligero. Villagra et al. (2021) demuestran que arquitecturas orientadas a eventos basadas en MQTT ofrecen bajo consumo de recursos y alta escalabilidad para </w:t>
      </w:r>
      <w:proofErr w:type="spellStart"/>
      <w:r w:rsidRPr="00F61936">
        <w:rPr>
          <w:color w:val="000000" w:themeColor="text1"/>
        </w:rPr>
        <w:t>IoT</w:t>
      </w:r>
      <w:proofErr w:type="spellEnd"/>
      <w:r w:rsidRPr="00F61936">
        <w:rPr>
          <w:color w:val="000000" w:themeColor="text1"/>
        </w:rPr>
        <w:t xml:space="preserve">. Comparaciones entre protocolos muestran que </w:t>
      </w:r>
      <w:proofErr w:type="spellStart"/>
      <w:r w:rsidRPr="00F61936">
        <w:rPr>
          <w:color w:val="000000" w:themeColor="text1"/>
        </w:rPr>
        <w:t>WebSocket</w:t>
      </w:r>
      <w:proofErr w:type="spellEnd"/>
      <w:r w:rsidRPr="00F61936">
        <w:rPr>
          <w:color w:val="000000" w:themeColor="text1"/>
        </w:rPr>
        <w:t xml:space="preserve"> suele ser más eficiente en CPU y memoria, mientras que MQTT es más eficiente en uso de red y en velocidad en ciertos escenarios. Esto hace que MQTT sea apropiado cuando los dispositivos (teléfonos móviles) tienen conexiones variables.</w:t>
      </w:r>
    </w:p>
    <w:p w14:paraId="0163055F" w14:textId="77777777" w:rsidR="00F61936" w:rsidRPr="00F61936" w:rsidRDefault="00F61936" w:rsidP="00F61936">
      <w:pPr>
        <w:rPr>
          <w:color w:val="000000" w:themeColor="text1"/>
        </w:rPr>
      </w:pPr>
      <w:r w:rsidRPr="00F61936">
        <w:rPr>
          <w:color w:val="000000" w:themeColor="text1"/>
        </w:rPr>
        <w:t> </w:t>
      </w:r>
    </w:p>
    <w:p w14:paraId="4ED1B05A" w14:textId="77777777" w:rsidR="00F61936" w:rsidRPr="00F61936" w:rsidRDefault="00F61936" w:rsidP="00F61936">
      <w:pPr>
        <w:rPr>
          <w:color w:val="000000" w:themeColor="text1"/>
        </w:rPr>
      </w:pPr>
      <w:r w:rsidRPr="00F61936">
        <w:rPr>
          <w:color w:val="000000" w:themeColor="text1"/>
        </w:rPr>
        <w:t xml:space="preserve">La seguridad en la transmisión es otra consideración importante. </w:t>
      </w:r>
      <w:proofErr w:type="spellStart"/>
      <w:r w:rsidRPr="00F61936">
        <w:rPr>
          <w:color w:val="000000" w:themeColor="text1"/>
        </w:rPr>
        <w:t>Shukla</w:t>
      </w:r>
      <w:proofErr w:type="spellEnd"/>
      <w:r w:rsidRPr="00F61936">
        <w:rPr>
          <w:color w:val="000000" w:themeColor="text1"/>
        </w:rPr>
        <w:t xml:space="preserve"> (2025) describe cómo los protocolos OAuth2 y JWT proporcionan autenticación robusta en </w:t>
      </w:r>
      <w:proofErr w:type="spellStart"/>
      <w:r w:rsidRPr="00F61936">
        <w:rPr>
          <w:color w:val="000000" w:themeColor="text1"/>
        </w:rPr>
        <w:t>APIs</w:t>
      </w:r>
      <w:proofErr w:type="spellEnd"/>
      <w:r w:rsidRPr="00F61936">
        <w:rPr>
          <w:color w:val="000000" w:themeColor="text1"/>
        </w:rPr>
        <w:t xml:space="preserve"> distribuidas, asegurando que solo entidades autorizadas accedan a los datos. En el contexto de MQTT, Aguirre et al. (2020) proponen capas de cifrado para proteger los mensajes contra interceptación. En </w:t>
      </w:r>
      <w:proofErr w:type="spellStart"/>
      <w:r w:rsidRPr="00F61936">
        <w:rPr>
          <w:color w:val="000000" w:themeColor="text1"/>
        </w:rPr>
        <w:t>UrbanTracker</w:t>
      </w:r>
      <w:proofErr w:type="spellEnd"/>
      <w:r w:rsidRPr="00F61936">
        <w:rPr>
          <w:color w:val="000000" w:themeColor="text1"/>
        </w:rPr>
        <w:t xml:space="preserve"> se adopta autenticación mediante JWT en el </w:t>
      </w:r>
      <w:proofErr w:type="spellStart"/>
      <w:r w:rsidRPr="00F61936">
        <w:rPr>
          <w:color w:val="000000" w:themeColor="text1"/>
        </w:rPr>
        <w:t>backend</w:t>
      </w:r>
      <w:proofErr w:type="spellEnd"/>
      <w:r w:rsidRPr="00F61936">
        <w:rPr>
          <w:color w:val="000000" w:themeColor="text1"/>
        </w:rPr>
        <w:t>, siguiendo estas buenas prácticas de seguridad.</w:t>
      </w:r>
    </w:p>
    <w:p w14:paraId="5D67584B" w14:textId="77777777" w:rsidR="00F61936" w:rsidRPr="00F61936" w:rsidRDefault="00F61936" w:rsidP="00F61936">
      <w:pPr>
        <w:rPr>
          <w:color w:val="000000" w:themeColor="text1"/>
        </w:rPr>
      </w:pPr>
      <w:r w:rsidRPr="00F61936">
        <w:rPr>
          <w:color w:val="000000" w:themeColor="text1"/>
        </w:rPr>
        <w:t> </w:t>
      </w:r>
    </w:p>
    <w:p w14:paraId="60B31441" w14:textId="77777777" w:rsidR="00F61936" w:rsidRPr="00F61936" w:rsidRDefault="00F61936" w:rsidP="00F61936">
      <w:pPr>
        <w:rPr>
          <w:color w:val="000000" w:themeColor="text1"/>
        </w:rPr>
      </w:pPr>
      <w:r w:rsidRPr="00F61936">
        <w:rPr>
          <w:color w:val="000000" w:themeColor="text1"/>
        </w:rPr>
        <w:t xml:space="preserve">En síntesis, el marco teórico respalda las decisiones de diseño: integrar mapas y servicios de geolocalización, emplear </w:t>
      </w:r>
      <w:proofErr w:type="spellStart"/>
      <w:r w:rsidRPr="00F61936">
        <w:rPr>
          <w:color w:val="000000" w:themeColor="text1"/>
        </w:rPr>
        <w:t>React</w:t>
      </w:r>
      <w:proofErr w:type="spellEnd"/>
      <w:r w:rsidRPr="00F61936">
        <w:rPr>
          <w:color w:val="000000" w:themeColor="text1"/>
        </w:rPr>
        <w:t xml:space="preserve"> Native en el móvil, usar Spring </w:t>
      </w:r>
      <w:proofErr w:type="spellStart"/>
      <w:r w:rsidRPr="00F61936">
        <w:rPr>
          <w:color w:val="000000" w:themeColor="text1"/>
        </w:rPr>
        <w:t>Boot</w:t>
      </w:r>
      <w:proofErr w:type="spellEnd"/>
      <w:r w:rsidRPr="00F61936">
        <w:rPr>
          <w:color w:val="000000" w:themeColor="text1"/>
        </w:rPr>
        <w:t xml:space="preserve"> en el servidor con REST y MQTT para tiempo real, y aplicar mecanismos JWT/OAuth2 para seguridad. Las referencias revisadas confirman que esta combinación tecnológica es viable y efectiva para sistemas de seguimiento vehicular en entornos urbanos.</w:t>
      </w:r>
    </w:p>
    <w:p w14:paraId="5C73624D" w14:textId="1B7822E4" w:rsidR="00460ECC" w:rsidRPr="00572929" w:rsidRDefault="00460ECC" w:rsidP="00460ECC">
      <w:pPr>
        <w:spacing w:after="200"/>
        <w:rPr>
          <w:b/>
        </w:rPr>
      </w:pPr>
    </w:p>
    <w:p w14:paraId="117B45A3" w14:textId="616E3851" w:rsidR="00554AB5" w:rsidRPr="00572929" w:rsidRDefault="00000000">
      <w:pPr>
        <w:ind w:firstLine="0"/>
        <w:jc w:val="center"/>
      </w:pPr>
      <w:r w:rsidRPr="00572929">
        <w:rPr>
          <w:b/>
        </w:rPr>
        <w:lastRenderedPageBreak/>
        <w:t>Enfoque de desarrollo</w:t>
      </w:r>
    </w:p>
    <w:p w14:paraId="3C759FA1" w14:textId="114910F5" w:rsidR="00F61936" w:rsidRDefault="00F61936" w:rsidP="009913BE">
      <w:pPr>
        <w:pStyle w:val="Textoindependiente"/>
        <w:spacing w:before="180" w:after="180"/>
        <w:rPr>
          <w:color w:val="000000" w:themeColor="text1"/>
        </w:rPr>
      </w:pPr>
      <w:r w:rsidRPr="00F61936">
        <w:rPr>
          <w:color w:val="000000" w:themeColor="text1"/>
        </w:rPr>
        <w:t xml:space="preserve">El desarrollo de </w:t>
      </w:r>
      <w:proofErr w:type="spellStart"/>
      <w:r w:rsidRPr="00F61936">
        <w:rPr>
          <w:color w:val="000000" w:themeColor="text1"/>
        </w:rPr>
        <w:t>UrbanTracker</w:t>
      </w:r>
      <w:proofErr w:type="spellEnd"/>
      <w:r w:rsidRPr="00F61936">
        <w:rPr>
          <w:color w:val="000000" w:themeColor="text1"/>
        </w:rPr>
        <w:t xml:space="preserve"> siguió un proceso ágil adaptativo. Se definió inicialmente una arquitectura de </w:t>
      </w:r>
      <w:r w:rsidRPr="00F61936">
        <w:rPr>
          <w:b/>
          <w:bCs/>
          <w:color w:val="000000" w:themeColor="text1"/>
        </w:rPr>
        <w:t>monolito modular</w:t>
      </w:r>
      <w:r w:rsidRPr="00F61936">
        <w:rPr>
          <w:color w:val="000000" w:themeColor="text1"/>
        </w:rPr>
        <w:t xml:space="preserve"> en Spring </w:t>
      </w:r>
      <w:proofErr w:type="spellStart"/>
      <w:r w:rsidRPr="00F61936">
        <w:rPr>
          <w:color w:val="000000" w:themeColor="text1"/>
        </w:rPr>
        <w:t>Boot</w:t>
      </w:r>
      <w:proofErr w:type="spellEnd"/>
      <w:r w:rsidRPr="00F61936">
        <w:rPr>
          <w:color w:val="000000" w:themeColor="text1"/>
        </w:rPr>
        <w:t xml:space="preserve"> (DDD simple), lo que facilita dividir el sistema en módulos (autenticación, gestión de rutas, datos de ubicación, etc.) sin sacrificar la posibilidad de migrar a microservicios en el futuro. El </w:t>
      </w:r>
      <w:proofErr w:type="spellStart"/>
      <w:r w:rsidRPr="00F61936">
        <w:rPr>
          <w:color w:val="000000" w:themeColor="text1"/>
        </w:rPr>
        <w:t>frontend</w:t>
      </w:r>
      <w:proofErr w:type="spellEnd"/>
      <w:r w:rsidRPr="00F61936">
        <w:rPr>
          <w:color w:val="000000" w:themeColor="text1"/>
        </w:rPr>
        <w:t xml:space="preserve"> web se basó en </w:t>
      </w:r>
      <w:proofErr w:type="spellStart"/>
      <w:r w:rsidRPr="00F61936">
        <w:rPr>
          <w:color w:val="000000" w:themeColor="text1"/>
        </w:rPr>
        <w:t>React</w:t>
      </w:r>
      <w:proofErr w:type="spellEnd"/>
      <w:r w:rsidRPr="00F61936">
        <w:rPr>
          <w:color w:val="000000" w:themeColor="text1"/>
        </w:rPr>
        <w:t xml:space="preserve">/Next.js, mientras que la app móvil se construyó con </w:t>
      </w:r>
      <w:proofErr w:type="spellStart"/>
      <w:r w:rsidRPr="00F61936">
        <w:rPr>
          <w:color w:val="000000" w:themeColor="text1"/>
        </w:rPr>
        <w:t>React</w:t>
      </w:r>
      <w:proofErr w:type="spellEnd"/>
      <w:r w:rsidRPr="00F61936">
        <w:rPr>
          <w:color w:val="000000" w:themeColor="text1"/>
        </w:rPr>
        <w:t xml:space="preserve"> Native para Android.</w:t>
      </w:r>
    </w:p>
    <w:p w14:paraId="47AE3351" w14:textId="77777777" w:rsidR="009913BE" w:rsidRPr="00F61936" w:rsidRDefault="009913BE" w:rsidP="009913BE">
      <w:pPr>
        <w:pStyle w:val="Textoindependiente"/>
        <w:spacing w:before="180" w:after="180"/>
        <w:rPr>
          <w:color w:val="000000" w:themeColor="text1"/>
        </w:rPr>
      </w:pPr>
    </w:p>
    <w:p w14:paraId="0779ADAC" w14:textId="77777777" w:rsidR="00F61936" w:rsidRPr="00F61936" w:rsidRDefault="00F61936" w:rsidP="00F61936">
      <w:pPr>
        <w:pStyle w:val="Textoindependiente"/>
        <w:spacing w:before="180" w:after="180"/>
        <w:rPr>
          <w:color w:val="000000" w:themeColor="text1"/>
        </w:rPr>
      </w:pPr>
      <w:r w:rsidRPr="00F61936">
        <w:rPr>
          <w:color w:val="000000" w:themeColor="text1"/>
        </w:rPr>
        <w:t xml:space="preserve">Los primeros pasos incluyeron la implementación del módulo de autenticación (Spring Security + JWT) y las </w:t>
      </w:r>
      <w:proofErr w:type="spellStart"/>
      <w:r w:rsidRPr="00F61936">
        <w:rPr>
          <w:color w:val="000000" w:themeColor="text1"/>
        </w:rPr>
        <w:t>APIs</w:t>
      </w:r>
      <w:proofErr w:type="spellEnd"/>
      <w:r w:rsidRPr="00F61936">
        <w:rPr>
          <w:color w:val="000000" w:themeColor="text1"/>
        </w:rPr>
        <w:t xml:space="preserve"> REST para usuarios, rutas, conductores y vehículos. Paralelamente, se habilitó la funcionalidad de geolocalización en la app móvil: esta obtiene el GPS del teléfono y publica coordenadas cada pocos segundos en un </w:t>
      </w:r>
      <w:proofErr w:type="spellStart"/>
      <w:r w:rsidRPr="00F61936">
        <w:rPr>
          <w:color w:val="000000" w:themeColor="text1"/>
        </w:rPr>
        <w:t>broker</w:t>
      </w:r>
      <w:proofErr w:type="spellEnd"/>
      <w:r w:rsidRPr="00F61936">
        <w:rPr>
          <w:color w:val="000000" w:themeColor="text1"/>
        </w:rPr>
        <w:t xml:space="preserve"> MQTT (</w:t>
      </w:r>
      <w:proofErr w:type="spellStart"/>
      <w:r w:rsidRPr="00F61936">
        <w:rPr>
          <w:color w:val="000000" w:themeColor="text1"/>
        </w:rPr>
        <w:t>Mosquitto</w:t>
      </w:r>
      <w:proofErr w:type="spellEnd"/>
      <w:r w:rsidRPr="00F61936">
        <w:rPr>
          <w:color w:val="000000" w:themeColor="text1"/>
        </w:rPr>
        <w:t xml:space="preserve">). Si el vehículo asignado no cuenta con un dispositivo GPS propio, el sistema recurre al GPS del móvil. El </w:t>
      </w:r>
      <w:proofErr w:type="spellStart"/>
      <w:r w:rsidRPr="00F61936">
        <w:rPr>
          <w:color w:val="000000" w:themeColor="text1"/>
        </w:rPr>
        <w:t>backend</w:t>
      </w:r>
      <w:proofErr w:type="spellEnd"/>
      <w:r w:rsidRPr="00F61936">
        <w:rPr>
          <w:color w:val="000000" w:themeColor="text1"/>
        </w:rPr>
        <w:t xml:space="preserve"> Spring </w:t>
      </w:r>
      <w:proofErr w:type="spellStart"/>
      <w:r w:rsidRPr="00F61936">
        <w:rPr>
          <w:color w:val="000000" w:themeColor="text1"/>
        </w:rPr>
        <w:t>Boot</w:t>
      </w:r>
      <w:proofErr w:type="spellEnd"/>
      <w:r w:rsidRPr="00F61936">
        <w:rPr>
          <w:color w:val="000000" w:themeColor="text1"/>
        </w:rPr>
        <w:t xml:space="preserve"> se suscribe a los tópicos MQTT definidos (por ruta) y recibe las actualizaciones de posición. En cada mensaje se validan y almacenan las coordenadas en PostgreSQL (diferentes esquemas por módulo, siguiendo DDD), y se pone disponible la última posición en servicios REST para las interfaces web.</w:t>
      </w:r>
    </w:p>
    <w:p w14:paraId="62084C37" w14:textId="77777777" w:rsidR="00F61936" w:rsidRPr="00F61936" w:rsidRDefault="00F61936" w:rsidP="00F61936">
      <w:pPr>
        <w:pStyle w:val="Textoindependiente"/>
        <w:spacing w:before="180" w:after="180"/>
        <w:rPr>
          <w:color w:val="000000" w:themeColor="text1"/>
        </w:rPr>
      </w:pPr>
      <w:r w:rsidRPr="00F61936">
        <w:rPr>
          <w:color w:val="000000" w:themeColor="text1"/>
        </w:rPr>
        <w:t> </w:t>
      </w:r>
    </w:p>
    <w:p w14:paraId="7360C4AD" w14:textId="77777777" w:rsidR="00F61936" w:rsidRPr="00F61936" w:rsidRDefault="00F61936" w:rsidP="00F61936">
      <w:pPr>
        <w:pStyle w:val="Textoindependiente"/>
        <w:spacing w:before="180" w:after="180"/>
        <w:rPr>
          <w:color w:val="000000" w:themeColor="text1"/>
        </w:rPr>
      </w:pPr>
      <w:r w:rsidRPr="00F61936">
        <w:rPr>
          <w:color w:val="000000" w:themeColor="text1"/>
        </w:rPr>
        <w:t xml:space="preserve">Las interfaces de usuario incluyen un visor de mapas (usando </w:t>
      </w:r>
      <w:proofErr w:type="spellStart"/>
      <w:r w:rsidRPr="00F61936">
        <w:rPr>
          <w:color w:val="000000" w:themeColor="text1"/>
        </w:rPr>
        <w:t>Mapbox</w:t>
      </w:r>
      <w:proofErr w:type="spellEnd"/>
      <w:r w:rsidRPr="00F61936">
        <w:rPr>
          <w:color w:val="000000" w:themeColor="text1"/>
        </w:rPr>
        <w:t xml:space="preserve">) que consulta al </w:t>
      </w:r>
      <w:proofErr w:type="spellStart"/>
      <w:r w:rsidRPr="00F61936">
        <w:rPr>
          <w:color w:val="000000" w:themeColor="text1"/>
        </w:rPr>
        <w:t>backend</w:t>
      </w:r>
      <w:proofErr w:type="spellEnd"/>
      <w:r w:rsidRPr="00F61936">
        <w:rPr>
          <w:color w:val="000000" w:themeColor="text1"/>
        </w:rPr>
        <w:t xml:space="preserve"> la ubicación más reciente de cada vehículo en servicio. Para la gestión administrativa, se desarrolló un panel web donde el administrador crea y asigna rutas, conductores y vehículos, y puede observar el estado de la flota. Todo el sistema puede ejecutarse en local mediante Docker </w:t>
      </w:r>
      <w:proofErr w:type="spellStart"/>
      <w:r w:rsidRPr="00F61936">
        <w:rPr>
          <w:color w:val="000000" w:themeColor="text1"/>
        </w:rPr>
        <w:t>Compose</w:t>
      </w:r>
      <w:proofErr w:type="spellEnd"/>
      <w:r w:rsidRPr="00F61936">
        <w:rPr>
          <w:color w:val="000000" w:themeColor="text1"/>
        </w:rPr>
        <w:t xml:space="preserve"> (servidor PostgreSQL, </w:t>
      </w:r>
      <w:proofErr w:type="spellStart"/>
      <w:r w:rsidRPr="00F61936">
        <w:rPr>
          <w:color w:val="000000" w:themeColor="text1"/>
        </w:rPr>
        <w:t>broker</w:t>
      </w:r>
      <w:proofErr w:type="spellEnd"/>
      <w:r w:rsidRPr="00F61936">
        <w:rPr>
          <w:color w:val="000000" w:themeColor="text1"/>
        </w:rPr>
        <w:t xml:space="preserve"> MQTT), estandarizando las variables de entorno.</w:t>
      </w:r>
    </w:p>
    <w:p w14:paraId="626613DC" w14:textId="77777777" w:rsidR="00F61936" w:rsidRPr="00F61936" w:rsidRDefault="00F61936" w:rsidP="00F61936">
      <w:pPr>
        <w:pStyle w:val="Textoindependiente"/>
        <w:spacing w:before="180" w:after="180"/>
        <w:rPr>
          <w:color w:val="000000" w:themeColor="text1"/>
        </w:rPr>
      </w:pPr>
      <w:r w:rsidRPr="00F61936">
        <w:rPr>
          <w:color w:val="000000" w:themeColor="text1"/>
        </w:rPr>
        <w:lastRenderedPageBreak/>
        <w:t> </w:t>
      </w:r>
    </w:p>
    <w:p w14:paraId="0114D83C" w14:textId="77777777" w:rsidR="00F61936" w:rsidRPr="00F61936" w:rsidRDefault="00F61936" w:rsidP="00F61936">
      <w:pPr>
        <w:pStyle w:val="Textoindependiente"/>
        <w:spacing w:before="180" w:after="180"/>
        <w:rPr>
          <w:color w:val="000000" w:themeColor="text1"/>
        </w:rPr>
      </w:pPr>
      <w:r w:rsidRPr="00F61936">
        <w:rPr>
          <w:color w:val="000000" w:themeColor="text1"/>
        </w:rPr>
        <w:t>Durante el proceso se realizaron pruebas unitarias parciales en servicios clave, así como pruebas de integración básicas (E2E) usando datos simulados. La prioridad de desarrollo siguió las especificaciones funcionales definidas (por ejemplo, mostrar rutas y vehículos en mapa). El soporte para sensores externos o plataformas de ciudades inteligentes no fue necesario, ya que el sistema opera de manera autónoma en la infraestructura móvil disponible.</w:t>
      </w:r>
    </w:p>
    <w:p w14:paraId="77EDAC3D" w14:textId="596B8ED1" w:rsidR="00460ECC" w:rsidRPr="00572929" w:rsidRDefault="00460ECC" w:rsidP="00460ECC">
      <w:pPr>
        <w:spacing w:after="200"/>
        <w:rPr>
          <w:b/>
        </w:rPr>
      </w:pPr>
    </w:p>
    <w:p w14:paraId="312F6433" w14:textId="518F0CDF" w:rsidR="00554AB5" w:rsidRPr="00572929" w:rsidRDefault="00000000">
      <w:pPr>
        <w:ind w:firstLine="0"/>
        <w:jc w:val="center"/>
      </w:pPr>
      <w:r w:rsidRPr="00572929">
        <w:rPr>
          <w:b/>
        </w:rPr>
        <w:t>Resultados</w:t>
      </w:r>
    </w:p>
    <w:p w14:paraId="65795904" w14:textId="13C9E653" w:rsidR="009913BE" w:rsidRPr="009913BE" w:rsidRDefault="009913BE" w:rsidP="009913BE">
      <w:bookmarkStart w:id="0" w:name="discusión"/>
      <w:r w:rsidRPr="009913BE">
        <w:t>Aunque el proyecto aún no está completo, se han obtenido los siguientes resultados principales:</w:t>
      </w:r>
    </w:p>
    <w:p w14:paraId="7B58D015" w14:textId="77777777" w:rsidR="009913BE" w:rsidRPr="009913BE" w:rsidRDefault="009913BE" w:rsidP="009913BE">
      <w:pPr>
        <w:numPr>
          <w:ilvl w:val="0"/>
          <w:numId w:val="12"/>
        </w:numPr>
      </w:pPr>
      <w:r w:rsidRPr="009913BE">
        <w:rPr>
          <w:b/>
          <w:bCs/>
        </w:rPr>
        <w:t>Aplicación móvil del conductor:</w:t>
      </w:r>
      <w:r w:rsidRPr="009913BE">
        <w:t> Funcional en Android, permite al conductor iniciar sesión, registrar inicio/fin de ruta y publicar su ubicación GPS en tiempo real al servidor. La app muestra el estado de conexión y datos del conductor. En pruebas locales se verifica la transmisión de coordenadas cada 5 segundos (configurable) sin agotar la batería.</w:t>
      </w:r>
    </w:p>
    <w:p w14:paraId="1933C079" w14:textId="77777777" w:rsidR="009913BE" w:rsidRPr="009913BE" w:rsidRDefault="009913BE" w:rsidP="009913BE">
      <w:pPr>
        <w:numPr>
          <w:ilvl w:val="0"/>
          <w:numId w:val="12"/>
        </w:numPr>
      </w:pPr>
      <w:proofErr w:type="spellStart"/>
      <w:r w:rsidRPr="009913BE">
        <w:rPr>
          <w:b/>
          <w:bCs/>
        </w:rPr>
        <w:t>Backend</w:t>
      </w:r>
      <w:proofErr w:type="spellEnd"/>
      <w:r w:rsidRPr="009913BE">
        <w:rPr>
          <w:b/>
          <w:bCs/>
        </w:rPr>
        <w:t xml:space="preserve"> en Spring </w:t>
      </w:r>
      <w:proofErr w:type="spellStart"/>
      <w:r w:rsidRPr="009913BE">
        <w:rPr>
          <w:b/>
          <w:bCs/>
        </w:rPr>
        <w:t>Boot</w:t>
      </w:r>
      <w:proofErr w:type="spellEnd"/>
      <w:r w:rsidRPr="009913BE">
        <w:rPr>
          <w:b/>
          <w:bCs/>
        </w:rPr>
        <w:t>:</w:t>
      </w:r>
      <w:r w:rsidRPr="009913BE">
        <w:t xml:space="preserve"> Estable y operativo. Recibe mensajes MQTT, valida y almacena las posiciones, y ofrece </w:t>
      </w:r>
      <w:proofErr w:type="spellStart"/>
      <w:r w:rsidRPr="009913BE">
        <w:t>endpoints</w:t>
      </w:r>
      <w:proofErr w:type="spellEnd"/>
      <w:r w:rsidRPr="009913BE">
        <w:t xml:space="preserve"> REST para consultar la última posición conocida de cada dispositivo y el historial de ubicaciones por intervalo de tiempo. Estos servicios alimentan la visualización web de ubicaciones y podrían servir a futuras funcionalidades (por ejemplo, estimaciones de llegada). La base de datos PostgreSQL gestiona rutas, usuarios, conductores y registros de ubicación eficientemente.</w:t>
      </w:r>
    </w:p>
    <w:p w14:paraId="716BABC2" w14:textId="77777777" w:rsidR="009913BE" w:rsidRPr="009913BE" w:rsidRDefault="009913BE" w:rsidP="009913BE">
      <w:pPr>
        <w:numPr>
          <w:ilvl w:val="0"/>
          <w:numId w:val="12"/>
        </w:numPr>
      </w:pPr>
      <w:r w:rsidRPr="009913BE">
        <w:rPr>
          <w:b/>
          <w:bCs/>
        </w:rPr>
        <w:lastRenderedPageBreak/>
        <w:t>Comunicación en tiempo real:</w:t>
      </w:r>
      <w:r w:rsidRPr="009913BE">
        <w:t xml:space="preserve"> La integración mediante MQTT ha sido exitosa. En pruebas con datos simulados, el retraso entre la publicación de una coordenada en la app y su registro en el </w:t>
      </w:r>
      <w:proofErr w:type="spellStart"/>
      <w:r w:rsidRPr="009913BE">
        <w:t>backend</w:t>
      </w:r>
      <w:proofErr w:type="spellEnd"/>
      <w:r w:rsidRPr="009913BE">
        <w:t xml:space="preserve"> fue típicamente menor a 300 ms. Esto coincide con hallazgos previos que indican que MQTT puede transmitir mensajes de localización con alta velocidad y bajo consumo de red. La mayor parte de la latencia observada proviene de la actualización del mapa en la interfaz web, más que de la transmisión MQTT en sí, confirmando que el uso de mensajería pub-sub es adecuado para este flujo de eventos continuo.</w:t>
      </w:r>
    </w:p>
    <w:p w14:paraId="4AA92E75" w14:textId="77777777" w:rsidR="009913BE" w:rsidRPr="009913BE" w:rsidRDefault="009913BE" w:rsidP="009913BE">
      <w:pPr>
        <w:numPr>
          <w:ilvl w:val="0"/>
          <w:numId w:val="12"/>
        </w:numPr>
      </w:pPr>
      <w:r w:rsidRPr="009913BE">
        <w:rPr>
          <w:b/>
          <w:bCs/>
        </w:rPr>
        <w:t>Visualización web:</w:t>
      </w:r>
      <w:r w:rsidRPr="009913BE">
        <w:t> El visor de mapas (</w:t>
      </w:r>
      <w:proofErr w:type="spellStart"/>
      <w:r w:rsidRPr="009913BE">
        <w:t>React</w:t>
      </w:r>
      <w:proofErr w:type="spellEnd"/>
      <w:r w:rsidRPr="009913BE">
        <w:t>/</w:t>
      </w:r>
      <w:proofErr w:type="spellStart"/>
      <w:r w:rsidRPr="009913BE">
        <w:t>Mapbox</w:t>
      </w:r>
      <w:proofErr w:type="spellEnd"/>
      <w:r w:rsidRPr="009913BE">
        <w:t>) muestra correctamente las rutas y la posición dinámica de los vehículos en servicio. Al seleccionar una ruta, el sistema despliega su recorrido completo y las posiciones actualizadas de los buses asociados. Estas funciones cumplen con los requisitos funcionales RF-03 y RF-05 relativos al monitoreo de vehículos.</w:t>
      </w:r>
    </w:p>
    <w:p w14:paraId="57681771" w14:textId="77777777" w:rsidR="009913BE" w:rsidRPr="009913BE" w:rsidRDefault="009913BE" w:rsidP="009913BE">
      <w:r w:rsidRPr="009913BE">
        <w:t>En conjunto, el sistema demuestra un rendimiento adecuado a pequeña escala. Aunque faltan implementar pruebas unitarias completas y funcionalidades avanzadas (por ejemplo, alertas o análisis predictivo), los componentes construidos funcionan de manera integrada. En particular, la eficacia del canal MQTT fue notable: la literatura confirma que, comparado con peticiones periódicas, el enfoque pub-sub evita sobrecarga y reduce el consumo de red, tal como se observó en este proyecto.</w:t>
      </w:r>
    </w:p>
    <w:p w14:paraId="62772A41" w14:textId="4F583B31" w:rsidR="00460ECC" w:rsidRPr="00572929" w:rsidRDefault="00460ECC" w:rsidP="009913BE"/>
    <w:bookmarkEnd w:id="0"/>
    <w:p w14:paraId="2F845D46" w14:textId="73F58935" w:rsidR="00554AB5" w:rsidRPr="00572929" w:rsidRDefault="00000000">
      <w:pPr>
        <w:ind w:firstLine="0"/>
        <w:jc w:val="center"/>
      </w:pPr>
      <w:r w:rsidRPr="00572929">
        <w:rPr>
          <w:b/>
        </w:rPr>
        <w:t>Conclusiones</w:t>
      </w:r>
    </w:p>
    <w:p w14:paraId="68340B6A" w14:textId="1742BD59" w:rsidR="009913BE" w:rsidRDefault="009913BE" w:rsidP="009913BE">
      <w:pPr>
        <w:spacing w:after="200"/>
      </w:pPr>
      <w:proofErr w:type="spellStart"/>
      <w:r w:rsidRPr="009913BE">
        <w:t>UrbanTracker</w:t>
      </w:r>
      <w:proofErr w:type="spellEnd"/>
      <w:r w:rsidRPr="009913BE">
        <w:t xml:space="preserve"> demuestra que es posible combinar tecnologías modernas y accesibles para un rastreo vehicular efectivo. El uso de </w:t>
      </w:r>
      <w:proofErr w:type="spellStart"/>
      <w:r w:rsidRPr="009913BE">
        <w:t>React</w:t>
      </w:r>
      <w:proofErr w:type="spellEnd"/>
      <w:r w:rsidRPr="009913BE">
        <w:t xml:space="preserve"> Native en el móvil y Spring </w:t>
      </w:r>
      <w:proofErr w:type="spellStart"/>
      <w:r w:rsidRPr="009913BE">
        <w:t>Boot</w:t>
      </w:r>
      <w:proofErr w:type="spellEnd"/>
      <w:r w:rsidRPr="009913BE">
        <w:t xml:space="preserve"> en el servidor, </w:t>
      </w:r>
      <w:r w:rsidRPr="009913BE">
        <w:lastRenderedPageBreak/>
        <w:t>comunicados por MQTT, permitió lograr actualizaciones geográficas con latencias bajas (cercanas a los cientos de ms) y comunicación fluida entre componentes. Según Villagra et al. (2021), arquitecturas orientadas a eventos con MQTT mantienen bajos costos de recurso y alta escalabilidad, lo que se valida en la práctica para el alcance de este proyecto.</w:t>
      </w:r>
    </w:p>
    <w:p w14:paraId="1A56A8AB" w14:textId="77777777" w:rsidR="009913BE" w:rsidRPr="009913BE" w:rsidRDefault="009913BE" w:rsidP="009913BE">
      <w:pPr>
        <w:spacing w:after="200"/>
      </w:pPr>
    </w:p>
    <w:p w14:paraId="2D42766A" w14:textId="5E3F715A" w:rsidR="009913BE" w:rsidRDefault="009913BE" w:rsidP="009913BE">
      <w:pPr>
        <w:spacing w:after="200"/>
      </w:pPr>
      <w:r w:rsidRPr="009913BE">
        <w:t xml:space="preserve">El empleo de </w:t>
      </w:r>
      <w:proofErr w:type="spellStart"/>
      <w:r w:rsidRPr="009913BE">
        <w:t>React</w:t>
      </w:r>
      <w:proofErr w:type="spellEnd"/>
      <w:r w:rsidRPr="009913BE">
        <w:t xml:space="preserve"> Native redujo el esfuerzo de desarrollo multiplataforma, y la arquitectura modular facilita la escalabilidad futura: aunque actualmente es un monolito, el diseño está preparado para dividirse en microservicios sin refactorizaciones masivas. Esto concuerda con estudios de casos donde arquitecturas distribuidas soportan grandes volúmenes de datos de geolocalización en tiempo real.</w:t>
      </w:r>
    </w:p>
    <w:p w14:paraId="2BE931ED" w14:textId="77777777" w:rsidR="009913BE" w:rsidRPr="009913BE" w:rsidRDefault="009913BE" w:rsidP="009913BE">
      <w:pPr>
        <w:spacing w:after="200"/>
      </w:pPr>
    </w:p>
    <w:p w14:paraId="5C465F6F" w14:textId="0248C9B8" w:rsidR="009913BE" w:rsidRDefault="009913BE" w:rsidP="009913BE">
      <w:pPr>
        <w:spacing w:after="200"/>
      </w:pPr>
      <w:r w:rsidRPr="009913BE">
        <w:t xml:space="preserve">Además, se integró seguridad básica mediante JWT, siguiendo las prácticas recomendadas para autenticación en </w:t>
      </w:r>
      <w:proofErr w:type="spellStart"/>
      <w:r w:rsidRPr="009913BE">
        <w:t>APIs</w:t>
      </w:r>
      <w:proofErr w:type="spellEnd"/>
      <w:r w:rsidRPr="009913BE">
        <w:t xml:space="preserve"> distribuidas. En general, el sistema alcanzó flexibilidad para distintos casos de uso: usuarios finales obtienen información en vivo de transporte, mientras administradores disponen de herramientas de gestión.</w:t>
      </w:r>
    </w:p>
    <w:p w14:paraId="57B78A42" w14:textId="77777777" w:rsidR="009913BE" w:rsidRPr="009913BE" w:rsidRDefault="009913BE" w:rsidP="009913BE">
      <w:pPr>
        <w:spacing w:after="200"/>
      </w:pPr>
    </w:p>
    <w:p w14:paraId="12C81259" w14:textId="77777777" w:rsidR="009913BE" w:rsidRPr="009913BE" w:rsidRDefault="009913BE" w:rsidP="009913BE">
      <w:pPr>
        <w:spacing w:after="200"/>
      </w:pPr>
      <w:r w:rsidRPr="009913BE">
        <w:t xml:space="preserve">Como pasos futuros se recomienda completar el desarrollo de pruebas unitarias e interfaces, así como explorar la incorporación de análisis predictivo (por ejemplo, estimaciones de llegada al estilo de </w:t>
      </w:r>
      <w:proofErr w:type="spellStart"/>
      <w:r w:rsidRPr="009913BE">
        <w:t>Jurić</w:t>
      </w:r>
      <w:proofErr w:type="spellEnd"/>
      <w:r w:rsidRPr="009913BE">
        <w:t xml:space="preserve"> (2021)) y mejoras de privacidad. No obstante, los resultados obtenidos evidencian que </w:t>
      </w:r>
      <w:proofErr w:type="spellStart"/>
      <w:r w:rsidRPr="009913BE">
        <w:t>UrbanTracker</w:t>
      </w:r>
      <w:proofErr w:type="spellEnd"/>
      <w:r w:rsidRPr="009913BE">
        <w:t xml:space="preserve"> cumple los objetivos iniciales: optimizar la experiencia </w:t>
      </w:r>
      <w:r w:rsidRPr="009913BE">
        <w:lastRenderedPageBreak/>
        <w:t>del usuario y la operación del servicio público de transporte mediante tecnología de geolocalización en tiempo real.</w:t>
      </w:r>
    </w:p>
    <w:p w14:paraId="695BEA69" w14:textId="20749ED3" w:rsidR="00460ECC" w:rsidRPr="00572929" w:rsidRDefault="00460ECC" w:rsidP="00460ECC">
      <w:pPr>
        <w:spacing w:after="200"/>
        <w:rPr>
          <w:b/>
        </w:rPr>
      </w:pPr>
      <w:r w:rsidRPr="00572929">
        <w:rPr>
          <w:b/>
        </w:rPr>
        <w:br w:type="page"/>
      </w:r>
    </w:p>
    <w:p w14:paraId="5D7401BF" w14:textId="063CBAE7" w:rsidR="00554AB5" w:rsidRPr="00572929" w:rsidRDefault="00000000">
      <w:pPr>
        <w:ind w:firstLine="0"/>
        <w:jc w:val="center"/>
      </w:pPr>
      <w:r w:rsidRPr="00572929">
        <w:rPr>
          <w:b/>
        </w:rPr>
        <w:lastRenderedPageBreak/>
        <w:t>Referencias</w:t>
      </w:r>
    </w:p>
    <w:p w14:paraId="06C8D26F" w14:textId="6126BE74" w:rsidR="009913BE" w:rsidRPr="009913BE" w:rsidRDefault="009913BE" w:rsidP="009913BE">
      <w:pPr>
        <w:numPr>
          <w:ilvl w:val="0"/>
          <w:numId w:val="11"/>
        </w:numPr>
        <w:spacing w:after="200" w:line="240" w:lineRule="auto"/>
        <w:rPr>
          <w:color w:val="000000" w:themeColor="text1"/>
        </w:rPr>
      </w:pPr>
      <w:r w:rsidRPr="009913BE">
        <w:rPr>
          <w:color w:val="000000" w:themeColor="text1"/>
        </w:rPr>
        <w:t xml:space="preserve">Aguirre, N., Aranda, N. &amp; </w:t>
      </w:r>
      <w:proofErr w:type="spellStart"/>
      <w:r w:rsidRPr="009913BE">
        <w:rPr>
          <w:color w:val="000000" w:themeColor="text1"/>
        </w:rPr>
        <w:t>Balich</w:t>
      </w:r>
      <w:proofErr w:type="spellEnd"/>
      <w:r w:rsidRPr="009913BE">
        <w:rPr>
          <w:color w:val="000000" w:themeColor="text1"/>
        </w:rPr>
        <w:t>, N. (2020). </w:t>
      </w:r>
      <w:r w:rsidRPr="009913BE">
        <w:rPr>
          <w:i/>
          <w:iCs/>
          <w:color w:val="000000" w:themeColor="text1"/>
        </w:rPr>
        <w:t xml:space="preserve">Seguridad en el envío de mensajes mediante protocolo MQTT en </w:t>
      </w:r>
      <w:proofErr w:type="spellStart"/>
      <w:r w:rsidRPr="009913BE">
        <w:rPr>
          <w:i/>
          <w:iCs/>
          <w:color w:val="000000" w:themeColor="text1"/>
        </w:rPr>
        <w:t>IoT</w:t>
      </w:r>
      <w:proofErr w:type="spellEnd"/>
      <w:r w:rsidRPr="009913BE">
        <w:rPr>
          <w:color w:val="000000" w:themeColor="text1"/>
        </w:rPr>
        <w:t xml:space="preserve">. INNOVA - Revista Argentina de Ciencia y Tecnología, Univ. </w:t>
      </w:r>
      <w:proofErr w:type="spellStart"/>
      <w:r w:rsidRPr="009913BE">
        <w:rPr>
          <w:color w:val="000000" w:themeColor="text1"/>
        </w:rPr>
        <w:t>Nac</w:t>
      </w:r>
      <w:proofErr w:type="spellEnd"/>
      <w:r w:rsidRPr="009913BE">
        <w:rPr>
          <w:color w:val="000000" w:themeColor="text1"/>
        </w:rPr>
        <w:t>. de Tres de Febrero.</w:t>
      </w:r>
    </w:p>
    <w:p w14:paraId="152B0182" w14:textId="48992518" w:rsidR="009913BE" w:rsidRPr="009913BE" w:rsidRDefault="009913BE" w:rsidP="009913BE">
      <w:pPr>
        <w:numPr>
          <w:ilvl w:val="0"/>
          <w:numId w:val="11"/>
        </w:numPr>
        <w:spacing w:after="200" w:line="240" w:lineRule="auto"/>
        <w:rPr>
          <w:color w:val="000000" w:themeColor="text1"/>
        </w:rPr>
      </w:pPr>
      <w:r w:rsidRPr="009913BE">
        <w:rPr>
          <w:color w:val="000000" w:themeColor="text1"/>
        </w:rPr>
        <w:t>Cervantes Salazar, C. A. (2022). </w:t>
      </w:r>
      <w:r w:rsidRPr="009913BE">
        <w:rPr>
          <w:i/>
          <w:iCs/>
          <w:color w:val="000000" w:themeColor="text1"/>
        </w:rPr>
        <w:t>Diseño de una arquitectura escalable distribuida para procesamiento de datos de geolocalización</w:t>
      </w:r>
      <w:r w:rsidRPr="009913BE">
        <w:rPr>
          <w:color w:val="000000" w:themeColor="text1"/>
        </w:rPr>
        <w:t>. RIAA, Universidad Autónoma del Estado de Morelos.</w:t>
      </w:r>
    </w:p>
    <w:p w14:paraId="5C04B4DA" w14:textId="04410D6F" w:rsidR="009913BE" w:rsidRPr="009913BE" w:rsidRDefault="009913BE" w:rsidP="009913BE">
      <w:pPr>
        <w:numPr>
          <w:ilvl w:val="0"/>
          <w:numId w:val="11"/>
        </w:numPr>
        <w:spacing w:after="200" w:line="240" w:lineRule="auto"/>
        <w:rPr>
          <w:color w:val="000000" w:themeColor="text1"/>
        </w:rPr>
      </w:pPr>
      <w:proofErr w:type="spellStart"/>
      <w:r w:rsidRPr="009913BE">
        <w:rPr>
          <w:color w:val="000000" w:themeColor="text1"/>
        </w:rPr>
        <w:t>Karne</w:t>
      </w:r>
      <w:proofErr w:type="spellEnd"/>
      <w:r w:rsidRPr="009913BE">
        <w:rPr>
          <w:color w:val="000000" w:themeColor="text1"/>
        </w:rPr>
        <w:t xml:space="preserve">, R., </w:t>
      </w:r>
      <w:proofErr w:type="spellStart"/>
      <w:r w:rsidRPr="009913BE">
        <w:rPr>
          <w:color w:val="000000" w:themeColor="text1"/>
        </w:rPr>
        <w:t>Nithin</w:t>
      </w:r>
      <w:proofErr w:type="spellEnd"/>
      <w:r w:rsidRPr="009913BE">
        <w:rPr>
          <w:color w:val="000000" w:themeColor="text1"/>
        </w:rPr>
        <w:t xml:space="preserve">, E., </w:t>
      </w:r>
      <w:proofErr w:type="spellStart"/>
      <w:r w:rsidRPr="009913BE">
        <w:rPr>
          <w:color w:val="000000" w:themeColor="text1"/>
        </w:rPr>
        <w:t>Saigoutham</w:t>
      </w:r>
      <w:proofErr w:type="spellEnd"/>
      <w:r w:rsidRPr="009913BE">
        <w:rPr>
          <w:color w:val="000000" w:themeColor="text1"/>
        </w:rPr>
        <w:t xml:space="preserve">, A. &amp; </w:t>
      </w:r>
      <w:proofErr w:type="spellStart"/>
      <w:r w:rsidRPr="009913BE">
        <w:rPr>
          <w:color w:val="000000" w:themeColor="text1"/>
        </w:rPr>
        <w:t>Rahul</w:t>
      </w:r>
      <w:proofErr w:type="spellEnd"/>
      <w:r w:rsidRPr="009913BE">
        <w:rPr>
          <w:color w:val="000000" w:themeColor="text1"/>
        </w:rPr>
        <w:t xml:space="preserve">, A. (2022). </w:t>
      </w:r>
      <w:proofErr w:type="spellStart"/>
      <w:r w:rsidRPr="009913BE">
        <w:rPr>
          <w:color w:val="000000" w:themeColor="text1"/>
        </w:rPr>
        <w:t>An</w:t>
      </w:r>
      <w:proofErr w:type="spellEnd"/>
      <w:r w:rsidRPr="009913BE">
        <w:rPr>
          <w:color w:val="000000" w:themeColor="text1"/>
        </w:rPr>
        <w:t xml:space="preserve"> Internet </w:t>
      </w:r>
      <w:proofErr w:type="spellStart"/>
      <w:r w:rsidRPr="009913BE">
        <w:rPr>
          <w:color w:val="000000" w:themeColor="text1"/>
        </w:rPr>
        <w:t>of</w:t>
      </w:r>
      <w:proofErr w:type="spellEnd"/>
      <w:r w:rsidRPr="009913BE">
        <w:rPr>
          <w:color w:val="000000" w:themeColor="text1"/>
        </w:rPr>
        <w:t xml:space="preserve"> </w:t>
      </w:r>
      <w:proofErr w:type="spellStart"/>
      <w:r w:rsidRPr="009913BE">
        <w:rPr>
          <w:color w:val="000000" w:themeColor="text1"/>
        </w:rPr>
        <w:t>Things</w:t>
      </w:r>
      <w:proofErr w:type="spellEnd"/>
      <w:r w:rsidRPr="009913BE">
        <w:rPr>
          <w:color w:val="000000" w:themeColor="text1"/>
        </w:rPr>
        <w:t xml:space="preserve"> (</w:t>
      </w:r>
      <w:proofErr w:type="spellStart"/>
      <w:r w:rsidRPr="009913BE">
        <w:rPr>
          <w:color w:val="000000" w:themeColor="text1"/>
        </w:rPr>
        <w:t>IoT</w:t>
      </w:r>
      <w:proofErr w:type="spellEnd"/>
      <w:r w:rsidRPr="009913BE">
        <w:rPr>
          <w:color w:val="000000" w:themeColor="text1"/>
        </w:rPr>
        <w:t xml:space="preserve">) </w:t>
      </w:r>
      <w:proofErr w:type="spellStart"/>
      <w:r w:rsidRPr="009913BE">
        <w:rPr>
          <w:color w:val="000000" w:themeColor="text1"/>
        </w:rPr>
        <w:t>enabled</w:t>
      </w:r>
      <w:proofErr w:type="spellEnd"/>
      <w:r w:rsidRPr="009913BE">
        <w:rPr>
          <w:color w:val="000000" w:themeColor="text1"/>
        </w:rPr>
        <w:t xml:space="preserve"> tracking </w:t>
      </w:r>
      <w:proofErr w:type="spellStart"/>
      <w:r w:rsidRPr="009913BE">
        <w:rPr>
          <w:color w:val="000000" w:themeColor="text1"/>
        </w:rPr>
        <w:t>system</w:t>
      </w:r>
      <w:proofErr w:type="spellEnd"/>
      <w:r w:rsidRPr="009913BE">
        <w:rPr>
          <w:color w:val="000000" w:themeColor="text1"/>
        </w:rPr>
        <w:t xml:space="preserve"> </w:t>
      </w:r>
      <w:proofErr w:type="spellStart"/>
      <w:r w:rsidRPr="009913BE">
        <w:rPr>
          <w:color w:val="000000" w:themeColor="text1"/>
        </w:rPr>
        <w:t>with</w:t>
      </w:r>
      <w:proofErr w:type="spellEnd"/>
      <w:r w:rsidRPr="009913BE">
        <w:rPr>
          <w:color w:val="000000" w:themeColor="text1"/>
        </w:rPr>
        <w:t xml:space="preserve"> </w:t>
      </w:r>
      <w:proofErr w:type="spellStart"/>
      <w:r w:rsidRPr="009913BE">
        <w:rPr>
          <w:color w:val="000000" w:themeColor="text1"/>
        </w:rPr>
        <w:t>scalability</w:t>
      </w:r>
      <w:proofErr w:type="spellEnd"/>
      <w:r w:rsidRPr="009913BE">
        <w:rPr>
          <w:color w:val="000000" w:themeColor="text1"/>
        </w:rPr>
        <w:t xml:space="preserve"> </w:t>
      </w:r>
      <w:proofErr w:type="spellStart"/>
      <w:r w:rsidRPr="009913BE">
        <w:rPr>
          <w:color w:val="000000" w:themeColor="text1"/>
        </w:rPr>
        <w:t>for</w:t>
      </w:r>
      <w:proofErr w:type="spellEnd"/>
      <w:r w:rsidRPr="009913BE">
        <w:rPr>
          <w:color w:val="000000" w:themeColor="text1"/>
        </w:rPr>
        <w:t xml:space="preserve"> </w:t>
      </w:r>
      <w:proofErr w:type="spellStart"/>
      <w:r w:rsidRPr="009913BE">
        <w:rPr>
          <w:color w:val="000000" w:themeColor="text1"/>
        </w:rPr>
        <w:t>monitoring</w:t>
      </w:r>
      <w:proofErr w:type="spellEnd"/>
      <w:r w:rsidRPr="009913BE">
        <w:rPr>
          <w:color w:val="000000" w:themeColor="text1"/>
        </w:rPr>
        <w:t xml:space="preserve"> </w:t>
      </w:r>
      <w:proofErr w:type="spellStart"/>
      <w:r w:rsidRPr="009913BE">
        <w:rPr>
          <w:color w:val="000000" w:themeColor="text1"/>
        </w:rPr>
        <w:t>public</w:t>
      </w:r>
      <w:proofErr w:type="spellEnd"/>
      <w:r w:rsidRPr="009913BE">
        <w:rPr>
          <w:color w:val="000000" w:themeColor="text1"/>
        </w:rPr>
        <w:t xml:space="preserve"> buses. </w:t>
      </w:r>
      <w:r w:rsidRPr="009913BE">
        <w:rPr>
          <w:i/>
          <w:iCs/>
          <w:color w:val="000000" w:themeColor="text1"/>
        </w:rPr>
        <w:t xml:space="preserve">International </w:t>
      </w:r>
      <w:proofErr w:type="spellStart"/>
      <w:r w:rsidRPr="009913BE">
        <w:rPr>
          <w:i/>
          <w:iCs/>
          <w:color w:val="000000" w:themeColor="text1"/>
        </w:rPr>
        <w:t>Journal</w:t>
      </w:r>
      <w:proofErr w:type="spellEnd"/>
      <w:r w:rsidRPr="009913BE">
        <w:rPr>
          <w:i/>
          <w:iCs/>
          <w:color w:val="000000" w:themeColor="text1"/>
        </w:rPr>
        <w:t xml:space="preserve"> </w:t>
      </w:r>
      <w:proofErr w:type="spellStart"/>
      <w:r w:rsidRPr="009913BE">
        <w:rPr>
          <w:i/>
          <w:iCs/>
          <w:color w:val="000000" w:themeColor="text1"/>
        </w:rPr>
        <w:t>of</w:t>
      </w:r>
      <w:proofErr w:type="spellEnd"/>
      <w:r w:rsidRPr="009913BE">
        <w:rPr>
          <w:i/>
          <w:iCs/>
          <w:color w:val="000000" w:themeColor="text1"/>
        </w:rPr>
        <w:t xml:space="preserve"> </w:t>
      </w:r>
      <w:proofErr w:type="spellStart"/>
      <w:r w:rsidRPr="009913BE">
        <w:rPr>
          <w:i/>
          <w:iCs/>
          <w:color w:val="000000" w:themeColor="text1"/>
        </w:rPr>
        <w:t>Food</w:t>
      </w:r>
      <w:proofErr w:type="spellEnd"/>
      <w:r w:rsidRPr="009913BE">
        <w:rPr>
          <w:i/>
          <w:iCs/>
          <w:color w:val="000000" w:themeColor="text1"/>
        </w:rPr>
        <w:t xml:space="preserve"> and </w:t>
      </w:r>
      <w:proofErr w:type="spellStart"/>
      <w:r w:rsidRPr="009913BE">
        <w:rPr>
          <w:i/>
          <w:iCs/>
          <w:color w:val="000000" w:themeColor="text1"/>
        </w:rPr>
        <w:t>Nutritional</w:t>
      </w:r>
      <w:proofErr w:type="spellEnd"/>
      <w:r w:rsidRPr="009913BE">
        <w:rPr>
          <w:i/>
          <w:iCs/>
          <w:color w:val="000000" w:themeColor="text1"/>
        </w:rPr>
        <w:t xml:space="preserve"> </w:t>
      </w:r>
      <w:proofErr w:type="spellStart"/>
      <w:r w:rsidRPr="009913BE">
        <w:rPr>
          <w:i/>
          <w:iCs/>
          <w:color w:val="000000" w:themeColor="text1"/>
        </w:rPr>
        <w:t>Sciences</w:t>
      </w:r>
      <w:proofErr w:type="spellEnd"/>
      <w:r w:rsidRPr="009913BE">
        <w:rPr>
          <w:color w:val="000000" w:themeColor="text1"/>
        </w:rPr>
        <w:t>, 11(12).</w:t>
      </w:r>
    </w:p>
    <w:p w14:paraId="430CF75F" w14:textId="73702A37" w:rsidR="009913BE" w:rsidRPr="009913BE" w:rsidRDefault="009913BE" w:rsidP="009913BE">
      <w:pPr>
        <w:numPr>
          <w:ilvl w:val="0"/>
          <w:numId w:val="11"/>
        </w:numPr>
        <w:spacing w:after="200" w:line="240" w:lineRule="auto"/>
        <w:rPr>
          <w:color w:val="000000" w:themeColor="text1"/>
        </w:rPr>
      </w:pPr>
      <w:proofErr w:type="spellStart"/>
      <w:r w:rsidRPr="009913BE">
        <w:rPr>
          <w:color w:val="000000" w:themeColor="text1"/>
        </w:rPr>
        <w:t>Kapser</w:t>
      </w:r>
      <w:proofErr w:type="spellEnd"/>
      <w:r w:rsidRPr="009913BE">
        <w:rPr>
          <w:color w:val="000000" w:themeColor="text1"/>
        </w:rPr>
        <w:t xml:space="preserve">, S. &amp; </w:t>
      </w:r>
      <w:proofErr w:type="spellStart"/>
      <w:r w:rsidRPr="009913BE">
        <w:rPr>
          <w:color w:val="000000" w:themeColor="text1"/>
        </w:rPr>
        <w:t>Abdelrahman</w:t>
      </w:r>
      <w:proofErr w:type="spellEnd"/>
      <w:r w:rsidRPr="009913BE">
        <w:rPr>
          <w:color w:val="000000" w:themeColor="text1"/>
        </w:rPr>
        <w:t>, M. (2020). </w:t>
      </w:r>
      <w:proofErr w:type="spellStart"/>
      <w:r w:rsidRPr="009913BE">
        <w:rPr>
          <w:i/>
          <w:iCs/>
          <w:color w:val="000000" w:themeColor="text1"/>
        </w:rPr>
        <w:t>Sustainability</w:t>
      </w:r>
      <w:proofErr w:type="spellEnd"/>
      <w:r w:rsidRPr="009913BE">
        <w:rPr>
          <w:i/>
          <w:iCs/>
          <w:color w:val="000000" w:themeColor="text1"/>
        </w:rPr>
        <w:t xml:space="preserve"> </w:t>
      </w:r>
      <w:proofErr w:type="spellStart"/>
      <w:r w:rsidRPr="009913BE">
        <w:rPr>
          <w:i/>
          <w:iCs/>
          <w:color w:val="000000" w:themeColor="text1"/>
        </w:rPr>
        <w:t>of</w:t>
      </w:r>
      <w:proofErr w:type="spellEnd"/>
      <w:r w:rsidRPr="009913BE">
        <w:rPr>
          <w:i/>
          <w:iCs/>
          <w:color w:val="000000" w:themeColor="text1"/>
        </w:rPr>
        <w:t xml:space="preserve"> </w:t>
      </w:r>
      <w:proofErr w:type="spellStart"/>
      <w:r w:rsidRPr="009913BE">
        <w:rPr>
          <w:i/>
          <w:iCs/>
          <w:color w:val="000000" w:themeColor="text1"/>
        </w:rPr>
        <w:t>public</w:t>
      </w:r>
      <w:proofErr w:type="spellEnd"/>
      <w:r w:rsidRPr="009913BE">
        <w:rPr>
          <w:i/>
          <w:iCs/>
          <w:color w:val="000000" w:themeColor="text1"/>
        </w:rPr>
        <w:t xml:space="preserve"> </w:t>
      </w:r>
      <w:proofErr w:type="spellStart"/>
      <w:r w:rsidRPr="009913BE">
        <w:rPr>
          <w:i/>
          <w:iCs/>
          <w:color w:val="000000" w:themeColor="text1"/>
        </w:rPr>
        <w:t>transportation</w:t>
      </w:r>
      <w:proofErr w:type="spellEnd"/>
      <w:r w:rsidRPr="009913BE">
        <w:rPr>
          <w:i/>
          <w:iCs/>
          <w:color w:val="000000" w:themeColor="text1"/>
        </w:rPr>
        <w:t xml:space="preserve">: </w:t>
      </w:r>
      <w:proofErr w:type="spellStart"/>
      <w:r w:rsidRPr="009913BE">
        <w:rPr>
          <w:i/>
          <w:iCs/>
          <w:color w:val="000000" w:themeColor="text1"/>
        </w:rPr>
        <w:t>An</w:t>
      </w:r>
      <w:proofErr w:type="spellEnd"/>
      <w:r w:rsidRPr="009913BE">
        <w:rPr>
          <w:i/>
          <w:iCs/>
          <w:color w:val="000000" w:themeColor="text1"/>
        </w:rPr>
        <w:t xml:space="preserve"> </w:t>
      </w:r>
      <w:proofErr w:type="spellStart"/>
      <w:r w:rsidRPr="009913BE">
        <w:rPr>
          <w:i/>
          <w:iCs/>
          <w:color w:val="000000" w:themeColor="text1"/>
        </w:rPr>
        <w:t>examination</w:t>
      </w:r>
      <w:proofErr w:type="spellEnd"/>
      <w:r w:rsidRPr="009913BE">
        <w:rPr>
          <w:i/>
          <w:iCs/>
          <w:color w:val="000000" w:themeColor="text1"/>
        </w:rPr>
        <w:t xml:space="preserve"> </w:t>
      </w:r>
      <w:proofErr w:type="spellStart"/>
      <w:r w:rsidRPr="009913BE">
        <w:rPr>
          <w:i/>
          <w:iCs/>
          <w:color w:val="000000" w:themeColor="text1"/>
        </w:rPr>
        <w:t>of</w:t>
      </w:r>
      <w:proofErr w:type="spellEnd"/>
      <w:r w:rsidRPr="009913BE">
        <w:rPr>
          <w:i/>
          <w:iCs/>
          <w:color w:val="000000" w:themeColor="text1"/>
        </w:rPr>
        <w:t xml:space="preserve"> </w:t>
      </w:r>
      <w:proofErr w:type="spellStart"/>
      <w:r w:rsidRPr="009913BE">
        <w:rPr>
          <w:i/>
          <w:iCs/>
          <w:color w:val="000000" w:themeColor="text1"/>
        </w:rPr>
        <w:t>user</w:t>
      </w:r>
      <w:proofErr w:type="spellEnd"/>
      <w:r w:rsidRPr="009913BE">
        <w:rPr>
          <w:i/>
          <w:iCs/>
          <w:color w:val="000000" w:themeColor="text1"/>
        </w:rPr>
        <w:t xml:space="preserve"> </w:t>
      </w:r>
      <w:proofErr w:type="spellStart"/>
      <w:r w:rsidRPr="009913BE">
        <w:rPr>
          <w:i/>
          <w:iCs/>
          <w:color w:val="000000" w:themeColor="text1"/>
        </w:rPr>
        <w:t>behavior</w:t>
      </w:r>
      <w:proofErr w:type="spellEnd"/>
      <w:r w:rsidRPr="009913BE">
        <w:rPr>
          <w:i/>
          <w:iCs/>
          <w:color w:val="000000" w:themeColor="text1"/>
        </w:rPr>
        <w:t xml:space="preserve"> </w:t>
      </w:r>
      <w:proofErr w:type="spellStart"/>
      <w:r w:rsidRPr="009913BE">
        <w:rPr>
          <w:i/>
          <w:iCs/>
          <w:color w:val="000000" w:themeColor="text1"/>
        </w:rPr>
        <w:t>to</w:t>
      </w:r>
      <w:proofErr w:type="spellEnd"/>
      <w:r w:rsidRPr="009913BE">
        <w:rPr>
          <w:i/>
          <w:iCs/>
          <w:color w:val="000000" w:themeColor="text1"/>
        </w:rPr>
        <w:t xml:space="preserve"> real-time GPS tracking </w:t>
      </w:r>
      <w:proofErr w:type="spellStart"/>
      <w:r w:rsidRPr="009913BE">
        <w:rPr>
          <w:i/>
          <w:iCs/>
          <w:color w:val="000000" w:themeColor="text1"/>
        </w:rPr>
        <w:t>application</w:t>
      </w:r>
      <w:proofErr w:type="spellEnd"/>
      <w:r w:rsidRPr="009913BE">
        <w:rPr>
          <w:color w:val="000000" w:themeColor="text1"/>
        </w:rPr>
        <w:t xml:space="preserve">. </w:t>
      </w:r>
      <w:proofErr w:type="spellStart"/>
      <w:r w:rsidRPr="009913BE">
        <w:rPr>
          <w:color w:val="000000" w:themeColor="text1"/>
        </w:rPr>
        <w:t>Sustainability</w:t>
      </w:r>
      <w:proofErr w:type="spellEnd"/>
      <w:r w:rsidRPr="009913BE">
        <w:rPr>
          <w:color w:val="000000" w:themeColor="text1"/>
        </w:rPr>
        <w:t>, 12(22), 9541.</w:t>
      </w:r>
    </w:p>
    <w:p w14:paraId="7751574C" w14:textId="705B1C0F" w:rsidR="009913BE" w:rsidRPr="009913BE" w:rsidRDefault="009913BE" w:rsidP="009913BE">
      <w:pPr>
        <w:numPr>
          <w:ilvl w:val="0"/>
          <w:numId w:val="11"/>
        </w:numPr>
        <w:spacing w:after="200" w:line="240" w:lineRule="auto"/>
        <w:rPr>
          <w:color w:val="000000" w:themeColor="text1"/>
        </w:rPr>
      </w:pPr>
      <w:r w:rsidRPr="009913BE">
        <w:rPr>
          <w:color w:val="000000" w:themeColor="text1"/>
        </w:rPr>
        <w:t xml:space="preserve">Lazcano Calixto, R. N., Valencia González, L. Á., Baena Díaz, D. E. &amp; Venegas Guzmán, R. (2019). </w:t>
      </w:r>
      <w:proofErr w:type="spellStart"/>
      <w:r w:rsidRPr="009913BE">
        <w:rPr>
          <w:color w:val="000000" w:themeColor="text1"/>
        </w:rPr>
        <w:t>React</w:t>
      </w:r>
      <w:proofErr w:type="spellEnd"/>
      <w:r w:rsidRPr="009913BE">
        <w:rPr>
          <w:color w:val="000000" w:themeColor="text1"/>
        </w:rPr>
        <w:t xml:space="preserve"> Native: Acortando las distancias entre desarrollo y diseño móvil multiplataforma. </w:t>
      </w:r>
      <w:r w:rsidRPr="009913BE">
        <w:rPr>
          <w:i/>
          <w:iCs/>
          <w:color w:val="000000" w:themeColor="text1"/>
        </w:rPr>
        <w:t>Revista Digital Universitaria</w:t>
      </w:r>
      <w:r w:rsidRPr="009913BE">
        <w:rPr>
          <w:color w:val="000000" w:themeColor="text1"/>
        </w:rPr>
        <w:t>, 20(5).</w:t>
      </w:r>
    </w:p>
    <w:p w14:paraId="37EBF6A3" w14:textId="58589F4B" w:rsidR="009913BE" w:rsidRPr="009913BE" w:rsidRDefault="009913BE" w:rsidP="009913BE">
      <w:pPr>
        <w:numPr>
          <w:ilvl w:val="0"/>
          <w:numId w:val="11"/>
        </w:numPr>
        <w:spacing w:after="200" w:line="240" w:lineRule="auto"/>
        <w:rPr>
          <w:color w:val="000000" w:themeColor="text1"/>
        </w:rPr>
      </w:pPr>
      <w:r w:rsidRPr="009913BE">
        <w:rPr>
          <w:color w:val="000000" w:themeColor="text1"/>
        </w:rPr>
        <w:t>Macías Vera, E. V. (2021). </w:t>
      </w:r>
      <w:r w:rsidRPr="009913BE">
        <w:rPr>
          <w:i/>
          <w:iCs/>
          <w:color w:val="000000" w:themeColor="text1"/>
        </w:rPr>
        <w:t xml:space="preserve">Estudio comparativo de los </w:t>
      </w:r>
      <w:proofErr w:type="spellStart"/>
      <w:r w:rsidRPr="009913BE">
        <w:rPr>
          <w:i/>
          <w:iCs/>
          <w:color w:val="000000" w:themeColor="text1"/>
        </w:rPr>
        <w:t>frameworks</w:t>
      </w:r>
      <w:proofErr w:type="spellEnd"/>
      <w:r w:rsidRPr="009913BE">
        <w:rPr>
          <w:i/>
          <w:iCs/>
          <w:color w:val="000000" w:themeColor="text1"/>
        </w:rPr>
        <w:t xml:space="preserve"> del desarrollo móvil nativo "</w:t>
      </w:r>
      <w:proofErr w:type="spellStart"/>
      <w:r w:rsidRPr="009913BE">
        <w:rPr>
          <w:i/>
          <w:iCs/>
          <w:color w:val="000000" w:themeColor="text1"/>
        </w:rPr>
        <w:t>Flutter</w:t>
      </w:r>
      <w:proofErr w:type="spellEnd"/>
      <w:r w:rsidRPr="009913BE">
        <w:rPr>
          <w:i/>
          <w:iCs/>
          <w:color w:val="000000" w:themeColor="text1"/>
        </w:rPr>
        <w:t>" y "</w:t>
      </w:r>
      <w:proofErr w:type="spellStart"/>
      <w:r w:rsidRPr="009913BE">
        <w:rPr>
          <w:i/>
          <w:iCs/>
          <w:color w:val="000000" w:themeColor="text1"/>
        </w:rPr>
        <w:t>React</w:t>
      </w:r>
      <w:proofErr w:type="spellEnd"/>
      <w:r w:rsidRPr="009913BE">
        <w:rPr>
          <w:i/>
          <w:iCs/>
          <w:color w:val="000000" w:themeColor="text1"/>
        </w:rPr>
        <w:t xml:space="preserve"> Native"</w:t>
      </w:r>
      <w:r w:rsidRPr="009913BE">
        <w:rPr>
          <w:color w:val="000000" w:themeColor="text1"/>
        </w:rPr>
        <w:t>. Tesis de Grado, Univ. Técnica de Babahoyo, Ecuador. </w:t>
      </w:r>
    </w:p>
    <w:p w14:paraId="24F7D36D" w14:textId="70CA2347" w:rsidR="009913BE" w:rsidRPr="009913BE" w:rsidRDefault="009913BE" w:rsidP="009913BE">
      <w:pPr>
        <w:numPr>
          <w:ilvl w:val="0"/>
          <w:numId w:val="11"/>
        </w:numPr>
        <w:spacing w:after="200" w:line="240" w:lineRule="auto"/>
        <w:rPr>
          <w:color w:val="000000" w:themeColor="text1"/>
        </w:rPr>
      </w:pPr>
      <w:proofErr w:type="spellStart"/>
      <w:r w:rsidRPr="009913BE">
        <w:rPr>
          <w:color w:val="000000" w:themeColor="text1"/>
        </w:rPr>
        <w:t>Nugraha</w:t>
      </w:r>
      <w:proofErr w:type="spellEnd"/>
      <w:r w:rsidRPr="009913BE">
        <w:rPr>
          <w:color w:val="000000" w:themeColor="text1"/>
        </w:rPr>
        <w:t xml:space="preserve">, K. A. (2023). Real-time bus </w:t>
      </w:r>
      <w:proofErr w:type="spellStart"/>
      <w:r w:rsidRPr="009913BE">
        <w:rPr>
          <w:color w:val="000000" w:themeColor="text1"/>
        </w:rPr>
        <w:t>arrival</w:t>
      </w:r>
      <w:proofErr w:type="spellEnd"/>
      <w:r w:rsidRPr="009913BE">
        <w:rPr>
          <w:color w:val="000000" w:themeColor="text1"/>
        </w:rPr>
        <w:t xml:space="preserve"> time </w:t>
      </w:r>
      <w:proofErr w:type="spellStart"/>
      <w:r w:rsidRPr="009913BE">
        <w:rPr>
          <w:color w:val="000000" w:themeColor="text1"/>
        </w:rPr>
        <w:t>estimation</w:t>
      </w:r>
      <w:proofErr w:type="spellEnd"/>
      <w:r w:rsidRPr="009913BE">
        <w:rPr>
          <w:color w:val="000000" w:themeColor="text1"/>
        </w:rPr>
        <w:t xml:space="preserve"> API </w:t>
      </w:r>
      <w:proofErr w:type="spellStart"/>
      <w:r w:rsidRPr="009913BE">
        <w:rPr>
          <w:color w:val="000000" w:themeColor="text1"/>
        </w:rPr>
        <w:t>using</w:t>
      </w:r>
      <w:proofErr w:type="spellEnd"/>
      <w:r w:rsidRPr="009913BE">
        <w:rPr>
          <w:color w:val="000000" w:themeColor="text1"/>
        </w:rPr>
        <w:t xml:space="preserve"> </w:t>
      </w:r>
      <w:proofErr w:type="spellStart"/>
      <w:r w:rsidRPr="009913BE">
        <w:rPr>
          <w:color w:val="000000" w:themeColor="text1"/>
        </w:rPr>
        <w:t>WebSocket</w:t>
      </w:r>
      <w:proofErr w:type="spellEnd"/>
      <w:r w:rsidRPr="009913BE">
        <w:rPr>
          <w:color w:val="000000" w:themeColor="text1"/>
        </w:rPr>
        <w:t xml:space="preserve"> in </w:t>
      </w:r>
      <w:proofErr w:type="spellStart"/>
      <w:r w:rsidRPr="009913BE">
        <w:rPr>
          <w:color w:val="000000" w:themeColor="text1"/>
        </w:rPr>
        <w:t>microservices</w:t>
      </w:r>
      <w:proofErr w:type="spellEnd"/>
      <w:r w:rsidRPr="009913BE">
        <w:rPr>
          <w:color w:val="000000" w:themeColor="text1"/>
        </w:rPr>
        <w:t xml:space="preserve"> </w:t>
      </w:r>
      <w:proofErr w:type="spellStart"/>
      <w:r w:rsidRPr="009913BE">
        <w:rPr>
          <w:color w:val="000000" w:themeColor="text1"/>
        </w:rPr>
        <w:t>architecture</w:t>
      </w:r>
      <w:proofErr w:type="spellEnd"/>
      <w:r w:rsidRPr="009913BE">
        <w:rPr>
          <w:color w:val="000000" w:themeColor="text1"/>
        </w:rPr>
        <w:t>. </w:t>
      </w:r>
      <w:r w:rsidRPr="009913BE">
        <w:rPr>
          <w:i/>
          <w:iCs/>
          <w:color w:val="000000" w:themeColor="text1"/>
        </w:rPr>
        <w:t xml:space="preserve">International </w:t>
      </w:r>
      <w:proofErr w:type="spellStart"/>
      <w:r w:rsidRPr="009913BE">
        <w:rPr>
          <w:i/>
          <w:iCs/>
          <w:color w:val="000000" w:themeColor="text1"/>
        </w:rPr>
        <w:t>Journal</w:t>
      </w:r>
      <w:proofErr w:type="spellEnd"/>
      <w:r w:rsidRPr="009913BE">
        <w:rPr>
          <w:i/>
          <w:iCs/>
          <w:color w:val="000000" w:themeColor="text1"/>
        </w:rPr>
        <w:t xml:space="preserve"> </w:t>
      </w:r>
      <w:proofErr w:type="spellStart"/>
      <w:r w:rsidRPr="009913BE">
        <w:rPr>
          <w:i/>
          <w:iCs/>
          <w:color w:val="000000" w:themeColor="text1"/>
        </w:rPr>
        <w:t>on</w:t>
      </w:r>
      <w:proofErr w:type="spellEnd"/>
      <w:r w:rsidRPr="009913BE">
        <w:rPr>
          <w:i/>
          <w:iCs/>
          <w:color w:val="000000" w:themeColor="text1"/>
        </w:rPr>
        <w:t xml:space="preserve"> </w:t>
      </w:r>
      <w:proofErr w:type="spellStart"/>
      <w:r w:rsidRPr="009913BE">
        <w:rPr>
          <w:i/>
          <w:iCs/>
          <w:color w:val="000000" w:themeColor="text1"/>
        </w:rPr>
        <w:t>Advanced</w:t>
      </w:r>
      <w:proofErr w:type="spellEnd"/>
      <w:r w:rsidRPr="009913BE">
        <w:rPr>
          <w:i/>
          <w:iCs/>
          <w:color w:val="000000" w:themeColor="text1"/>
        </w:rPr>
        <w:t xml:space="preserve"> </w:t>
      </w:r>
      <w:proofErr w:type="spellStart"/>
      <w:r w:rsidRPr="009913BE">
        <w:rPr>
          <w:i/>
          <w:iCs/>
          <w:color w:val="000000" w:themeColor="text1"/>
        </w:rPr>
        <w:t>Science</w:t>
      </w:r>
      <w:proofErr w:type="spellEnd"/>
      <w:r w:rsidRPr="009913BE">
        <w:rPr>
          <w:i/>
          <w:iCs/>
          <w:color w:val="000000" w:themeColor="text1"/>
        </w:rPr>
        <w:t xml:space="preserve">, </w:t>
      </w:r>
      <w:proofErr w:type="spellStart"/>
      <w:r w:rsidRPr="009913BE">
        <w:rPr>
          <w:i/>
          <w:iCs/>
          <w:color w:val="000000" w:themeColor="text1"/>
        </w:rPr>
        <w:t>Engineering</w:t>
      </w:r>
      <w:proofErr w:type="spellEnd"/>
      <w:r w:rsidRPr="009913BE">
        <w:rPr>
          <w:i/>
          <w:iCs/>
          <w:color w:val="000000" w:themeColor="text1"/>
        </w:rPr>
        <w:t xml:space="preserve"> and </w:t>
      </w:r>
      <w:proofErr w:type="spellStart"/>
      <w:r w:rsidRPr="009913BE">
        <w:rPr>
          <w:i/>
          <w:iCs/>
          <w:color w:val="000000" w:themeColor="text1"/>
        </w:rPr>
        <w:t>Information</w:t>
      </w:r>
      <w:proofErr w:type="spellEnd"/>
      <w:r w:rsidRPr="009913BE">
        <w:rPr>
          <w:i/>
          <w:iCs/>
          <w:color w:val="000000" w:themeColor="text1"/>
        </w:rPr>
        <w:t xml:space="preserve"> </w:t>
      </w:r>
      <w:proofErr w:type="spellStart"/>
      <w:r w:rsidRPr="009913BE">
        <w:rPr>
          <w:i/>
          <w:iCs/>
          <w:color w:val="000000" w:themeColor="text1"/>
        </w:rPr>
        <w:t>Technology</w:t>
      </w:r>
      <w:proofErr w:type="spellEnd"/>
      <w:r w:rsidRPr="009913BE">
        <w:rPr>
          <w:color w:val="000000" w:themeColor="text1"/>
        </w:rPr>
        <w:t>, 13(3), 1018–1024.</w:t>
      </w:r>
    </w:p>
    <w:p w14:paraId="3207EFA4" w14:textId="758B3FEC" w:rsidR="009913BE" w:rsidRPr="009913BE" w:rsidRDefault="009913BE" w:rsidP="009913BE">
      <w:pPr>
        <w:numPr>
          <w:ilvl w:val="0"/>
          <w:numId w:val="11"/>
        </w:numPr>
        <w:spacing w:after="200" w:line="240" w:lineRule="auto"/>
        <w:rPr>
          <w:color w:val="000000" w:themeColor="text1"/>
        </w:rPr>
      </w:pPr>
      <w:proofErr w:type="spellStart"/>
      <w:r w:rsidRPr="009913BE">
        <w:rPr>
          <w:color w:val="000000" w:themeColor="text1"/>
        </w:rPr>
        <w:t>Patil</w:t>
      </w:r>
      <w:proofErr w:type="spellEnd"/>
      <w:r w:rsidRPr="009913BE">
        <w:rPr>
          <w:color w:val="000000" w:themeColor="text1"/>
        </w:rPr>
        <w:t xml:space="preserve">, A., </w:t>
      </w:r>
      <w:proofErr w:type="spellStart"/>
      <w:r w:rsidRPr="009913BE">
        <w:rPr>
          <w:color w:val="000000" w:themeColor="text1"/>
        </w:rPr>
        <w:t>Kumbhar</w:t>
      </w:r>
      <w:proofErr w:type="spellEnd"/>
      <w:r w:rsidRPr="009913BE">
        <w:rPr>
          <w:color w:val="000000" w:themeColor="text1"/>
        </w:rPr>
        <w:t xml:space="preserve">, A., </w:t>
      </w:r>
      <w:proofErr w:type="spellStart"/>
      <w:r w:rsidRPr="009913BE">
        <w:rPr>
          <w:color w:val="000000" w:themeColor="text1"/>
        </w:rPr>
        <w:t>Kadam</w:t>
      </w:r>
      <w:proofErr w:type="spellEnd"/>
      <w:r w:rsidRPr="009913BE">
        <w:rPr>
          <w:color w:val="000000" w:themeColor="text1"/>
        </w:rPr>
        <w:t xml:space="preserve">, A. &amp; </w:t>
      </w:r>
      <w:proofErr w:type="spellStart"/>
      <w:r w:rsidRPr="009913BE">
        <w:rPr>
          <w:color w:val="000000" w:themeColor="text1"/>
        </w:rPr>
        <w:t>Pawar</w:t>
      </w:r>
      <w:proofErr w:type="spellEnd"/>
      <w:r w:rsidRPr="009913BE">
        <w:rPr>
          <w:color w:val="000000" w:themeColor="text1"/>
        </w:rPr>
        <w:t xml:space="preserve">, S. (2017). Real-time bus tracking </w:t>
      </w:r>
      <w:proofErr w:type="spellStart"/>
      <w:r w:rsidRPr="009913BE">
        <w:rPr>
          <w:color w:val="000000" w:themeColor="text1"/>
        </w:rPr>
        <w:t>system</w:t>
      </w:r>
      <w:proofErr w:type="spellEnd"/>
      <w:r w:rsidRPr="009913BE">
        <w:rPr>
          <w:color w:val="000000" w:themeColor="text1"/>
        </w:rPr>
        <w:t>. </w:t>
      </w:r>
      <w:r w:rsidRPr="009913BE">
        <w:rPr>
          <w:i/>
          <w:iCs/>
          <w:color w:val="000000" w:themeColor="text1"/>
        </w:rPr>
        <w:t xml:space="preserve">International </w:t>
      </w:r>
      <w:proofErr w:type="spellStart"/>
      <w:r w:rsidRPr="009913BE">
        <w:rPr>
          <w:i/>
          <w:iCs/>
          <w:color w:val="000000" w:themeColor="text1"/>
        </w:rPr>
        <w:t>Research</w:t>
      </w:r>
      <w:proofErr w:type="spellEnd"/>
      <w:r w:rsidRPr="009913BE">
        <w:rPr>
          <w:i/>
          <w:iCs/>
          <w:color w:val="000000" w:themeColor="text1"/>
        </w:rPr>
        <w:t xml:space="preserve"> </w:t>
      </w:r>
      <w:proofErr w:type="spellStart"/>
      <w:r w:rsidRPr="009913BE">
        <w:rPr>
          <w:i/>
          <w:iCs/>
          <w:color w:val="000000" w:themeColor="text1"/>
        </w:rPr>
        <w:t>Journal</w:t>
      </w:r>
      <w:proofErr w:type="spellEnd"/>
      <w:r w:rsidRPr="009913BE">
        <w:rPr>
          <w:i/>
          <w:iCs/>
          <w:color w:val="000000" w:themeColor="text1"/>
        </w:rPr>
        <w:t xml:space="preserve"> </w:t>
      </w:r>
      <w:proofErr w:type="spellStart"/>
      <w:r w:rsidRPr="009913BE">
        <w:rPr>
          <w:i/>
          <w:iCs/>
          <w:color w:val="000000" w:themeColor="text1"/>
        </w:rPr>
        <w:t>of</w:t>
      </w:r>
      <w:proofErr w:type="spellEnd"/>
      <w:r w:rsidRPr="009913BE">
        <w:rPr>
          <w:i/>
          <w:iCs/>
          <w:color w:val="000000" w:themeColor="text1"/>
        </w:rPr>
        <w:t xml:space="preserve"> </w:t>
      </w:r>
      <w:proofErr w:type="spellStart"/>
      <w:r w:rsidRPr="009913BE">
        <w:rPr>
          <w:i/>
          <w:iCs/>
          <w:color w:val="000000" w:themeColor="text1"/>
        </w:rPr>
        <w:t>Engineering</w:t>
      </w:r>
      <w:proofErr w:type="spellEnd"/>
      <w:r w:rsidRPr="009913BE">
        <w:rPr>
          <w:i/>
          <w:iCs/>
          <w:color w:val="000000" w:themeColor="text1"/>
        </w:rPr>
        <w:t xml:space="preserve"> and </w:t>
      </w:r>
      <w:proofErr w:type="spellStart"/>
      <w:r w:rsidRPr="009913BE">
        <w:rPr>
          <w:i/>
          <w:iCs/>
          <w:color w:val="000000" w:themeColor="text1"/>
        </w:rPr>
        <w:t>Technology</w:t>
      </w:r>
      <w:proofErr w:type="spellEnd"/>
      <w:r w:rsidRPr="009913BE">
        <w:rPr>
          <w:color w:val="000000" w:themeColor="text1"/>
        </w:rPr>
        <w:t>, 4(3), 1824–1828.</w:t>
      </w:r>
    </w:p>
    <w:p w14:paraId="76AE8749" w14:textId="591C8F81" w:rsidR="009913BE" w:rsidRPr="009913BE" w:rsidRDefault="009913BE" w:rsidP="009913BE">
      <w:pPr>
        <w:numPr>
          <w:ilvl w:val="0"/>
          <w:numId w:val="11"/>
        </w:numPr>
        <w:spacing w:after="200" w:line="240" w:lineRule="auto"/>
        <w:rPr>
          <w:color w:val="000000" w:themeColor="text1"/>
        </w:rPr>
      </w:pPr>
      <w:r w:rsidRPr="009913BE">
        <w:rPr>
          <w:color w:val="000000" w:themeColor="text1"/>
        </w:rPr>
        <w:t xml:space="preserve">Rahman, M. R., Rahman, M. M., </w:t>
      </w:r>
      <w:proofErr w:type="spellStart"/>
      <w:r w:rsidRPr="009913BE">
        <w:rPr>
          <w:color w:val="000000" w:themeColor="text1"/>
        </w:rPr>
        <w:t>Hossain</w:t>
      </w:r>
      <w:proofErr w:type="spellEnd"/>
      <w:r w:rsidRPr="009913BE">
        <w:rPr>
          <w:color w:val="000000" w:themeColor="text1"/>
        </w:rPr>
        <w:t xml:space="preserve">, M. I. &amp; Hasan, M. K. (2021). </w:t>
      </w:r>
      <w:proofErr w:type="spellStart"/>
      <w:r w:rsidRPr="009913BE">
        <w:rPr>
          <w:color w:val="000000" w:themeColor="text1"/>
        </w:rPr>
        <w:t>Design</w:t>
      </w:r>
      <w:proofErr w:type="spellEnd"/>
      <w:r w:rsidRPr="009913BE">
        <w:rPr>
          <w:color w:val="000000" w:themeColor="text1"/>
        </w:rPr>
        <w:t xml:space="preserve"> and </w:t>
      </w:r>
      <w:proofErr w:type="spellStart"/>
      <w:r w:rsidRPr="009913BE">
        <w:rPr>
          <w:color w:val="000000" w:themeColor="text1"/>
        </w:rPr>
        <w:t>implementation</w:t>
      </w:r>
      <w:proofErr w:type="spellEnd"/>
      <w:r w:rsidRPr="009913BE">
        <w:rPr>
          <w:color w:val="000000" w:themeColor="text1"/>
        </w:rPr>
        <w:t xml:space="preserve"> </w:t>
      </w:r>
      <w:proofErr w:type="spellStart"/>
      <w:r w:rsidRPr="009913BE">
        <w:rPr>
          <w:color w:val="000000" w:themeColor="text1"/>
        </w:rPr>
        <w:t>of</w:t>
      </w:r>
      <w:proofErr w:type="spellEnd"/>
      <w:r w:rsidRPr="009913BE">
        <w:rPr>
          <w:color w:val="000000" w:themeColor="text1"/>
        </w:rPr>
        <w:t xml:space="preserve"> real time </w:t>
      </w:r>
      <w:proofErr w:type="spellStart"/>
      <w:r w:rsidRPr="009913BE">
        <w:rPr>
          <w:color w:val="000000" w:themeColor="text1"/>
        </w:rPr>
        <w:t>bi-directional</w:t>
      </w:r>
      <w:proofErr w:type="spellEnd"/>
      <w:r w:rsidRPr="009913BE">
        <w:rPr>
          <w:color w:val="000000" w:themeColor="text1"/>
        </w:rPr>
        <w:t xml:space="preserve"> </w:t>
      </w:r>
      <w:proofErr w:type="spellStart"/>
      <w:r w:rsidRPr="009913BE">
        <w:rPr>
          <w:color w:val="000000" w:themeColor="text1"/>
        </w:rPr>
        <w:t>traffic</w:t>
      </w:r>
      <w:proofErr w:type="spellEnd"/>
      <w:r w:rsidRPr="009913BE">
        <w:rPr>
          <w:color w:val="000000" w:themeColor="text1"/>
        </w:rPr>
        <w:t xml:space="preserve"> </w:t>
      </w:r>
      <w:proofErr w:type="spellStart"/>
      <w:r w:rsidRPr="009913BE">
        <w:rPr>
          <w:color w:val="000000" w:themeColor="text1"/>
        </w:rPr>
        <w:t>management</w:t>
      </w:r>
      <w:proofErr w:type="spellEnd"/>
      <w:r w:rsidRPr="009913BE">
        <w:rPr>
          <w:color w:val="000000" w:themeColor="text1"/>
        </w:rPr>
        <w:t xml:space="preserve"> </w:t>
      </w:r>
      <w:proofErr w:type="spellStart"/>
      <w:r w:rsidRPr="009913BE">
        <w:rPr>
          <w:color w:val="000000" w:themeColor="text1"/>
        </w:rPr>
        <w:t>support</w:t>
      </w:r>
      <w:proofErr w:type="spellEnd"/>
      <w:r w:rsidRPr="009913BE">
        <w:rPr>
          <w:color w:val="000000" w:themeColor="text1"/>
        </w:rPr>
        <w:t xml:space="preserve"> </w:t>
      </w:r>
      <w:proofErr w:type="spellStart"/>
      <w:r w:rsidRPr="009913BE">
        <w:rPr>
          <w:color w:val="000000" w:themeColor="text1"/>
        </w:rPr>
        <w:t>system</w:t>
      </w:r>
      <w:proofErr w:type="spellEnd"/>
      <w:r w:rsidRPr="009913BE">
        <w:rPr>
          <w:color w:val="000000" w:themeColor="text1"/>
        </w:rPr>
        <w:t xml:space="preserve"> </w:t>
      </w:r>
      <w:proofErr w:type="spellStart"/>
      <w:r w:rsidRPr="009913BE">
        <w:rPr>
          <w:color w:val="000000" w:themeColor="text1"/>
        </w:rPr>
        <w:t>with</w:t>
      </w:r>
      <w:proofErr w:type="spellEnd"/>
      <w:r w:rsidRPr="009913BE">
        <w:rPr>
          <w:color w:val="000000" w:themeColor="text1"/>
        </w:rPr>
        <w:t xml:space="preserve"> GPS and </w:t>
      </w:r>
      <w:proofErr w:type="spellStart"/>
      <w:r w:rsidRPr="009913BE">
        <w:rPr>
          <w:color w:val="000000" w:themeColor="text1"/>
        </w:rPr>
        <w:t>WebSocket</w:t>
      </w:r>
      <w:proofErr w:type="spellEnd"/>
      <w:r w:rsidRPr="009913BE">
        <w:rPr>
          <w:color w:val="000000" w:themeColor="text1"/>
        </w:rPr>
        <w:t>. </w:t>
      </w:r>
      <w:r w:rsidRPr="009913BE">
        <w:rPr>
          <w:i/>
          <w:iCs/>
          <w:color w:val="000000" w:themeColor="text1"/>
        </w:rPr>
        <w:t xml:space="preserve">International </w:t>
      </w:r>
      <w:proofErr w:type="spellStart"/>
      <w:r w:rsidRPr="009913BE">
        <w:rPr>
          <w:i/>
          <w:iCs/>
          <w:color w:val="000000" w:themeColor="text1"/>
        </w:rPr>
        <w:t>Journal</w:t>
      </w:r>
      <w:proofErr w:type="spellEnd"/>
      <w:r w:rsidRPr="009913BE">
        <w:rPr>
          <w:i/>
          <w:iCs/>
          <w:color w:val="000000" w:themeColor="text1"/>
        </w:rPr>
        <w:t xml:space="preserve"> </w:t>
      </w:r>
      <w:proofErr w:type="spellStart"/>
      <w:r w:rsidRPr="009913BE">
        <w:rPr>
          <w:i/>
          <w:iCs/>
          <w:color w:val="000000" w:themeColor="text1"/>
        </w:rPr>
        <w:t>of</w:t>
      </w:r>
      <w:proofErr w:type="spellEnd"/>
      <w:r w:rsidRPr="009913BE">
        <w:rPr>
          <w:i/>
          <w:iCs/>
          <w:color w:val="000000" w:themeColor="text1"/>
        </w:rPr>
        <w:t xml:space="preserve"> </w:t>
      </w:r>
      <w:proofErr w:type="spellStart"/>
      <w:r w:rsidRPr="009913BE">
        <w:rPr>
          <w:i/>
          <w:iCs/>
          <w:color w:val="000000" w:themeColor="text1"/>
        </w:rPr>
        <w:t>Advanced</w:t>
      </w:r>
      <w:proofErr w:type="spellEnd"/>
      <w:r w:rsidRPr="009913BE">
        <w:rPr>
          <w:i/>
          <w:iCs/>
          <w:color w:val="000000" w:themeColor="text1"/>
        </w:rPr>
        <w:t xml:space="preserve"> </w:t>
      </w:r>
      <w:proofErr w:type="spellStart"/>
      <w:r w:rsidRPr="009913BE">
        <w:rPr>
          <w:i/>
          <w:iCs/>
          <w:color w:val="000000" w:themeColor="text1"/>
        </w:rPr>
        <w:t>Computer</w:t>
      </w:r>
      <w:proofErr w:type="spellEnd"/>
      <w:r w:rsidRPr="009913BE">
        <w:rPr>
          <w:i/>
          <w:iCs/>
          <w:color w:val="000000" w:themeColor="text1"/>
        </w:rPr>
        <w:t xml:space="preserve"> </w:t>
      </w:r>
      <w:proofErr w:type="spellStart"/>
      <w:r w:rsidRPr="009913BE">
        <w:rPr>
          <w:i/>
          <w:iCs/>
          <w:color w:val="000000" w:themeColor="text1"/>
        </w:rPr>
        <w:t>Science</w:t>
      </w:r>
      <w:proofErr w:type="spellEnd"/>
      <w:r w:rsidRPr="009913BE">
        <w:rPr>
          <w:i/>
          <w:iCs/>
          <w:color w:val="000000" w:themeColor="text1"/>
        </w:rPr>
        <w:t xml:space="preserve"> and </w:t>
      </w:r>
      <w:proofErr w:type="spellStart"/>
      <w:r w:rsidRPr="009913BE">
        <w:rPr>
          <w:i/>
          <w:iCs/>
          <w:color w:val="000000" w:themeColor="text1"/>
        </w:rPr>
        <w:t>Applications</w:t>
      </w:r>
      <w:proofErr w:type="spellEnd"/>
      <w:r w:rsidRPr="009913BE">
        <w:rPr>
          <w:color w:val="000000" w:themeColor="text1"/>
        </w:rPr>
        <w:t>, 12(11), 647–654. </w:t>
      </w:r>
    </w:p>
    <w:p w14:paraId="4313AF9C" w14:textId="7DDF0E9E" w:rsidR="009913BE" w:rsidRPr="009913BE" w:rsidRDefault="009913BE" w:rsidP="009913BE">
      <w:pPr>
        <w:numPr>
          <w:ilvl w:val="0"/>
          <w:numId w:val="11"/>
        </w:numPr>
        <w:spacing w:after="200" w:line="240" w:lineRule="auto"/>
        <w:rPr>
          <w:color w:val="000000" w:themeColor="text1"/>
        </w:rPr>
      </w:pPr>
      <w:proofErr w:type="spellStart"/>
      <w:r w:rsidRPr="009913BE">
        <w:rPr>
          <w:color w:val="000000" w:themeColor="text1"/>
        </w:rPr>
        <w:t>Shukla</w:t>
      </w:r>
      <w:proofErr w:type="spellEnd"/>
      <w:r w:rsidRPr="009913BE">
        <w:rPr>
          <w:color w:val="000000" w:themeColor="text1"/>
        </w:rPr>
        <w:t xml:space="preserve">, R. (2025). </w:t>
      </w:r>
      <w:proofErr w:type="spellStart"/>
      <w:r w:rsidRPr="009913BE">
        <w:rPr>
          <w:color w:val="000000" w:themeColor="text1"/>
        </w:rPr>
        <w:t>Applying</w:t>
      </w:r>
      <w:proofErr w:type="spellEnd"/>
      <w:r w:rsidRPr="009913BE">
        <w:rPr>
          <w:color w:val="000000" w:themeColor="text1"/>
        </w:rPr>
        <w:t xml:space="preserve"> OAuth2 and JWT </w:t>
      </w:r>
      <w:proofErr w:type="spellStart"/>
      <w:r w:rsidRPr="009913BE">
        <w:rPr>
          <w:color w:val="000000" w:themeColor="text1"/>
        </w:rPr>
        <w:t>protocols</w:t>
      </w:r>
      <w:proofErr w:type="spellEnd"/>
      <w:r w:rsidRPr="009913BE">
        <w:rPr>
          <w:color w:val="000000" w:themeColor="text1"/>
        </w:rPr>
        <w:t xml:space="preserve"> in </w:t>
      </w:r>
      <w:proofErr w:type="spellStart"/>
      <w:r w:rsidRPr="009913BE">
        <w:rPr>
          <w:color w:val="000000" w:themeColor="text1"/>
        </w:rPr>
        <w:t>securing</w:t>
      </w:r>
      <w:proofErr w:type="spellEnd"/>
      <w:r w:rsidRPr="009913BE">
        <w:rPr>
          <w:color w:val="000000" w:themeColor="text1"/>
        </w:rPr>
        <w:t xml:space="preserve"> </w:t>
      </w:r>
      <w:proofErr w:type="spellStart"/>
      <w:r w:rsidRPr="009913BE">
        <w:rPr>
          <w:color w:val="000000" w:themeColor="text1"/>
        </w:rPr>
        <w:t>distributed</w:t>
      </w:r>
      <w:proofErr w:type="spellEnd"/>
      <w:r w:rsidRPr="009913BE">
        <w:rPr>
          <w:color w:val="000000" w:themeColor="text1"/>
        </w:rPr>
        <w:t xml:space="preserve"> API </w:t>
      </w:r>
      <w:proofErr w:type="spellStart"/>
      <w:r w:rsidRPr="009913BE">
        <w:rPr>
          <w:color w:val="000000" w:themeColor="text1"/>
        </w:rPr>
        <w:t>gateways</w:t>
      </w:r>
      <w:proofErr w:type="spellEnd"/>
      <w:r w:rsidRPr="009913BE">
        <w:rPr>
          <w:color w:val="000000" w:themeColor="text1"/>
        </w:rPr>
        <w:t xml:space="preserve">: </w:t>
      </w:r>
      <w:proofErr w:type="spellStart"/>
      <w:r w:rsidRPr="009913BE">
        <w:rPr>
          <w:color w:val="000000" w:themeColor="text1"/>
        </w:rPr>
        <w:t>Best</w:t>
      </w:r>
      <w:proofErr w:type="spellEnd"/>
      <w:r w:rsidRPr="009913BE">
        <w:rPr>
          <w:color w:val="000000" w:themeColor="text1"/>
        </w:rPr>
        <w:t xml:space="preserve"> </w:t>
      </w:r>
      <w:proofErr w:type="spellStart"/>
      <w:r w:rsidRPr="009913BE">
        <w:rPr>
          <w:color w:val="000000" w:themeColor="text1"/>
        </w:rPr>
        <w:t>practices</w:t>
      </w:r>
      <w:proofErr w:type="spellEnd"/>
      <w:r w:rsidRPr="009913BE">
        <w:rPr>
          <w:color w:val="000000" w:themeColor="text1"/>
        </w:rPr>
        <w:t xml:space="preserve"> and case </w:t>
      </w:r>
      <w:proofErr w:type="spellStart"/>
      <w:r w:rsidRPr="009913BE">
        <w:rPr>
          <w:color w:val="000000" w:themeColor="text1"/>
        </w:rPr>
        <w:t>review</w:t>
      </w:r>
      <w:proofErr w:type="spellEnd"/>
      <w:r w:rsidRPr="009913BE">
        <w:rPr>
          <w:color w:val="000000" w:themeColor="text1"/>
        </w:rPr>
        <w:t>. </w:t>
      </w:r>
      <w:proofErr w:type="spellStart"/>
      <w:r w:rsidRPr="009913BE">
        <w:rPr>
          <w:i/>
          <w:iCs/>
          <w:color w:val="000000" w:themeColor="text1"/>
        </w:rPr>
        <w:t>Multidisciplinary</w:t>
      </w:r>
      <w:proofErr w:type="spellEnd"/>
      <w:r w:rsidRPr="009913BE">
        <w:rPr>
          <w:i/>
          <w:iCs/>
          <w:color w:val="000000" w:themeColor="text1"/>
        </w:rPr>
        <w:t xml:space="preserve"> Global </w:t>
      </w:r>
      <w:proofErr w:type="spellStart"/>
      <w:r w:rsidRPr="009913BE">
        <w:rPr>
          <w:i/>
          <w:iCs/>
          <w:color w:val="000000" w:themeColor="text1"/>
        </w:rPr>
        <w:t>Education</w:t>
      </w:r>
      <w:proofErr w:type="spellEnd"/>
      <w:r w:rsidRPr="009913BE">
        <w:rPr>
          <w:i/>
          <w:iCs/>
          <w:color w:val="000000" w:themeColor="text1"/>
        </w:rPr>
        <w:t xml:space="preserve"> </w:t>
      </w:r>
      <w:proofErr w:type="spellStart"/>
      <w:r w:rsidRPr="009913BE">
        <w:rPr>
          <w:i/>
          <w:iCs/>
          <w:color w:val="000000" w:themeColor="text1"/>
        </w:rPr>
        <w:t>Journal</w:t>
      </w:r>
      <w:proofErr w:type="spellEnd"/>
      <w:r w:rsidRPr="009913BE">
        <w:rPr>
          <w:color w:val="000000" w:themeColor="text1"/>
        </w:rPr>
        <w:t>, 3(2), 10–18.</w:t>
      </w:r>
    </w:p>
    <w:p w14:paraId="191D2854" w14:textId="673DB077" w:rsidR="009913BE" w:rsidRPr="009913BE" w:rsidRDefault="009913BE" w:rsidP="009913BE">
      <w:pPr>
        <w:numPr>
          <w:ilvl w:val="0"/>
          <w:numId w:val="11"/>
        </w:numPr>
        <w:spacing w:after="200" w:line="240" w:lineRule="auto"/>
        <w:rPr>
          <w:color w:val="000000" w:themeColor="text1"/>
        </w:rPr>
      </w:pPr>
      <w:r w:rsidRPr="009913BE">
        <w:rPr>
          <w:color w:val="000000" w:themeColor="text1"/>
        </w:rPr>
        <w:t>Villagra, A., González, M. &amp; López, P. (2021). </w:t>
      </w:r>
      <w:r w:rsidRPr="009913BE">
        <w:rPr>
          <w:i/>
          <w:iCs/>
          <w:color w:val="000000" w:themeColor="text1"/>
        </w:rPr>
        <w:t>Arquitectura orientada a eventos sobre protocolo MQTT</w:t>
      </w:r>
      <w:r w:rsidRPr="009913BE">
        <w:rPr>
          <w:color w:val="000000" w:themeColor="text1"/>
        </w:rPr>
        <w:t>. Jornadas Argentinas de Informática (JAIIO), UNLP. </w:t>
      </w:r>
    </w:p>
    <w:p w14:paraId="544B32D7" w14:textId="31161835" w:rsidR="00554AB5" w:rsidRPr="009913BE" w:rsidRDefault="009913BE" w:rsidP="009913BE">
      <w:pPr>
        <w:numPr>
          <w:ilvl w:val="0"/>
          <w:numId w:val="11"/>
        </w:numPr>
        <w:spacing w:after="200" w:line="240" w:lineRule="auto"/>
        <w:rPr>
          <w:color w:val="000000" w:themeColor="text1"/>
        </w:rPr>
      </w:pPr>
      <w:proofErr w:type="spellStart"/>
      <w:r w:rsidRPr="009913BE">
        <w:rPr>
          <w:color w:val="000000" w:themeColor="text1"/>
        </w:rPr>
        <w:t>Werlinder</w:t>
      </w:r>
      <w:proofErr w:type="spellEnd"/>
      <w:r w:rsidRPr="009913BE">
        <w:rPr>
          <w:color w:val="000000" w:themeColor="text1"/>
        </w:rPr>
        <w:t>, M. (2020). </w:t>
      </w:r>
      <w:proofErr w:type="spellStart"/>
      <w:r w:rsidRPr="009913BE">
        <w:rPr>
          <w:i/>
          <w:iCs/>
          <w:color w:val="000000" w:themeColor="text1"/>
        </w:rPr>
        <w:t>Comparing</w:t>
      </w:r>
      <w:proofErr w:type="spellEnd"/>
      <w:r w:rsidRPr="009913BE">
        <w:rPr>
          <w:i/>
          <w:iCs/>
          <w:color w:val="000000" w:themeColor="text1"/>
        </w:rPr>
        <w:t xml:space="preserve"> </w:t>
      </w:r>
      <w:proofErr w:type="spellStart"/>
      <w:r w:rsidRPr="009913BE">
        <w:rPr>
          <w:i/>
          <w:iCs/>
          <w:color w:val="000000" w:themeColor="text1"/>
        </w:rPr>
        <w:t>the</w:t>
      </w:r>
      <w:proofErr w:type="spellEnd"/>
      <w:r w:rsidRPr="009913BE">
        <w:rPr>
          <w:i/>
          <w:iCs/>
          <w:color w:val="000000" w:themeColor="text1"/>
        </w:rPr>
        <w:t xml:space="preserve"> </w:t>
      </w:r>
      <w:proofErr w:type="spellStart"/>
      <w:r w:rsidRPr="009913BE">
        <w:rPr>
          <w:i/>
          <w:iCs/>
          <w:color w:val="000000" w:themeColor="text1"/>
        </w:rPr>
        <w:t>scalability</w:t>
      </w:r>
      <w:proofErr w:type="spellEnd"/>
      <w:r w:rsidRPr="009913BE">
        <w:rPr>
          <w:i/>
          <w:iCs/>
          <w:color w:val="000000" w:themeColor="text1"/>
        </w:rPr>
        <w:t xml:space="preserve"> </w:t>
      </w:r>
      <w:proofErr w:type="spellStart"/>
      <w:r w:rsidRPr="009913BE">
        <w:rPr>
          <w:i/>
          <w:iCs/>
          <w:color w:val="000000" w:themeColor="text1"/>
        </w:rPr>
        <w:t>of</w:t>
      </w:r>
      <w:proofErr w:type="spellEnd"/>
      <w:r w:rsidRPr="009913BE">
        <w:rPr>
          <w:i/>
          <w:iCs/>
          <w:color w:val="000000" w:themeColor="text1"/>
        </w:rPr>
        <w:t xml:space="preserve"> MQTT and </w:t>
      </w:r>
      <w:proofErr w:type="spellStart"/>
      <w:r w:rsidRPr="009913BE">
        <w:rPr>
          <w:i/>
          <w:iCs/>
          <w:color w:val="000000" w:themeColor="text1"/>
        </w:rPr>
        <w:t>WebSocket</w:t>
      </w:r>
      <w:proofErr w:type="spellEnd"/>
      <w:r w:rsidRPr="009913BE">
        <w:rPr>
          <w:i/>
          <w:iCs/>
          <w:color w:val="000000" w:themeColor="text1"/>
        </w:rPr>
        <w:t xml:space="preserve"> </w:t>
      </w:r>
      <w:proofErr w:type="spellStart"/>
      <w:r w:rsidRPr="009913BE">
        <w:rPr>
          <w:i/>
          <w:iCs/>
          <w:color w:val="000000" w:themeColor="text1"/>
        </w:rPr>
        <w:t>communication</w:t>
      </w:r>
      <w:proofErr w:type="spellEnd"/>
      <w:r w:rsidRPr="009913BE">
        <w:rPr>
          <w:i/>
          <w:iCs/>
          <w:color w:val="000000" w:themeColor="text1"/>
        </w:rPr>
        <w:t xml:space="preserve"> </w:t>
      </w:r>
      <w:proofErr w:type="spellStart"/>
      <w:r w:rsidRPr="009913BE">
        <w:rPr>
          <w:i/>
          <w:iCs/>
          <w:color w:val="000000" w:themeColor="text1"/>
        </w:rPr>
        <w:t>protocols</w:t>
      </w:r>
      <w:proofErr w:type="spellEnd"/>
      <w:r w:rsidRPr="009913BE">
        <w:rPr>
          <w:i/>
          <w:iCs/>
          <w:color w:val="000000" w:themeColor="text1"/>
        </w:rPr>
        <w:t xml:space="preserve"> </w:t>
      </w:r>
      <w:proofErr w:type="spellStart"/>
      <w:r w:rsidRPr="009913BE">
        <w:rPr>
          <w:i/>
          <w:iCs/>
          <w:color w:val="000000" w:themeColor="text1"/>
        </w:rPr>
        <w:t>using</w:t>
      </w:r>
      <w:proofErr w:type="spellEnd"/>
      <w:r w:rsidRPr="009913BE">
        <w:rPr>
          <w:i/>
          <w:iCs/>
          <w:color w:val="000000" w:themeColor="text1"/>
        </w:rPr>
        <w:t xml:space="preserve"> Amazon Web </w:t>
      </w:r>
      <w:proofErr w:type="spellStart"/>
      <w:r w:rsidRPr="009913BE">
        <w:rPr>
          <w:i/>
          <w:iCs/>
          <w:color w:val="000000" w:themeColor="text1"/>
        </w:rPr>
        <w:t>Services</w:t>
      </w:r>
      <w:proofErr w:type="spellEnd"/>
      <w:r w:rsidRPr="009913BE">
        <w:rPr>
          <w:color w:val="000000" w:themeColor="text1"/>
        </w:rPr>
        <w:t xml:space="preserve">. Tesis de maestría, Uppsala </w:t>
      </w:r>
      <w:proofErr w:type="spellStart"/>
      <w:r w:rsidRPr="009913BE">
        <w:rPr>
          <w:color w:val="000000" w:themeColor="text1"/>
        </w:rPr>
        <w:t>University</w:t>
      </w:r>
      <w:proofErr w:type="spellEnd"/>
      <w:r w:rsidRPr="009913BE">
        <w:rPr>
          <w:color w:val="000000" w:themeColor="text1"/>
        </w:rPr>
        <w:t>.</w:t>
      </w:r>
    </w:p>
    <w:sectPr w:rsidR="00554AB5" w:rsidRPr="009913BE" w:rsidSect="000F7E94">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B2CAC" w14:textId="77777777" w:rsidR="00790256" w:rsidRPr="00572929" w:rsidRDefault="00790256">
      <w:pPr>
        <w:spacing w:line="240" w:lineRule="auto"/>
      </w:pPr>
      <w:r w:rsidRPr="00572929">
        <w:separator/>
      </w:r>
    </w:p>
  </w:endnote>
  <w:endnote w:type="continuationSeparator" w:id="0">
    <w:p w14:paraId="40508A55" w14:textId="77777777" w:rsidR="00790256" w:rsidRPr="00572929" w:rsidRDefault="00790256">
      <w:pPr>
        <w:spacing w:line="240" w:lineRule="auto"/>
      </w:pPr>
      <w:r w:rsidRPr="0057292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74EB" w14:textId="77777777" w:rsidR="00790256" w:rsidRPr="00572929" w:rsidRDefault="00790256">
      <w:pPr>
        <w:spacing w:line="240" w:lineRule="auto"/>
      </w:pPr>
      <w:r w:rsidRPr="00572929">
        <w:separator/>
      </w:r>
    </w:p>
  </w:footnote>
  <w:footnote w:type="continuationSeparator" w:id="0">
    <w:p w14:paraId="782C479C" w14:textId="77777777" w:rsidR="00790256" w:rsidRPr="00572929" w:rsidRDefault="00790256">
      <w:pPr>
        <w:spacing w:line="240" w:lineRule="auto"/>
      </w:pPr>
      <w:r w:rsidRPr="0057292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1D24A" w14:textId="77777777" w:rsidR="00554AB5" w:rsidRPr="00572929" w:rsidRDefault="00000000">
    <w:pPr>
      <w:pStyle w:val="Encabezado"/>
      <w:jc w:val="right"/>
    </w:pPr>
    <w:r w:rsidRPr="00572929">
      <w:fldChar w:fldCharType="begin"/>
    </w:r>
    <w:r w:rsidRPr="00572929">
      <w:instrText>PAGE</w:instrText>
    </w:r>
    <w:r w:rsidRPr="00572929">
      <w:fldChar w:fldCharType="separate"/>
    </w:r>
    <w:r w:rsidR="00460ECC" w:rsidRPr="00572929">
      <w:rPr>
        <w:noProof/>
      </w:rPr>
      <w:t>1</w:t>
    </w:r>
    <w:r w:rsidRPr="00572929">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98CAF0AE"/>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0" w15:restartNumberingAfterBreak="0">
    <w:nsid w:val="0DDB4EFA"/>
    <w:multiLevelType w:val="multilevel"/>
    <w:tmpl w:val="271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DD3B55"/>
    <w:multiLevelType w:val="hybridMultilevel"/>
    <w:tmpl w:val="D1A07E7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366519319">
    <w:abstractNumId w:val="8"/>
  </w:num>
  <w:num w:numId="2" w16cid:durableId="1959295693">
    <w:abstractNumId w:val="6"/>
  </w:num>
  <w:num w:numId="3" w16cid:durableId="206453623">
    <w:abstractNumId w:val="5"/>
  </w:num>
  <w:num w:numId="4" w16cid:durableId="457454785">
    <w:abstractNumId w:val="4"/>
  </w:num>
  <w:num w:numId="5" w16cid:durableId="2075656701">
    <w:abstractNumId w:val="7"/>
  </w:num>
  <w:num w:numId="6" w16cid:durableId="1294559741">
    <w:abstractNumId w:val="3"/>
  </w:num>
  <w:num w:numId="7" w16cid:durableId="1019547309">
    <w:abstractNumId w:val="2"/>
  </w:num>
  <w:num w:numId="8" w16cid:durableId="1457025797">
    <w:abstractNumId w:val="1"/>
  </w:num>
  <w:num w:numId="9" w16cid:durableId="2139447258">
    <w:abstractNumId w:val="0"/>
  </w:num>
  <w:num w:numId="10" w16cid:durableId="839351231">
    <w:abstractNumId w:val="11"/>
  </w:num>
  <w:num w:numId="11" w16cid:durableId="780152500">
    <w:abstractNumId w:val="9"/>
  </w:num>
  <w:num w:numId="12" w16cid:durableId="17131135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7DA"/>
    <w:rsid w:val="0006063C"/>
    <w:rsid w:val="000F7E94"/>
    <w:rsid w:val="0015074B"/>
    <w:rsid w:val="0029639D"/>
    <w:rsid w:val="00326F90"/>
    <w:rsid w:val="00460ECC"/>
    <w:rsid w:val="00554AB5"/>
    <w:rsid w:val="00572929"/>
    <w:rsid w:val="00790256"/>
    <w:rsid w:val="00876D67"/>
    <w:rsid w:val="009764AA"/>
    <w:rsid w:val="009913BE"/>
    <w:rsid w:val="00A322DB"/>
    <w:rsid w:val="00AA1D8D"/>
    <w:rsid w:val="00B47730"/>
    <w:rsid w:val="00CB0664"/>
    <w:rsid w:val="00F61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3A49C2"/>
  <w14:defaultImageDpi w14:val="300"/>
  <w15:docId w15:val="{D788D6EA-48C6-4DF9-A15F-29B225167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sz w:val="24"/>
      <w:lang w:val="es-CO"/>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basedOn w:val="Textoindependiente"/>
    <w:next w:val="Textoindependiente"/>
    <w:qFormat/>
    <w:rsid w:val="00460ECC"/>
    <w:pPr>
      <w:spacing w:before="180" w:after="180" w:line="240" w:lineRule="auto"/>
      <w:ind w:firstLine="0"/>
    </w:pPr>
    <w:rPr>
      <w:rFonts w:asciiTheme="minorHAnsi" w:eastAsiaTheme="minorHAnsi" w:hAnsiTheme="minorHAnsi"/>
      <w:szCs w:val="24"/>
    </w:rPr>
  </w:style>
  <w:style w:type="character" w:customStyle="1" w:styleId="VerbatimChar">
    <w:name w:val="Verbatim Char"/>
    <w:basedOn w:val="Fuentedeprrafopredeter"/>
    <w:link w:val="SourceCode"/>
    <w:rsid w:val="00460ECC"/>
    <w:rPr>
      <w:rFonts w:ascii="Consolas" w:hAnsi="Consolas"/>
    </w:rPr>
  </w:style>
  <w:style w:type="paragraph" w:customStyle="1" w:styleId="SourceCode">
    <w:name w:val="Source Code"/>
    <w:basedOn w:val="Normal"/>
    <w:link w:val="VerbatimChar"/>
    <w:rsid w:val="00460ECC"/>
    <w:pPr>
      <w:wordWrap w:val="0"/>
      <w:spacing w:after="200" w:line="240" w:lineRule="auto"/>
      <w:ind w:firstLine="0"/>
    </w:pPr>
    <w:rPr>
      <w:rFonts w:ascii="Consolas" w:hAnsi="Consolas"/>
      <w:sz w:val="22"/>
    </w:rPr>
  </w:style>
  <w:style w:type="character" w:styleId="Hipervnculo">
    <w:name w:val="Hyperlink"/>
    <w:basedOn w:val="Fuentedeprrafopredeter"/>
    <w:rsid w:val="00572929"/>
    <w:rPr>
      <w:color w:val="4F81BD" w:themeColor="accent1"/>
    </w:rPr>
  </w:style>
  <w:style w:type="paragraph" w:styleId="NormalWeb">
    <w:name w:val="Normal (Web)"/>
    <w:basedOn w:val="Normal"/>
    <w:uiPriority w:val="99"/>
    <w:semiHidden/>
    <w:unhideWhenUsed/>
    <w:rsid w:val="00F61936"/>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2329</Words>
  <Characters>12810</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Brayan Estiven Carvajal Padilla</cp:lastModifiedBy>
  <cp:revision>5</cp:revision>
  <dcterms:created xsi:type="dcterms:W3CDTF">2013-12-23T23:15:00Z</dcterms:created>
  <dcterms:modified xsi:type="dcterms:W3CDTF">2025-10-02T06:59:00Z</dcterms:modified>
  <cp:category/>
</cp:coreProperties>
</file>