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6.16210937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Ruben Ignacio Quintupil Collileo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35"/>
        <w:gridCol w:w="1290"/>
        <w:gridCol w:w="945"/>
        <w:gridCol w:w="1065"/>
        <w:gridCol w:w="1185"/>
        <w:gridCol w:w="1245"/>
        <w:gridCol w:w="2550"/>
        <w:tblGridChange w:id="0">
          <w:tblGrid>
            <w:gridCol w:w="1635"/>
            <w:gridCol w:w="1290"/>
            <w:gridCol w:w="945"/>
            <w:gridCol w:w="1065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Desarrollo de soluciones informaticos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el dominio suficiente para albergar todos los puntos a realizar en las diversas áreas en la que se necesito en que me desenvuelva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Desarrollo de software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los conocimientos necesarios para el correcto desarrollo de software que se requiera según las especificaciones requeridas por el cliente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Trabajo colaborativo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la disposición necesaria para cuando el equipo lo requiera, y la disposición para colaborar con todos los aspectos que sean requeridos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claro los conceptos necesarios para realizar y llevar de la mano un buen manejo de la gestión de proyectos informáticos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dkBlCk7dkQHTTtmWW8u3ovAEoA==">CgMxLjAyCGguZ2pkZ3hzMgloLjMwajB6bGw4AHIhMTBwOFltV2NMalNPanFvVGdiNHAyM3Z6R0hQcmtqZzVM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