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1F4E79"/>
          <w:sz w:val="40"/>
          <w:szCs w:val="40"/>
        </w:rPr>
        <w:t xml:space="preserve">Refactor del prototipo navegable</w:t>
      </w:r>
    </w:p>
    <w:p>
      <w:pPr>
        <w:pBdr>
          <w:bottom w:val="single" w:color="1F4E79" w:sz="6" w:space="4"/>
        </w:pBdr>
        <w:spacing w:after="300"/>
        <w:jc w:val="center"/>
      </w:pPr>
      <w:r>
        <w:rPr>
          <w:color w:val="595959"/>
        </w:rPr>
        <w:t xml:space="preserve">Control Store · Trimestre 3 · Bitácora de la sesión con Claude Code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Dato</w:t>
            </w:r>
          </w:p>
        </w:tc>
        <w:tc>
          <w:tcPr>
            <w:tcW w:type="dxa" w:w="6426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Repositorio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brayangtr13-blip/proyecto_brayan_cs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Carpeta revisada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_docs_/trim03/06_prototipo_navegable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Rama de trabajo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refactor/arquitectura-prototipo</w:t>
            </w:r>
            <w:r>
              <w:t xml:space="preserve"> (creada desde </w:t>
            </w:r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develop</w:t>
            </w:r>
            <w:r>
              <w:t xml:space="preserve">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Commits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bd4f502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7e1cdab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ce20b7d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c5dd6fd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Estado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Paso 1: puntos 1, 2 y 3 de 7 resueltos. Sigue el punto 4.</w:t>
            </w:r>
          </w:p>
        </w:tc>
      </w:tr>
    </w:tbl>
    <w:p>
      <w:pPr>
        <w:pStyle w:val="Heading1"/>
        <w:spacing w:after="150" w:before="300"/>
      </w:pPr>
      <w:r>
        <w:t xml:space="preserve">1. Objetivo y forma de trabajo</w:t>
      </w:r>
    </w:p>
    <w:p>
      <w:pPr>
        <w:spacing w:after="120"/>
      </w:pPr>
      <w:r>
        <w:t xml:space="preserve">Revisar el código del prototipo navegable con criterio de desarrollador senior, en cuatro pasos: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Arquitectura:</w:t>
      </w:r>
      <w:r>
        <w:t xml:space="preserve"> carpetas, cómo se escribe el código y cómo se comenta.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Patrones de diseño</w:t>
      </w:r>
      <w:r>
        <w:t xml:space="preserve"> en HTML, CSS y JS (referencia: refactoring.guru/es/design-patterns).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Lógica de programación.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Mejoras visuales y estéticas.</w:t>
      </w:r>
    </w:p>
    <w:p>
      <w:pPr>
        <w:spacing w:after="120"/>
      </w:pPr>
      <w:r>
        <w:t xml:space="preserve">Reglas acordadas: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avanza un punto a la vez: se hace, se muestra el resultado, se revisa y se da el aval antes del siguiente.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 punto va en su propio commit en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refactor/arquitectura-prototipo</w:t>
      </w:r>
      <w:r>
        <w:t xml:space="preserve">;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develop</w:t>
      </w:r>
      <w:r>
        <w:t xml:space="preserve"> no se toca.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subió cada punto a GitHub (opción A) porque el contenedor en la nube se borra al cerrar la sesión; la rama queda en GitHub.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1F4E79"/>
          <w:sz w:val="19"/>
          <w:szCs w:val="19"/>
        </w:rPr>
        <w:t xml:space="preserve">REFACTOR.md</w:t>
      </w:r>
      <w:r>
        <w:t xml:space="preserve"> se actualiza en el mismo commit de cada punto.</w:t>
      </w:r>
    </w:p>
    <w:p>
      <w:pPr>
        <w:pStyle w:val="Heading1"/>
        <w:spacing w:after="150" w:before="300"/>
      </w:pPr>
      <w:r>
        <w:t xml:space="preserve">2. Paso 1 · Diagnóstico de arquitectura</w:t>
      </w:r>
    </w:p>
    <w:p>
      <w:pPr>
        <w:pStyle w:val="Heading2"/>
        <w:spacing w:after="100" w:before="200"/>
      </w:pPr>
      <w:r>
        <w:t xml:space="preserve">2.1 Tipo de arquitectura</w:t>
      </w:r>
    </w:p>
    <w:p>
      <w:pPr>
        <w:spacing w:after="120"/>
      </w:pPr>
      <w:r>
        <w:t xml:space="preserve">Prototipo estático multipágina (HTML, CSS y JS puro, sin build ni framework) con tres capas: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0"/>
        <w:gridCol w:w="3326"/>
      </w:tblGrid>
      <w:tr>
        <w:trPr>
          <w:tblHeader/>
        </w:trPr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</w:t>
            </w:r>
          </w:p>
        </w:tc>
        <w:tc>
          <w:tcPr>
            <w:tcW w:type="dxa" w:w="37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Qué hace</w:t>
            </w:r>
          </w:p>
        </w:tc>
        <w:tc>
          <w:tcPr>
            <w:tcW w:type="dxa" w:w="3326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Ejemplo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Presentación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HTML con Bootstrap 5 y un JS por pantalla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registrar_venta.html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registrar_venta.js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Lógica de negocio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Reglas del módulo, sin tocar el DOM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ventas_servicio.js</w:t>
            </w:r>
            <w:r>
              <w:t xml:space="preserve"> (ServicioVentas)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Datos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Único acceso a los datos (localStorage)</w:t>
            </w:r>
          </w:p>
        </w:tc>
        <w:tc>
          <w:tcPr>
            <w:tcW w:type="dxa" w:w="3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ventas_datos.js</w:t>
            </w:r>
            <w:r>
              <w:t xml:space="preserve"> (RepositorioVentas)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El shell es un layout con iframe: `pages/roles/admin.html`, `cajero.html` y `domiciliario.html` tienen la barra lateral, y cada pantalla se carga dentro de `&lt;iframe name="area_trabajo"&gt;`. Las capas se llaman en una sola dirección: pantalla → Servicio → Repositorio.</w:t>
      </w:r>
    </w:p>
    <w:p>
      <w:pPr>
        <w:pStyle w:val="Heading2"/>
        <w:spacing w:after="100" w:before="200"/>
      </w:pPr>
      <w:r>
        <w:t xml:space="preserve">2.2 Cómo se escribe el código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Identificadores en español y camelCase (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calcularTotal</w:t>
      </w:r>
      <w:r>
        <w:t xml:space="preserve">,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montoInicial</w:t>
      </w:r>
      <w:r>
        <w:t xml:space="preserve">); módulos en PascalCase con el patrón en el nombre (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ServicioVentas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Módulos con IIFE: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const X = (function () { ... return {...}; })();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Funciones pequeñas, resultados uniformes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{ ok, error }</w:t>
      </w:r>
      <w:r>
        <w:t xml:space="preserve">, y “validar todo y después modificar”.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HTML semántico y accesible (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aria-*</w:t>
      </w:r>
      <w:r>
        <w:t xml:space="preserve">,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&lt;label for&gt;</w:t>
      </w:r>
      <w:r>
        <w:t xml:space="preserve">),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&lt;template&gt;</w:t>
      </w:r>
      <w:r>
        <w:t xml:space="preserve"> para filas y atributos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data-*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CSS mínimo sobre Bootstrap; colores de marca en variables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:root</w:t>
      </w:r>
      <w:r>
        <w:t xml:space="preserve">; un CSS por módulo.</w:t>
      </w:r>
    </w:p>
    <w:p>
      <w:pPr>
        <w:pStyle w:val="Heading2"/>
        <w:spacing w:after="100" w:before="200"/>
      </w:pPr>
      <w:r>
        <w:t xml:space="preserve">2.3 Cómo se comenta (punto más fuerte)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Cabecera de archivo con módulo, patrón y dependencias.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Trazabilidad a historias de usuario y casos de uso (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CS-18 · MOD_03_HU01 · CU018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Comentarios que explican el porqué y qué cambiará con Django.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Mejoras sugeridas: unificar el formato de cabecera, JSDoc en funciones públicas y un README del prototipo.</w:t>
      </w:r>
    </w:p>
    <w:p>
      <w:pPr>
        <w:pStyle w:val="Heading2"/>
        <w:spacing w:after="100" w:before="200"/>
      </w:pPr>
      <w:r>
        <w:t xml:space="preserve">2.4 Problemas encontrados y estado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326"/>
        <w:gridCol w:w="2000"/>
      </w:tblGrid>
      <w:tr>
        <w:trPr>
          <w:tblHeader/>
        </w:trPr>
        <w:tc>
          <w:tcPr>
            <w:tcW w:type="dxa" w:w="7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6326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Problema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Estado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Carpetas mezclan inglés y español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Resuelto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Inventario y Usuarios sin Repository/Service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Resuelto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Productos duplicados entre módulos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Resuelto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Carpeta </w:t>
            </w:r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_mains_/</w:t>
            </w:r>
            <w:r>
              <w:t xml:space="preserve"> con nombre raro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Pendiente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delete.txt.txt</w:t>
            </w:r>
            <w:r>
              <w:t xml:space="preserve"> en la raíz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Pendiente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Orden manual de </w:t>
            </w:r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&lt;script&gt;</w:t>
            </w:r>
            <w:r>
              <w:t xml:space="preserve"> sin control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Pendiente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Variables globales en las pantallas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Pendiente</w:t>
            </w:r>
          </w:p>
        </w:tc>
      </w:tr>
    </w:tbl>
    <w:p>
      <w:pPr>
        <w:pStyle w:val="Heading1"/>
        <w:spacing w:after="150" w:before="300"/>
      </w:pPr>
      <w:r>
        <w:t xml:space="preserve">3. Cambios realizados</w:t>
      </w:r>
    </w:p>
    <w:p>
      <w:pPr>
        <w:pStyle w:val="Heading2"/>
        <w:spacing w:after="100" w:before="200"/>
      </w:pPr>
      <w:r>
        <w:t xml:space="preserve">Punto 1 · Carpetas en español (commit bd4f502)</w:t>
      </w:r>
    </w:p>
    <w:p>
      <w:pPr>
        <w:spacing w:after="120"/>
      </w:pPr>
      <w:r>
        <w:t xml:space="preserve">Se eligió español porque el código, los ids y los archivos ya estaban en español. Se usó `git mv` para conservar el historial.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Antes</w:t>
            </w:r>
          </w:p>
        </w:tc>
        <w:tc>
          <w:tcPr>
            <w:tcW w:type="dxa" w:w="4513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Ahora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sales/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ventas/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deliveries/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domicilios/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inventory/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inventario/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users/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usuarios/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reports/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reportes/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security/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9"/>
                <w:szCs w:val="19"/>
              </w:rPr>
              <w:t xml:space="preserve">seguridad/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Se actualizaron los enlaces del menú de los tres roles, los `src` de los iframes y los accesos del dashboard. Verificación: 0 enlaces rotos.</w:t>
      </w:r>
    </w:p>
    <w:p>
      <w:pPr>
        <w:pStyle w:val="Heading2"/>
        <w:spacing w:after="100" w:before="200"/>
      </w:pPr>
      <w:r>
        <w:t xml:space="preserve">Punto 2 · Repository y Service para Inventario y Usuarios (commit 7e1cdab)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assets/js/inventario/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inventario_datos.js      RepositorioInventario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inventario_servicio.js   ServicioInventario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listar_productos.js, consultar_producto.js, editar_producto.js,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registrar_producto.js, alertas_stock.js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assets/js/usuarios/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usuarios_datos.js        RepositorioUsuarios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usuarios_servicio.js     ServicioUsuarios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listar_usuarios.js, editar_usuario.js, registrar_usuario.js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reglas repetidas pasan al Service: formato de precio, búsqueda sin tildes, stock bajo, orden de alertas, código duplicado (CS-12) y borrado lógico (CS-16).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tabla de usuarios se dibuja desde el Repository, no está escrita a mano en el HTML.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Registrar, editar y dar de baja se guardan en localStorage y se ven en las demás pantallas.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contraseña no se guarda en el prototipo, para no dejarla en texto plano.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Probado en Chromium: listar, buscar, eliminar, registrar, duplicado, editar y cambiar estado de usuarios, sin errores en consola.</w:t>
      </w:r>
    </w:p>
    <w:p>
      <w:pPr>
        <w:pStyle w:val="Heading2"/>
        <w:spacing w:after="100" w:before="200"/>
      </w:pPr>
      <w:r>
        <w:t xml:space="preserve">Punto 3 · Una sola fuente de productos (commit ce20b7d)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1F4E79"/>
          <w:sz w:val="19"/>
          <w:szCs w:val="19"/>
        </w:rPr>
        <w:t xml:space="preserve">RepositorioInventario</w:t>
      </w:r>
      <w:r>
        <w:t xml:space="preserve"> es el único dueño de la tabla productos.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Ventas y Domicilios ya no tienen copia: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obtenerProducto(s)</w:t>
      </w:r>
      <w:r>
        <w:t xml:space="preserve"> delega en Inventario y, al guardar una venta o un pedido, también se guarda el stock.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Estado unificado en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estado: activo | inactivo</w:t>
      </w:r>
      <w:r>
        <w:t xml:space="preserve"> (Ventas usaba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activo: true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dashboard cuenta alertas con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ServicioInventario.obtenerAlertas()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Probado: un producto registrado en Inventario aparece en el Punto de venta y en Domicilios; al vender 2 unidades el stock bajó de 10 a 8 en Inventario.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Agregado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REFACTOR.md</w:t>
      </w:r>
      <w:r>
        <w:t xml:space="preserve"> con la bitácora del refactor.</w:t>
      </w:r>
    </w:p>
    <w:p>
      <w:pPr>
        <w:pStyle w:val="Heading1"/>
        <w:spacing w:after="150" w:before="300"/>
      </w:pPr>
      <w:r>
        <w:t xml:space="preserve">4. Cómo continuar en local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fetch origin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checkout refactor/arquitectura-prototipo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Pendientes del paso 1, en este orden: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Renombrar `_mains_/` a `dashboard/`</w:t>
      </w:r>
      <w:r>
        <w:t xml:space="preserve"> con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git mv</w:t>
      </w:r>
      <w:r>
        <w:t xml:space="preserve"> y actualizar las referencias (buscar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_mains_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`delete.txt.txt`:</w:t>
      </w:r>
      <w:r>
        <w:t xml:space="preserve"> revisar su contenido y, si no sirve, borrarlo con </w:t>
      </w:r>
      <w:r>
        <w:rPr>
          <w:rFonts w:ascii="Consolas" w:cs="Consolas" w:eastAsia="Consolas" w:hAnsi="Consolas"/>
          <w:color w:val="1F4E79"/>
          <w:sz w:val="19"/>
          <w:szCs w:val="19"/>
        </w:rPr>
        <w:t xml:space="preserve">git rm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Orden de `&lt;script&gt;`:</w:t>
      </w:r>
      <w:r>
        <w:t xml:space="preserve"> que cada Repository/Service avise si falta su dependencia, o pasar a módulos 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Globales:</w:t>
      </w:r>
      <w:r>
        <w:t xml:space="preserve"> envolver cada JS de pantalla en una IIFE para que las variables no choquen.</w:t>
      </w:r>
    </w:p>
    <w:p>
      <w:pPr>
        <w:spacing w:after="120"/>
      </w:pPr>
      <w:r>
        <w:t xml:space="preserve">Para retomar con Claude Code en local, abrir el repo en esta rama y decir: “Lee `_docs_/trim03/06_prototipo_navegable/REFACTOR.md` y continúa con el punto 4, de la misma forma (uno por uno, con mi aval)”.</w:t>
      </w:r>
    </w:p>
    <w:p>
      <w:pPr>
        <w:spacing w:after="120"/>
      </w:pPr>
      <w:r>
        <w:t xml:space="preserve">Verificar: servidor local (`python -m http.server` o Live Server), revisar la consola (F12) y usar `localStorage.clear()` para volver a los datos de ejemplo.</w:t>
      </w:r>
    </w:p>
    <w:p>
      <w:pPr>
        <w:pStyle w:val="Heading1"/>
        <w:spacing w:after="150" w:before="300"/>
      </w:pPr>
      <w:r>
        <w:t xml:space="preserve">5. Pasar los cambios a develop a tu nombre</w:t>
      </w:r>
    </w:p>
    <w:p>
      <w:pPr>
        <w:spacing w:after="120"/>
      </w:pPr>
      <w:r>
        <w:t xml:space="preserve">Los commits de la rama tienen autor “Claude”. Para que el cambio quede a tu nombre en `develop`:</w:t>
      </w:r>
    </w:p>
    <w:p>
      <w:pPr>
        <w:spacing w:after="120"/>
      </w:pPr>
      <w:r>
        <w:rPr>
          <w:b/>
          <w:bCs/>
        </w:rPr>
        <w:t xml:space="preserve">Opción recomendada · Squash and merge en GitHub: </w:t>
      </w:r>
      <w:r>
        <w:t xml:space="preserve">abre el pull request de `refactor/arquitectura-prototipo` hacia `develop` y fusiónalo con “Squash and merge”. El commit queda a nombre de quien hace el merge. Puedes borrar las líneas Co-Authored-By del mensaje si quieres.</w:t>
      </w:r>
    </w:p>
    <w:p>
      <w:pPr>
        <w:spacing w:after="120"/>
      </w:pPr>
      <w:r>
        <w:rPr>
          <w:b/>
          <w:bCs/>
        </w:rPr>
        <w:t xml:space="preserve">Opción local: </w:t>
      </w:r>
      <w:r>
        <w:t xml:space="preserve">juntar todo en un commit tuyo: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reset --soft $(git merge-base origin/develop HEAD)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commit -m "refactor(prototipo): arquitectura, módulos y fuente única de productos"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push --force-with-lease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2026-10-21T02:03:08.220Z</dcterms:created>
  <dcterms:modified xsi:type="dcterms:W3CDTF">2026-10-21T02:03:08.220Z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