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jc w:val="center"/>
      </w:pPr>
      <w:r>
        <w:rPr>
          <w:b/>
          <w:i w:val="0"/>
        </w:rPr>
        <w:t>Bitácora del Refactor del Prototipo Navegable</w:t>
      </w:r>
    </w:p>
    <w:p>
      <w:pPr>
        <w:jc w:val="center"/>
      </w:pPr>
      <w:r>
        <w:rPr>
          <w:b w:val="0"/>
          <w:i w:val="0"/>
        </w:rPr>
        <w:t>Sistema Control Store · Trimestre 3</w:t>
      </w:r>
    </w:p>
    <w:p/>
    <w:p>
      <w:pPr>
        <w:jc w:val="center"/>
      </w:pPr>
      <w:r>
        <w:rPr>
          <w:b w:val="0"/>
          <w:i w:val="0"/>
        </w:rPr>
        <w:t>Brayan Alexander Torres Peña</w:t>
      </w:r>
    </w:p>
    <w:p/>
    <w:p>
      <w:pPr>
        <w:jc w:val="center"/>
      </w:pPr>
      <w:r>
        <w:rPr>
          <w:b w:val="0"/>
          <w:i w:val="0"/>
        </w:rPr>
        <w:t>Servicio Nacional de Aprendizaje – SENA</w:t>
      </w:r>
    </w:p>
    <w:p>
      <w:pPr>
        <w:jc w:val="center"/>
      </w:pPr>
      <w:r>
        <w:rPr>
          <w:b w:val="0"/>
          <w:i w:val="0"/>
        </w:rPr>
        <w:t>Tecnología en Análisis y Desarrollo de Software (ADSO)</w:t>
      </w:r>
    </w:p>
    <w:p>
      <w:pPr>
        <w:jc w:val="center"/>
      </w:pPr>
      <w:r>
        <w:rPr>
          <w:b w:val="0"/>
          <w:i w:val="0"/>
        </w:rPr>
        <w:t>Proyecto de Grado – Autoservicio Ayuelal</w:t>
      </w:r>
    </w:p>
    <w:p>
      <w:pPr>
        <w:jc w:val="center"/>
      </w:pPr>
      <w:r>
        <w:rPr>
          <w:b w:val="0"/>
          <w:i w:val="0"/>
        </w:rPr>
        <w:t>2026</w:t>
      </w:r>
    </w:p>
    <w:p>
      <w:r>
        <w:br w:type="page"/>
      </w:r>
    </w:p>
    <w:p>
      <w:pPr>
        <w:pStyle w:val="Heading1"/>
      </w:pPr>
      <w:r>
        <w:t>Resumen de la sesión</w:t>
      </w:r>
    </w:p>
    <w:p>
      <w:r>
        <w:rPr>
          <w:b w:val="0"/>
          <w:i w:val="0"/>
        </w:rPr>
        <w:t>Este documento registra el refactor del prototipo navegable de Control Store, hecho con Claude Code y revisado commit por commit. El trabajo cubre el paso 1 (arquitectura) y sus siete puntos, todos resueltos. Cada cambio se hizo por separado, se mostró, se revisó y recibió aval antes de pasar al siguiente.</w:t>
      </w:r>
    </w:p>
    <w:p>
      <w:r>
        <w:rPr>
          <w:b/>
          <w:i w:val="0"/>
        </w:rPr>
        <w:t>Tabla 1</w:t>
      </w:r>
    </w:p>
    <w:p>
      <w:r>
        <w:rPr>
          <w:b w:val="0"/>
          <w:i/>
        </w:rPr>
        <w:t>Datos generales del refactor</w:t>
      </w:r>
    </w:p>
    <w:tbl>
      <w:tblPr>
        <w:tblW w:type="auto" w:w="0"/>
        <w:tblLook w:firstColumn="1" w:firstRow="1" w:lastColumn="0" w:lastRow="0" w:noHBand="0" w:noVBand="1" w:val="04A0"/>
        <w:tblBorders>
          <w:top w:val="single" w:sz="8" w:color="000000"/>
          <w:bottom w:val="single" w:sz="8" w:color="000000"/>
        </w:tblBorders>
      </w:tblPr>
      <w:tblGrid>
        <w:gridCol w:w="4680"/>
        <w:gridCol w:w="4680"/>
      </w:tblGrid>
      <w:tr>
        <w:tc>
          <w:tcPr>
            <w:tcW w:type="dxa" w:w="2551"/>
            <w:tcBorders>
              <w:bottom w:val="single" w:sz="6" w:color="000000"/>
            </w:tcBorders>
          </w:tcPr>
          <w:p>
            <w:pPr>
              <w:spacing w:after="40"/>
            </w:pPr>
            <w:r>
              <w:rPr>
                <w:rFonts w:ascii="Times New Roman" w:hAnsi="Times New Roman"/>
                <w:sz w:val="24"/>
              </w:rPr>
            </w:r>
            <w:r>
              <w:rPr>
                <w:rFonts w:ascii="Times New Roman" w:hAnsi="Times New Roman"/>
                <w:b/>
                <w:sz w:val="24"/>
              </w:rPr>
              <w:t>Dato</w:t>
            </w:r>
          </w:p>
        </w:tc>
        <w:tc>
          <w:tcPr>
            <w:tcW w:type="dxa" w:w="6803"/>
            <w:tcBorders>
              <w:bottom w:val="single" w:sz="6" w:color="000000"/>
            </w:tcBorders>
          </w:tcPr>
          <w:p>
            <w:pPr>
              <w:spacing w:after="40"/>
            </w:pPr>
            <w:r>
              <w:rPr>
                <w:rFonts w:ascii="Times New Roman" w:hAnsi="Times New Roman"/>
                <w:sz w:val="24"/>
              </w:rPr>
            </w:r>
            <w:r>
              <w:rPr>
                <w:rFonts w:ascii="Times New Roman" w:hAnsi="Times New Roman"/>
                <w:b/>
                <w:sz w:val="24"/>
              </w:rPr>
              <w:t>Valor</w:t>
            </w:r>
          </w:p>
        </w:tc>
      </w:tr>
      <w:tr>
        <w:tc>
          <w:tcPr>
            <w:tcW w:type="dxa" w:w="2551"/>
          </w:tcPr>
          <w:p>
            <w:pPr>
              <w:spacing w:after="40"/>
            </w:pPr>
            <w:r>
              <w:rPr>
                <w:rFonts w:ascii="Times New Roman" w:hAnsi="Times New Roman"/>
                <w:sz w:val="24"/>
              </w:rPr>
              <w:t>Repositorio</w:t>
            </w:r>
          </w:p>
        </w:tc>
        <w:tc>
          <w:tcPr>
            <w:tcW w:type="dxa" w:w="6803"/>
          </w:tcPr>
          <w:p>
            <w:pPr>
              <w:spacing w:after="40"/>
            </w:pPr>
            <w:r>
              <w:rPr>
                <w:rFonts w:ascii="Times New Roman" w:hAnsi="Times New Roman"/>
                <w:sz w:val="24"/>
              </w:rPr>
              <w:t>brayangtr13-blip/proyecto_grado_alexander</w:t>
            </w:r>
          </w:p>
        </w:tc>
      </w:tr>
      <w:tr>
        <w:tc>
          <w:tcPr>
            <w:tcW w:type="dxa" w:w="2551"/>
          </w:tcPr>
          <w:p>
            <w:pPr>
              <w:spacing w:after="40"/>
            </w:pPr>
            <w:r>
              <w:rPr>
                <w:rFonts w:ascii="Times New Roman" w:hAnsi="Times New Roman"/>
                <w:sz w:val="24"/>
              </w:rPr>
              <w:t>Carpeta revisada</w:t>
            </w:r>
          </w:p>
        </w:tc>
        <w:tc>
          <w:tcPr>
            <w:tcW w:type="dxa" w:w="6803"/>
          </w:tcPr>
          <w:p>
            <w:pPr>
              <w:spacing w:after="40"/>
            </w:pPr>
            <w:r>
              <w:rPr>
                <w:rFonts w:ascii="Times New Roman" w:hAnsi="Times New Roman"/>
                <w:sz w:val="24"/>
              </w:rPr>
              <w:t>_docs_/trim03/06_prototipo_navegable</w:t>
            </w:r>
          </w:p>
        </w:tc>
      </w:tr>
      <w:tr>
        <w:tc>
          <w:tcPr>
            <w:tcW w:type="dxa" w:w="2551"/>
          </w:tcPr>
          <w:p>
            <w:pPr>
              <w:spacing w:after="40"/>
            </w:pPr>
            <w:r>
              <w:rPr>
                <w:rFonts w:ascii="Times New Roman" w:hAnsi="Times New Roman"/>
                <w:sz w:val="24"/>
              </w:rPr>
              <w:t>Rama de trabajo</w:t>
            </w:r>
          </w:p>
        </w:tc>
        <w:tc>
          <w:tcPr>
            <w:tcW w:type="dxa" w:w="6803"/>
          </w:tcPr>
          <w:p>
            <w:pPr>
              <w:spacing w:after="40"/>
            </w:pPr>
            <w:r>
              <w:rPr>
                <w:rFonts w:ascii="Times New Roman" w:hAnsi="Times New Roman"/>
                <w:sz w:val="24"/>
              </w:rPr>
              <w:t>refactor/arquitectura-prototipo (creada desde develop)</w:t>
            </w:r>
          </w:p>
        </w:tc>
      </w:tr>
      <w:tr>
        <w:tc>
          <w:tcPr>
            <w:tcW w:type="dxa" w:w="2551"/>
          </w:tcPr>
          <w:p>
            <w:pPr>
              <w:spacing w:after="40"/>
            </w:pPr>
            <w:r>
              <w:rPr>
                <w:rFonts w:ascii="Times New Roman" w:hAnsi="Times New Roman"/>
                <w:sz w:val="24"/>
              </w:rPr>
              <w:t>Destino</w:t>
            </w:r>
          </w:p>
        </w:tc>
        <w:tc>
          <w:tcPr>
            <w:tcW w:type="dxa" w:w="6803"/>
          </w:tcPr>
          <w:p>
            <w:pPr>
              <w:spacing w:after="40"/>
            </w:pPr>
            <w:r>
              <w:rPr>
                <w:rFonts w:ascii="Times New Roman" w:hAnsi="Times New Roman"/>
                <w:sz w:val="24"/>
              </w:rPr>
              <w:t>Pull request hacia develop</w:t>
            </w:r>
          </w:p>
        </w:tc>
      </w:tr>
      <w:tr>
        <w:tc>
          <w:tcPr>
            <w:tcW w:type="dxa" w:w="2551"/>
          </w:tcPr>
          <w:p>
            <w:pPr>
              <w:spacing w:after="40"/>
            </w:pPr>
            <w:r>
              <w:rPr>
                <w:rFonts w:ascii="Times New Roman" w:hAnsi="Times New Roman"/>
                <w:sz w:val="24"/>
              </w:rPr>
              <w:t>Estado</w:t>
            </w:r>
          </w:p>
        </w:tc>
        <w:tc>
          <w:tcPr>
            <w:tcW w:type="dxa" w:w="6803"/>
          </w:tcPr>
          <w:p>
            <w:pPr>
              <w:spacing w:after="40"/>
            </w:pPr>
            <w:r>
              <w:rPr>
                <w:rFonts w:ascii="Times New Roman" w:hAnsi="Times New Roman"/>
                <w:sz w:val="24"/>
              </w:rPr>
              <w:t>Paso 1 completo: 7 de 7 puntos resueltos</w:t>
            </w:r>
          </w:p>
        </w:tc>
      </w:tr>
      <w:tr>
        <w:tc>
          <w:tcPr>
            <w:tcW w:type="dxa" w:w="2551"/>
          </w:tcPr>
          <w:p>
            <w:pPr>
              <w:spacing w:after="40"/>
            </w:pPr>
            <w:r>
              <w:rPr>
                <w:rFonts w:ascii="Times New Roman" w:hAnsi="Times New Roman"/>
                <w:sz w:val="24"/>
              </w:rPr>
              <w:t>Verificación</w:t>
            </w:r>
          </w:p>
        </w:tc>
        <w:tc>
          <w:tcPr>
            <w:tcW w:type="dxa" w:w="6803"/>
          </w:tcPr>
          <w:p>
            <w:pPr>
              <w:spacing w:after="40"/>
            </w:pPr>
            <w:r>
              <w:rPr>
                <w:rFonts w:ascii="Times New Roman" w:hAnsi="Times New Roman"/>
                <w:sz w:val="24"/>
              </w:rPr>
              <w:t>17 páginas probadas en Chromium sin errores de consola</w:t>
            </w:r>
          </w:p>
        </w:tc>
      </w:tr>
    </w:tbl>
    <w:p>
      <w:pPr>
        <w:spacing w:before="80"/>
      </w:pPr>
      <w:r>
        <w:rPr>
          <w:i/>
        </w:rPr>
        <w:t xml:space="preserve">Nota. </w:t>
      </w:r>
      <w:r>
        <w:t>Elaboración propia. La verificación se hizo con un servidor local sobre una copia exportada de la rama.</w:t>
      </w:r>
    </w:p>
    <w:p>
      <w:pPr>
        <w:pStyle w:val="Heading1"/>
      </w:pPr>
      <w:r>
        <w:t>1. Objetivo y forma de trabajo</w:t>
      </w:r>
    </w:p>
    <w:p>
      <w:r>
        <w:rPr>
          <w:b w:val="0"/>
          <w:i w:val="0"/>
        </w:rPr>
        <w:t>Se revisó el código del prototipo con criterio de desarrollador senior, en cuatro pasos:</w:t>
      </w:r>
    </w:p>
    <w:p>
      <w:pPr>
        <w:pStyle w:val="ListBullet"/>
        <w:spacing w:after="40"/>
      </w:pPr>
      <w:r>
        <w:t>Arquitectura: carpetas, cómo se escribe el código y cómo se comenta.</w:t>
      </w:r>
    </w:p>
    <w:p>
      <w:pPr>
        <w:pStyle w:val="ListBullet"/>
        <w:spacing w:after="40"/>
      </w:pPr>
      <w:r>
        <w:t>Patrones de diseño en HTML, CSS y JS (referencia: refactoring.guru/es/design-patterns).</w:t>
      </w:r>
    </w:p>
    <w:p>
      <w:pPr>
        <w:pStyle w:val="ListBullet"/>
        <w:spacing w:after="40"/>
      </w:pPr>
      <w:r>
        <w:t>Lógica de programación.</w:t>
      </w:r>
    </w:p>
    <w:p>
      <w:pPr>
        <w:pStyle w:val="ListBullet"/>
        <w:spacing w:after="40"/>
      </w:pPr>
      <w:r>
        <w:t>Mejoras visuales y estéticas.</w:t>
      </w:r>
    </w:p>
    <w:p>
      <w:r>
        <w:rPr>
          <w:b w:val="0"/>
          <w:i w:val="0"/>
        </w:rPr>
        <w:t>Reglas acordadas:</w:t>
      </w:r>
    </w:p>
    <w:p>
      <w:pPr>
        <w:pStyle w:val="ListBullet"/>
        <w:spacing w:after="40"/>
      </w:pPr>
      <w:r>
        <w:t>Se avanza un punto a la vez: se hace, se muestra el resultado, se revisa y se da el aval antes del siguiente.</w:t>
      </w:r>
    </w:p>
    <w:p>
      <w:pPr>
        <w:pStyle w:val="ListBullet"/>
        <w:spacing w:after="40"/>
      </w:pPr>
      <w:r>
        <w:t>Cada punto va en su propio commit; los cambios llegan a develop mediante un pull request.</w:t>
      </w:r>
    </w:p>
    <w:p>
      <w:pPr>
        <w:pStyle w:val="ListBullet"/>
        <w:spacing w:after="40"/>
      </w:pPr>
      <w:r>
        <w:t>REFACTOR.md se actualiza en el mismo commit de cada punto.</w:t>
      </w:r>
    </w:p>
    <w:p>
      <w:pPr>
        <w:pStyle w:val="Heading1"/>
      </w:pPr>
      <w:r>
        <w:t>2. Paso 1 · Diagnóstico de arquitectura</w:t>
      </w:r>
    </w:p>
    <w:p>
      <w:pPr>
        <w:pStyle w:val="Heading2"/>
      </w:pPr>
      <w:r>
        <w:t>2.1 Tipo de arquitectura</w:t>
      </w:r>
    </w:p>
    <w:p>
      <w:r>
        <w:rPr>
          <w:b w:val="0"/>
          <w:i w:val="0"/>
        </w:rPr>
        <w:t>Prototipo estático multipágina (HTML, CSS y JS puro, sin build ni framework) con tres capas. El shell es un layout con iframe: las páginas de pages/roles tienen la barra lateral y cada pantalla se carga en un iframe llamado area_trabajo. Las capas se llaman en una sola dirección: pantalla, Servicio y Repositorio.</w:t>
      </w:r>
    </w:p>
    <w:p>
      <w:r>
        <w:rPr>
          <w:b/>
          <w:i w:val="0"/>
        </w:rPr>
        <w:t>Tabla 2</w:t>
      </w:r>
    </w:p>
    <w:p>
      <w:r>
        <w:rPr>
          <w:b w:val="0"/>
          <w:i/>
        </w:rPr>
        <w:t>Capas del prototipo</w:t>
      </w:r>
    </w:p>
    <w:tbl>
      <w:tblPr>
        <w:tblW w:type="auto" w:w="0"/>
        <w:tblLook w:firstColumn="1" w:firstRow="1" w:lastColumn="0" w:lastRow="0" w:noHBand="0" w:noVBand="1" w:val="04A0"/>
        <w:tblBorders>
          <w:top w:val="single" w:sz="8" w:color="000000"/>
          <w:bottom w:val="single" w:sz="8" w:color="000000"/>
        </w:tblBorders>
      </w:tblPr>
      <w:tblGrid>
        <w:gridCol w:w="3120"/>
        <w:gridCol w:w="3120"/>
        <w:gridCol w:w="3120"/>
      </w:tblGrid>
      <w:tr>
        <w:tc>
          <w:tcPr>
            <w:tcW w:type="dxa" w:w="1984"/>
            <w:tcBorders>
              <w:bottom w:val="single" w:sz="6" w:color="000000"/>
            </w:tcBorders>
          </w:tcPr>
          <w:p>
            <w:pPr>
              <w:spacing w:after="40"/>
            </w:pPr>
            <w:r>
              <w:rPr>
                <w:rFonts w:ascii="Times New Roman" w:hAnsi="Times New Roman"/>
                <w:sz w:val="24"/>
              </w:rPr>
            </w:r>
            <w:r>
              <w:rPr>
                <w:rFonts w:ascii="Times New Roman" w:hAnsi="Times New Roman"/>
                <w:b/>
                <w:sz w:val="24"/>
              </w:rPr>
              <w:t>Capa</w:t>
            </w:r>
          </w:p>
        </w:tc>
        <w:tc>
          <w:tcPr>
            <w:tcW w:type="dxa" w:w="3685"/>
            <w:tcBorders>
              <w:bottom w:val="single" w:sz="6" w:color="000000"/>
            </w:tcBorders>
          </w:tcPr>
          <w:p>
            <w:pPr>
              <w:spacing w:after="40"/>
            </w:pPr>
            <w:r>
              <w:rPr>
                <w:rFonts w:ascii="Times New Roman" w:hAnsi="Times New Roman"/>
                <w:sz w:val="24"/>
              </w:rPr>
            </w:r>
            <w:r>
              <w:rPr>
                <w:rFonts w:ascii="Times New Roman" w:hAnsi="Times New Roman"/>
                <w:b/>
                <w:sz w:val="24"/>
              </w:rPr>
              <w:t>Qué hace</w:t>
            </w:r>
          </w:p>
        </w:tc>
        <w:tc>
          <w:tcPr>
            <w:tcW w:type="dxa" w:w="3685"/>
            <w:tcBorders>
              <w:bottom w:val="single" w:sz="6" w:color="000000"/>
            </w:tcBorders>
          </w:tcPr>
          <w:p>
            <w:pPr>
              <w:spacing w:after="40"/>
            </w:pPr>
            <w:r>
              <w:rPr>
                <w:rFonts w:ascii="Times New Roman" w:hAnsi="Times New Roman"/>
                <w:sz w:val="24"/>
              </w:rPr>
            </w:r>
            <w:r>
              <w:rPr>
                <w:rFonts w:ascii="Times New Roman" w:hAnsi="Times New Roman"/>
                <w:b/>
                <w:sz w:val="24"/>
              </w:rPr>
              <w:t>Ejemplo</w:t>
            </w:r>
          </w:p>
        </w:tc>
      </w:tr>
      <w:tr>
        <w:tc>
          <w:tcPr>
            <w:tcW w:type="dxa" w:w="1984"/>
          </w:tcPr>
          <w:p>
            <w:pPr>
              <w:spacing w:after="40"/>
            </w:pPr>
            <w:r>
              <w:rPr>
                <w:rFonts w:ascii="Times New Roman" w:hAnsi="Times New Roman"/>
                <w:sz w:val="24"/>
              </w:rPr>
              <w:t>Presentación</w:t>
            </w:r>
          </w:p>
        </w:tc>
        <w:tc>
          <w:tcPr>
            <w:tcW w:type="dxa" w:w="3685"/>
          </w:tcPr>
          <w:p>
            <w:pPr>
              <w:spacing w:after="40"/>
            </w:pPr>
            <w:r>
              <w:rPr>
                <w:rFonts w:ascii="Times New Roman" w:hAnsi="Times New Roman"/>
                <w:sz w:val="24"/>
              </w:rPr>
              <w:t>HTML con Bootstrap 5 y un JS por pantalla</w:t>
            </w:r>
          </w:p>
        </w:tc>
        <w:tc>
          <w:tcPr>
            <w:tcW w:type="dxa" w:w="3685"/>
          </w:tcPr>
          <w:p>
            <w:pPr>
              <w:spacing w:after="40"/>
            </w:pPr>
            <w:r>
              <w:rPr>
                <w:rFonts w:ascii="Times New Roman" w:hAnsi="Times New Roman"/>
                <w:sz w:val="24"/>
              </w:rPr>
              <w:t>registrar_venta.html y registrar_venta.js</w:t>
            </w:r>
          </w:p>
        </w:tc>
      </w:tr>
      <w:tr>
        <w:tc>
          <w:tcPr>
            <w:tcW w:type="dxa" w:w="1984"/>
          </w:tcPr>
          <w:p>
            <w:pPr>
              <w:spacing w:after="40"/>
            </w:pPr>
            <w:r>
              <w:rPr>
                <w:rFonts w:ascii="Times New Roman" w:hAnsi="Times New Roman"/>
                <w:sz w:val="24"/>
              </w:rPr>
              <w:t>Lógica de negocio</w:t>
            </w:r>
          </w:p>
        </w:tc>
        <w:tc>
          <w:tcPr>
            <w:tcW w:type="dxa" w:w="3685"/>
          </w:tcPr>
          <w:p>
            <w:pPr>
              <w:spacing w:after="40"/>
            </w:pPr>
            <w:r>
              <w:rPr>
                <w:rFonts w:ascii="Times New Roman" w:hAnsi="Times New Roman"/>
                <w:sz w:val="24"/>
              </w:rPr>
              <w:t>Reglas del módulo, sin tocar el DOM</w:t>
            </w:r>
          </w:p>
        </w:tc>
        <w:tc>
          <w:tcPr>
            <w:tcW w:type="dxa" w:w="3685"/>
          </w:tcPr>
          <w:p>
            <w:pPr>
              <w:spacing w:after="40"/>
            </w:pPr>
            <w:r>
              <w:rPr>
                <w:rFonts w:ascii="Times New Roman" w:hAnsi="Times New Roman"/>
                <w:sz w:val="24"/>
              </w:rPr>
              <w:t>ventas_servicio.js (ServicioVentas)</w:t>
            </w:r>
          </w:p>
        </w:tc>
      </w:tr>
      <w:tr>
        <w:tc>
          <w:tcPr>
            <w:tcW w:type="dxa" w:w="1984"/>
          </w:tcPr>
          <w:p>
            <w:pPr>
              <w:spacing w:after="40"/>
            </w:pPr>
            <w:r>
              <w:rPr>
                <w:rFonts w:ascii="Times New Roman" w:hAnsi="Times New Roman"/>
                <w:sz w:val="24"/>
              </w:rPr>
              <w:t>Datos</w:t>
            </w:r>
          </w:p>
        </w:tc>
        <w:tc>
          <w:tcPr>
            <w:tcW w:type="dxa" w:w="3685"/>
          </w:tcPr>
          <w:p>
            <w:pPr>
              <w:spacing w:after="40"/>
            </w:pPr>
            <w:r>
              <w:rPr>
                <w:rFonts w:ascii="Times New Roman" w:hAnsi="Times New Roman"/>
                <w:sz w:val="24"/>
              </w:rPr>
              <w:t>Único acceso a los datos (localStorage)</w:t>
            </w:r>
          </w:p>
        </w:tc>
        <w:tc>
          <w:tcPr>
            <w:tcW w:type="dxa" w:w="3685"/>
          </w:tcPr>
          <w:p>
            <w:pPr>
              <w:spacing w:after="40"/>
            </w:pPr>
            <w:r>
              <w:rPr>
                <w:rFonts w:ascii="Times New Roman" w:hAnsi="Times New Roman"/>
                <w:sz w:val="24"/>
              </w:rPr>
              <w:t>ventas_datos.js (RepositorioVentas)</w:t>
            </w:r>
          </w:p>
        </w:tc>
      </w:tr>
    </w:tbl>
    <w:p>
      <w:pPr>
        <w:spacing w:before="80"/>
      </w:pPr>
      <w:r>
        <w:rPr>
          <w:i/>
        </w:rPr>
        <w:t xml:space="preserve">Nota. </w:t>
      </w:r>
      <w:r>
        <w:t>Elaboración propia.</w:t>
      </w:r>
    </w:p>
    <w:p>
      <w:pPr>
        <w:pStyle w:val="Heading2"/>
      </w:pPr>
      <w:r>
        <w:t>2.2 Cómo se escribe y se comenta el código</w:t>
      </w:r>
    </w:p>
    <w:p>
      <w:pPr>
        <w:pStyle w:val="ListBullet"/>
        <w:spacing w:after="40"/>
      </w:pPr>
      <w:r>
        <w:t>Identificadores en español y camelCase; módulos en PascalCase con el patrón en el nombre (ServicioVentas).</w:t>
      </w:r>
    </w:p>
    <w:p>
      <w:pPr>
        <w:pStyle w:val="ListBullet"/>
        <w:spacing w:after="40"/>
      </w:pPr>
      <w:r>
        <w:t>Módulos con IIFE, funciones pequeñas y resultados uniformes { ok, error }.</w:t>
      </w:r>
    </w:p>
    <w:p>
      <w:pPr>
        <w:pStyle w:val="ListBullet"/>
        <w:spacing w:after="40"/>
      </w:pPr>
      <w:r>
        <w:t>HTML semántico y accesible (aria-*, label for), template para filas y atributos data-*.</w:t>
      </w:r>
    </w:p>
    <w:p>
      <w:pPr>
        <w:pStyle w:val="ListBullet"/>
        <w:spacing w:after="40"/>
      </w:pPr>
      <w:r>
        <w:t>Cabecera de archivo con módulo, patrón y dependencias, y trazabilidad a historias de usuario (CS-18, CS-14, CS-17).</w:t>
      </w:r>
    </w:p>
    <w:p>
      <w:pPr>
        <w:pStyle w:val="ListBullet"/>
        <w:spacing w:after="40"/>
      </w:pPr>
      <w:r>
        <w:t>Comentarios que explican el porqué y qué cambiará con Django o JSON Server.</w:t>
      </w:r>
    </w:p>
    <w:p>
      <w:pPr>
        <w:pStyle w:val="Heading2"/>
      </w:pPr>
      <w:r>
        <w:t>2.3 Problemas encontrados y estado</w:t>
      </w:r>
    </w:p>
    <w:p>
      <w:r>
        <w:rPr>
          <w:b/>
          <w:i w:val="0"/>
        </w:rPr>
        <w:t>Tabla 3</w:t>
      </w:r>
    </w:p>
    <w:p>
      <w:r>
        <w:rPr>
          <w:b w:val="0"/>
          <w:i/>
        </w:rPr>
        <w:t>Problemas del diagnóstico y su estado final</w:t>
      </w:r>
    </w:p>
    <w:tbl>
      <w:tblPr>
        <w:tblW w:type="auto" w:w="0"/>
        <w:tblLook w:firstColumn="1" w:firstRow="1" w:lastColumn="0" w:lastRow="0" w:noHBand="0" w:noVBand="1" w:val="04A0"/>
        <w:tblBorders>
          <w:top w:val="single" w:sz="8" w:color="000000"/>
          <w:bottom w:val="single" w:sz="8" w:color="000000"/>
        </w:tblBorders>
      </w:tblPr>
      <w:tblGrid>
        <w:gridCol w:w="3120"/>
        <w:gridCol w:w="3120"/>
        <w:gridCol w:w="3120"/>
      </w:tblGrid>
      <w:tr>
        <w:tc>
          <w:tcPr>
            <w:tcW w:type="dxa" w:w="850"/>
            <w:tcBorders>
              <w:bottom w:val="single" w:sz="6" w:color="000000"/>
            </w:tcBorders>
          </w:tcPr>
          <w:p>
            <w:pPr>
              <w:spacing w:after="40"/>
            </w:pPr>
            <w:r>
              <w:rPr>
                <w:rFonts w:ascii="Times New Roman" w:hAnsi="Times New Roman"/>
                <w:sz w:val="24"/>
              </w:rPr>
            </w:r>
            <w:r>
              <w:rPr>
                <w:rFonts w:ascii="Times New Roman" w:hAnsi="Times New Roman"/>
                <w:b/>
                <w:sz w:val="24"/>
              </w:rPr>
              <w:t>N.°</w:t>
            </w:r>
          </w:p>
        </w:tc>
        <w:tc>
          <w:tcPr>
            <w:tcW w:type="dxa" w:w="6236"/>
            <w:tcBorders>
              <w:bottom w:val="single" w:sz="6" w:color="000000"/>
            </w:tcBorders>
          </w:tcPr>
          <w:p>
            <w:pPr>
              <w:spacing w:after="40"/>
            </w:pPr>
            <w:r>
              <w:rPr>
                <w:rFonts w:ascii="Times New Roman" w:hAnsi="Times New Roman"/>
                <w:sz w:val="24"/>
              </w:rPr>
            </w:r>
            <w:r>
              <w:rPr>
                <w:rFonts w:ascii="Times New Roman" w:hAnsi="Times New Roman"/>
                <w:b/>
                <w:sz w:val="24"/>
              </w:rPr>
              <w:t>Problema</w:t>
            </w:r>
          </w:p>
        </w:tc>
        <w:tc>
          <w:tcPr>
            <w:tcW w:type="dxa" w:w="2268"/>
            <w:tcBorders>
              <w:bottom w:val="single" w:sz="6" w:color="000000"/>
            </w:tcBorders>
          </w:tcPr>
          <w:p>
            <w:pPr>
              <w:spacing w:after="40"/>
            </w:pPr>
            <w:r>
              <w:rPr>
                <w:rFonts w:ascii="Times New Roman" w:hAnsi="Times New Roman"/>
                <w:sz w:val="24"/>
              </w:rPr>
            </w:r>
            <w:r>
              <w:rPr>
                <w:rFonts w:ascii="Times New Roman" w:hAnsi="Times New Roman"/>
                <w:b/>
                <w:sz w:val="24"/>
              </w:rPr>
              <w:t>Estado</w:t>
            </w:r>
          </w:p>
        </w:tc>
      </w:tr>
      <w:tr>
        <w:tc>
          <w:tcPr>
            <w:tcW w:type="dxa" w:w="850"/>
          </w:tcPr>
          <w:p>
            <w:pPr>
              <w:spacing w:after="40"/>
            </w:pPr>
            <w:r>
              <w:rPr>
                <w:rFonts w:ascii="Times New Roman" w:hAnsi="Times New Roman"/>
                <w:sz w:val="24"/>
              </w:rPr>
              <w:t>1</w:t>
            </w:r>
          </w:p>
        </w:tc>
        <w:tc>
          <w:tcPr>
            <w:tcW w:type="dxa" w:w="6236"/>
          </w:tcPr>
          <w:p>
            <w:pPr>
              <w:spacing w:after="40"/>
            </w:pPr>
            <w:r>
              <w:rPr>
                <w:rFonts w:ascii="Times New Roman" w:hAnsi="Times New Roman"/>
                <w:sz w:val="24"/>
              </w:rPr>
              <w:t>Carpetas mezclan inglés y español</w:t>
            </w:r>
          </w:p>
        </w:tc>
        <w:tc>
          <w:tcPr>
            <w:tcW w:type="dxa" w:w="2268"/>
          </w:tcPr>
          <w:p>
            <w:pPr>
              <w:spacing w:after="40"/>
            </w:pPr>
            <w:r>
              <w:rPr>
                <w:rFonts w:ascii="Times New Roman" w:hAnsi="Times New Roman"/>
                <w:sz w:val="24"/>
              </w:rPr>
              <w:t>Resuelto</w:t>
            </w:r>
          </w:p>
        </w:tc>
      </w:tr>
      <w:tr>
        <w:tc>
          <w:tcPr>
            <w:tcW w:type="dxa" w:w="850"/>
          </w:tcPr>
          <w:p>
            <w:pPr>
              <w:spacing w:after="40"/>
            </w:pPr>
            <w:r>
              <w:rPr>
                <w:rFonts w:ascii="Times New Roman" w:hAnsi="Times New Roman"/>
                <w:sz w:val="24"/>
              </w:rPr>
              <w:t>2</w:t>
            </w:r>
          </w:p>
        </w:tc>
        <w:tc>
          <w:tcPr>
            <w:tcW w:type="dxa" w:w="6236"/>
          </w:tcPr>
          <w:p>
            <w:pPr>
              <w:spacing w:after="40"/>
            </w:pPr>
            <w:r>
              <w:rPr>
                <w:rFonts w:ascii="Times New Roman" w:hAnsi="Times New Roman"/>
                <w:sz w:val="24"/>
              </w:rPr>
              <w:t>Inventario y Usuarios sin Repository/Service</w:t>
            </w:r>
          </w:p>
        </w:tc>
        <w:tc>
          <w:tcPr>
            <w:tcW w:type="dxa" w:w="2268"/>
          </w:tcPr>
          <w:p>
            <w:pPr>
              <w:spacing w:after="40"/>
            </w:pPr>
            <w:r>
              <w:rPr>
                <w:rFonts w:ascii="Times New Roman" w:hAnsi="Times New Roman"/>
                <w:sz w:val="24"/>
              </w:rPr>
              <w:t>Resuelto</w:t>
            </w:r>
          </w:p>
        </w:tc>
      </w:tr>
      <w:tr>
        <w:tc>
          <w:tcPr>
            <w:tcW w:type="dxa" w:w="850"/>
          </w:tcPr>
          <w:p>
            <w:pPr>
              <w:spacing w:after="40"/>
            </w:pPr>
            <w:r>
              <w:rPr>
                <w:rFonts w:ascii="Times New Roman" w:hAnsi="Times New Roman"/>
                <w:sz w:val="24"/>
              </w:rPr>
              <w:t>3</w:t>
            </w:r>
          </w:p>
        </w:tc>
        <w:tc>
          <w:tcPr>
            <w:tcW w:type="dxa" w:w="6236"/>
          </w:tcPr>
          <w:p>
            <w:pPr>
              <w:spacing w:after="40"/>
            </w:pPr>
            <w:r>
              <w:rPr>
                <w:rFonts w:ascii="Times New Roman" w:hAnsi="Times New Roman"/>
                <w:sz w:val="24"/>
              </w:rPr>
              <w:t>Productos duplicados entre módulos</w:t>
            </w:r>
          </w:p>
        </w:tc>
        <w:tc>
          <w:tcPr>
            <w:tcW w:type="dxa" w:w="2268"/>
          </w:tcPr>
          <w:p>
            <w:pPr>
              <w:spacing w:after="40"/>
            </w:pPr>
            <w:r>
              <w:rPr>
                <w:rFonts w:ascii="Times New Roman" w:hAnsi="Times New Roman"/>
                <w:sz w:val="24"/>
              </w:rPr>
              <w:t>Resuelto</w:t>
            </w:r>
          </w:p>
        </w:tc>
      </w:tr>
      <w:tr>
        <w:tc>
          <w:tcPr>
            <w:tcW w:type="dxa" w:w="850"/>
          </w:tcPr>
          <w:p>
            <w:pPr>
              <w:spacing w:after="40"/>
            </w:pPr>
            <w:r>
              <w:rPr>
                <w:rFonts w:ascii="Times New Roman" w:hAnsi="Times New Roman"/>
                <w:sz w:val="24"/>
              </w:rPr>
              <w:t>4</w:t>
            </w:r>
          </w:p>
        </w:tc>
        <w:tc>
          <w:tcPr>
            <w:tcW w:type="dxa" w:w="6236"/>
          </w:tcPr>
          <w:p>
            <w:pPr>
              <w:spacing w:after="40"/>
            </w:pPr>
            <w:r>
              <w:rPr>
                <w:rFonts w:ascii="Times New Roman" w:hAnsi="Times New Roman"/>
                <w:sz w:val="24"/>
              </w:rPr>
              <w:t>Carpeta _mains_ con nombre raro</w:t>
            </w:r>
          </w:p>
        </w:tc>
        <w:tc>
          <w:tcPr>
            <w:tcW w:type="dxa" w:w="2268"/>
          </w:tcPr>
          <w:p>
            <w:pPr>
              <w:spacing w:after="40"/>
            </w:pPr>
            <w:r>
              <w:rPr>
                <w:rFonts w:ascii="Times New Roman" w:hAnsi="Times New Roman"/>
                <w:sz w:val="24"/>
              </w:rPr>
              <w:t>Resuelto</w:t>
            </w:r>
          </w:p>
        </w:tc>
      </w:tr>
      <w:tr>
        <w:tc>
          <w:tcPr>
            <w:tcW w:type="dxa" w:w="850"/>
          </w:tcPr>
          <w:p>
            <w:pPr>
              <w:spacing w:after="40"/>
            </w:pPr>
            <w:r>
              <w:rPr>
                <w:rFonts w:ascii="Times New Roman" w:hAnsi="Times New Roman"/>
                <w:sz w:val="24"/>
              </w:rPr>
              <w:t>5</w:t>
            </w:r>
          </w:p>
        </w:tc>
        <w:tc>
          <w:tcPr>
            <w:tcW w:type="dxa" w:w="6236"/>
          </w:tcPr>
          <w:p>
            <w:pPr>
              <w:spacing w:after="40"/>
            </w:pPr>
            <w:r>
              <w:rPr>
                <w:rFonts w:ascii="Times New Roman" w:hAnsi="Times New Roman"/>
                <w:sz w:val="24"/>
              </w:rPr>
              <w:t>delete.txt.txt en la raíz del prototipo</w:t>
            </w:r>
          </w:p>
        </w:tc>
        <w:tc>
          <w:tcPr>
            <w:tcW w:type="dxa" w:w="2268"/>
          </w:tcPr>
          <w:p>
            <w:pPr>
              <w:spacing w:after="40"/>
            </w:pPr>
            <w:r>
              <w:rPr>
                <w:rFonts w:ascii="Times New Roman" w:hAnsi="Times New Roman"/>
                <w:sz w:val="24"/>
              </w:rPr>
              <w:t>Resuelto</w:t>
            </w:r>
          </w:p>
        </w:tc>
      </w:tr>
      <w:tr>
        <w:tc>
          <w:tcPr>
            <w:tcW w:type="dxa" w:w="850"/>
          </w:tcPr>
          <w:p>
            <w:pPr>
              <w:spacing w:after="40"/>
            </w:pPr>
            <w:r>
              <w:rPr>
                <w:rFonts w:ascii="Times New Roman" w:hAnsi="Times New Roman"/>
                <w:sz w:val="24"/>
              </w:rPr>
              <w:t>6</w:t>
            </w:r>
          </w:p>
        </w:tc>
        <w:tc>
          <w:tcPr>
            <w:tcW w:type="dxa" w:w="6236"/>
          </w:tcPr>
          <w:p>
            <w:pPr>
              <w:spacing w:after="40"/>
            </w:pPr>
            <w:r>
              <w:rPr>
                <w:rFonts w:ascii="Times New Roman" w:hAnsi="Times New Roman"/>
                <w:sz w:val="24"/>
              </w:rPr>
              <w:t>Orden manual de script sin control</w:t>
            </w:r>
          </w:p>
        </w:tc>
        <w:tc>
          <w:tcPr>
            <w:tcW w:type="dxa" w:w="2268"/>
          </w:tcPr>
          <w:p>
            <w:pPr>
              <w:spacing w:after="40"/>
            </w:pPr>
            <w:r>
              <w:rPr>
                <w:rFonts w:ascii="Times New Roman" w:hAnsi="Times New Roman"/>
                <w:sz w:val="24"/>
              </w:rPr>
              <w:t>Resuelto</w:t>
            </w:r>
          </w:p>
        </w:tc>
      </w:tr>
      <w:tr>
        <w:tc>
          <w:tcPr>
            <w:tcW w:type="dxa" w:w="850"/>
          </w:tcPr>
          <w:p>
            <w:pPr>
              <w:spacing w:after="40"/>
            </w:pPr>
            <w:r>
              <w:rPr>
                <w:rFonts w:ascii="Times New Roman" w:hAnsi="Times New Roman"/>
                <w:sz w:val="24"/>
              </w:rPr>
              <w:t>7</w:t>
            </w:r>
          </w:p>
        </w:tc>
        <w:tc>
          <w:tcPr>
            <w:tcW w:type="dxa" w:w="6236"/>
          </w:tcPr>
          <w:p>
            <w:pPr>
              <w:spacing w:after="40"/>
            </w:pPr>
            <w:r>
              <w:rPr>
                <w:rFonts w:ascii="Times New Roman" w:hAnsi="Times New Roman"/>
                <w:sz w:val="24"/>
              </w:rPr>
              <w:t>Variables globales en las pantallas</w:t>
            </w:r>
          </w:p>
        </w:tc>
        <w:tc>
          <w:tcPr>
            <w:tcW w:type="dxa" w:w="2268"/>
          </w:tcPr>
          <w:p>
            <w:pPr>
              <w:spacing w:after="40"/>
            </w:pPr>
            <w:r>
              <w:rPr>
                <w:rFonts w:ascii="Times New Roman" w:hAnsi="Times New Roman"/>
                <w:sz w:val="24"/>
              </w:rPr>
              <w:t>Resuelto</w:t>
            </w:r>
          </w:p>
        </w:tc>
      </w:tr>
    </w:tbl>
    <w:p>
      <w:pPr>
        <w:spacing w:before="80"/>
      </w:pPr>
      <w:r>
        <w:rPr>
          <w:i/>
        </w:rPr>
        <w:t xml:space="preserve">Nota. </w:t>
      </w:r>
      <w:r>
        <w:t>Elaboración propia a partir de REFACTOR.md.</w:t>
      </w:r>
    </w:p>
    <w:p>
      <w:pPr>
        <w:pStyle w:val="Heading1"/>
      </w:pPr>
      <w:r>
        <w:t>3. Cambios realizados</w:t>
      </w:r>
    </w:p>
    <w:p>
      <w:r>
        <w:rPr>
          <w:b/>
          <w:i w:val="0"/>
        </w:rPr>
        <w:t>Tabla 4</w:t>
      </w:r>
    </w:p>
    <w:p>
      <w:r>
        <w:rPr>
          <w:b w:val="0"/>
          <w:i/>
        </w:rPr>
        <w:t>Commits de la rama refactor/arquitectura-prototipo</w:t>
      </w:r>
    </w:p>
    <w:tbl>
      <w:tblPr>
        <w:tblW w:type="auto" w:w="0"/>
        <w:tblLook w:firstColumn="1" w:firstRow="1" w:lastColumn="0" w:lastRow="0" w:noHBand="0" w:noVBand="1" w:val="04A0"/>
        <w:tblBorders>
          <w:top w:val="single" w:sz="8" w:color="000000"/>
          <w:bottom w:val="single" w:sz="8" w:color="000000"/>
        </w:tblBorders>
      </w:tblPr>
      <w:tblGrid>
        <w:gridCol w:w="2340"/>
        <w:gridCol w:w="2340"/>
        <w:gridCol w:w="2340"/>
        <w:gridCol w:w="2340"/>
      </w:tblGrid>
      <w:tr>
        <w:tc>
          <w:tcPr>
            <w:tcW w:type="dxa" w:w="850"/>
            <w:tcBorders>
              <w:bottom w:val="single" w:sz="6" w:color="000000"/>
            </w:tcBorders>
          </w:tcPr>
          <w:p>
            <w:pPr>
              <w:spacing w:after="40"/>
            </w:pPr>
            <w:r>
              <w:rPr>
                <w:rFonts w:ascii="Times New Roman" w:hAnsi="Times New Roman"/>
                <w:sz w:val="24"/>
              </w:rPr>
            </w:r>
            <w:r>
              <w:rPr>
                <w:rFonts w:ascii="Times New Roman" w:hAnsi="Times New Roman"/>
                <w:b/>
                <w:sz w:val="24"/>
              </w:rPr>
              <w:t>N.°</w:t>
            </w:r>
          </w:p>
        </w:tc>
        <w:tc>
          <w:tcPr>
            <w:tcW w:type="dxa" w:w="1417"/>
            <w:tcBorders>
              <w:bottom w:val="single" w:sz="6" w:color="000000"/>
            </w:tcBorders>
          </w:tcPr>
          <w:p>
            <w:pPr>
              <w:spacing w:after="40"/>
            </w:pPr>
            <w:r>
              <w:rPr>
                <w:rFonts w:ascii="Times New Roman" w:hAnsi="Times New Roman"/>
                <w:sz w:val="24"/>
              </w:rPr>
            </w:r>
            <w:r>
              <w:rPr>
                <w:rFonts w:ascii="Times New Roman" w:hAnsi="Times New Roman"/>
                <w:b/>
                <w:sz w:val="24"/>
              </w:rPr>
              <w:t>Commit</w:t>
            </w:r>
          </w:p>
        </w:tc>
        <w:tc>
          <w:tcPr>
            <w:tcW w:type="dxa" w:w="5669"/>
            <w:tcBorders>
              <w:bottom w:val="single" w:sz="6" w:color="000000"/>
            </w:tcBorders>
          </w:tcPr>
          <w:p>
            <w:pPr>
              <w:spacing w:after="40"/>
            </w:pPr>
            <w:r>
              <w:rPr>
                <w:rFonts w:ascii="Times New Roman" w:hAnsi="Times New Roman"/>
                <w:sz w:val="24"/>
              </w:rPr>
            </w:r>
            <w:r>
              <w:rPr>
                <w:rFonts w:ascii="Times New Roman" w:hAnsi="Times New Roman"/>
                <w:b/>
                <w:sz w:val="24"/>
              </w:rPr>
              <w:t>Cambio</w:t>
            </w:r>
          </w:p>
        </w:tc>
        <w:tc>
          <w:tcPr>
            <w:tcW w:type="dxa" w:w="1417"/>
            <w:tcBorders>
              <w:bottom w:val="single" w:sz="6" w:color="000000"/>
            </w:tcBorders>
          </w:tcPr>
          <w:p>
            <w:pPr>
              <w:spacing w:after="40"/>
            </w:pPr>
            <w:r>
              <w:rPr>
                <w:rFonts w:ascii="Times New Roman" w:hAnsi="Times New Roman"/>
                <w:sz w:val="24"/>
              </w:rPr>
            </w:r>
            <w:r>
              <w:rPr>
                <w:rFonts w:ascii="Times New Roman" w:hAnsi="Times New Roman"/>
                <w:b/>
                <w:sz w:val="24"/>
              </w:rPr>
              <w:t>Punto</w:t>
            </w:r>
          </w:p>
        </w:tc>
      </w:tr>
      <w:tr>
        <w:tc>
          <w:tcPr>
            <w:tcW w:type="dxa" w:w="850"/>
          </w:tcPr>
          <w:p>
            <w:pPr>
              <w:spacing w:after="40"/>
            </w:pPr>
            <w:r>
              <w:rPr>
                <w:rFonts w:ascii="Times New Roman" w:hAnsi="Times New Roman"/>
                <w:sz w:val="24"/>
              </w:rPr>
              <w:t>1</w:t>
            </w:r>
          </w:p>
        </w:tc>
        <w:tc>
          <w:tcPr>
            <w:tcW w:type="dxa" w:w="1417"/>
          </w:tcPr>
          <w:p>
            <w:pPr>
              <w:spacing w:after="40"/>
            </w:pPr>
            <w:r>
              <w:rPr>
                <w:rFonts w:ascii="Times New Roman" w:hAnsi="Times New Roman"/>
                <w:sz w:val="24"/>
              </w:rPr>
              <w:t>012f8c6</w:t>
            </w:r>
          </w:p>
        </w:tc>
        <w:tc>
          <w:tcPr>
            <w:tcW w:type="dxa" w:w="5669"/>
          </w:tcPr>
          <w:p>
            <w:pPr>
              <w:spacing w:after="40"/>
            </w:pPr>
            <w:r>
              <w:rPr>
                <w:rFonts w:ascii="Times New Roman" w:hAnsi="Times New Roman"/>
                <w:sz w:val="24"/>
              </w:rPr>
              <w:t>Carpetas de módulos al español</w:t>
            </w:r>
          </w:p>
        </w:tc>
        <w:tc>
          <w:tcPr>
            <w:tcW w:type="dxa" w:w="1417"/>
          </w:tcPr>
          <w:p>
            <w:pPr>
              <w:spacing w:after="40"/>
            </w:pPr>
            <w:r>
              <w:rPr>
                <w:rFonts w:ascii="Times New Roman" w:hAnsi="Times New Roman"/>
                <w:sz w:val="24"/>
              </w:rPr>
              <w:t>1</w:t>
            </w:r>
          </w:p>
        </w:tc>
      </w:tr>
      <w:tr>
        <w:tc>
          <w:tcPr>
            <w:tcW w:type="dxa" w:w="850"/>
          </w:tcPr>
          <w:p>
            <w:pPr>
              <w:spacing w:after="40"/>
            </w:pPr>
            <w:r>
              <w:rPr>
                <w:rFonts w:ascii="Times New Roman" w:hAnsi="Times New Roman"/>
                <w:sz w:val="24"/>
              </w:rPr>
              <w:t>2</w:t>
            </w:r>
          </w:p>
        </w:tc>
        <w:tc>
          <w:tcPr>
            <w:tcW w:type="dxa" w:w="1417"/>
          </w:tcPr>
          <w:p>
            <w:pPr>
              <w:spacing w:after="40"/>
            </w:pPr>
            <w:r>
              <w:rPr>
                <w:rFonts w:ascii="Times New Roman" w:hAnsi="Times New Roman"/>
                <w:sz w:val="24"/>
              </w:rPr>
              <w:t>5fa8c02</w:t>
            </w:r>
          </w:p>
        </w:tc>
        <w:tc>
          <w:tcPr>
            <w:tcW w:type="dxa" w:w="5669"/>
          </w:tcPr>
          <w:p>
            <w:pPr>
              <w:spacing w:after="40"/>
            </w:pPr>
            <w:r>
              <w:rPr>
                <w:rFonts w:ascii="Times New Roman" w:hAnsi="Times New Roman"/>
                <w:sz w:val="24"/>
              </w:rPr>
              <w:t>Repository y Service para Inventario y Usuarios</w:t>
            </w:r>
          </w:p>
        </w:tc>
        <w:tc>
          <w:tcPr>
            <w:tcW w:type="dxa" w:w="1417"/>
          </w:tcPr>
          <w:p>
            <w:pPr>
              <w:spacing w:after="40"/>
            </w:pPr>
            <w:r>
              <w:rPr>
                <w:rFonts w:ascii="Times New Roman" w:hAnsi="Times New Roman"/>
                <w:sz w:val="24"/>
              </w:rPr>
              <w:t>2</w:t>
            </w:r>
          </w:p>
        </w:tc>
      </w:tr>
      <w:tr>
        <w:tc>
          <w:tcPr>
            <w:tcW w:type="dxa" w:w="850"/>
          </w:tcPr>
          <w:p>
            <w:pPr>
              <w:spacing w:after="40"/>
            </w:pPr>
            <w:r>
              <w:rPr>
                <w:rFonts w:ascii="Times New Roman" w:hAnsi="Times New Roman"/>
                <w:sz w:val="24"/>
              </w:rPr>
              <w:t>3</w:t>
            </w:r>
          </w:p>
        </w:tc>
        <w:tc>
          <w:tcPr>
            <w:tcW w:type="dxa" w:w="1417"/>
          </w:tcPr>
          <w:p>
            <w:pPr>
              <w:spacing w:after="40"/>
            </w:pPr>
            <w:r>
              <w:rPr>
                <w:rFonts w:ascii="Times New Roman" w:hAnsi="Times New Roman"/>
                <w:sz w:val="24"/>
              </w:rPr>
              <w:t>2f0d6d6</w:t>
            </w:r>
          </w:p>
        </w:tc>
        <w:tc>
          <w:tcPr>
            <w:tcW w:type="dxa" w:w="5669"/>
          </w:tcPr>
          <w:p>
            <w:pPr>
              <w:spacing w:after="40"/>
            </w:pPr>
            <w:r>
              <w:rPr>
                <w:rFonts w:ascii="Times New Roman" w:hAnsi="Times New Roman"/>
                <w:sz w:val="24"/>
              </w:rPr>
              <w:t>Una sola fuente de productos (Inventario)</w:t>
            </w:r>
          </w:p>
        </w:tc>
        <w:tc>
          <w:tcPr>
            <w:tcW w:type="dxa" w:w="1417"/>
          </w:tcPr>
          <w:p>
            <w:pPr>
              <w:spacing w:after="40"/>
            </w:pPr>
            <w:r>
              <w:rPr>
                <w:rFonts w:ascii="Times New Roman" w:hAnsi="Times New Roman"/>
                <w:sz w:val="24"/>
              </w:rPr>
              <w:t>3</w:t>
            </w:r>
          </w:p>
        </w:tc>
      </w:tr>
      <w:tr>
        <w:tc>
          <w:tcPr>
            <w:tcW w:type="dxa" w:w="850"/>
          </w:tcPr>
          <w:p>
            <w:pPr>
              <w:spacing w:after="40"/>
            </w:pPr>
            <w:r>
              <w:rPr>
                <w:rFonts w:ascii="Times New Roman" w:hAnsi="Times New Roman"/>
                <w:sz w:val="24"/>
              </w:rPr>
              <w:t>4</w:t>
            </w:r>
          </w:p>
        </w:tc>
        <w:tc>
          <w:tcPr>
            <w:tcW w:type="dxa" w:w="1417"/>
          </w:tcPr>
          <w:p>
            <w:pPr>
              <w:spacing w:after="40"/>
            </w:pPr>
            <w:r>
              <w:rPr>
                <w:rFonts w:ascii="Times New Roman" w:hAnsi="Times New Roman"/>
                <w:sz w:val="24"/>
              </w:rPr>
              <w:t>2c36542</w:t>
            </w:r>
          </w:p>
        </w:tc>
        <w:tc>
          <w:tcPr>
            <w:tcW w:type="dxa" w:w="5669"/>
          </w:tcPr>
          <w:p>
            <w:pPr>
              <w:spacing w:after="40"/>
            </w:pPr>
            <w:r>
              <w:rPr>
                <w:rFonts w:ascii="Times New Roman" w:hAnsi="Times New Roman"/>
                <w:sz w:val="24"/>
              </w:rPr>
              <w:t>Instrucciones para continuar el refactor en local</w:t>
            </w:r>
          </w:p>
        </w:tc>
        <w:tc>
          <w:tcPr>
            <w:tcW w:type="dxa" w:w="1417"/>
          </w:tcPr>
          <w:p>
            <w:pPr>
              <w:spacing w:after="40"/>
            </w:pPr>
            <w:r>
              <w:rPr>
                <w:rFonts w:ascii="Times New Roman" w:hAnsi="Times New Roman"/>
                <w:sz w:val="24"/>
              </w:rPr>
              <w:t>Docs</w:t>
            </w:r>
          </w:p>
        </w:tc>
      </w:tr>
      <w:tr>
        <w:tc>
          <w:tcPr>
            <w:tcW w:type="dxa" w:w="850"/>
          </w:tcPr>
          <w:p>
            <w:pPr>
              <w:spacing w:after="40"/>
            </w:pPr>
            <w:r>
              <w:rPr>
                <w:rFonts w:ascii="Times New Roman" w:hAnsi="Times New Roman"/>
                <w:sz w:val="24"/>
              </w:rPr>
              <w:t>5</w:t>
            </w:r>
          </w:p>
        </w:tc>
        <w:tc>
          <w:tcPr>
            <w:tcW w:type="dxa" w:w="1417"/>
          </w:tcPr>
          <w:p>
            <w:pPr>
              <w:spacing w:after="40"/>
            </w:pPr>
            <w:r>
              <w:rPr>
                <w:rFonts w:ascii="Times New Roman" w:hAnsi="Times New Roman"/>
                <w:sz w:val="24"/>
              </w:rPr>
              <w:t>393ce6d</w:t>
            </w:r>
          </w:p>
        </w:tc>
        <w:tc>
          <w:tcPr>
            <w:tcW w:type="dxa" w:w="5669"/>
          </w:tcPr>
          <w:p>
            <w:pPr>
              <w:spacing w:after="40"/>
            </w:pPr>
            <w:r>
              <w:rPr>
                <w:rFonts w:ascii="Times New Roman" w:hAnsi="Times New Roman"/>
                <w:sz w:val="24"/>
              </w:rPr>
              <w:t>Bitácora del refactor en Word</w:t>
            </w:r>
          </w:p>
        </w:tc>
        <w:tc>
          <w:tcPr>
            <w:tcW w:type="dxa" w:w="1417"/>
          </w:tcPr>
          <w:p>
            <w:pPr>
              <w:spacing w:after="40"/>
            </w:pPr>
            <w:r>
              <w:rPr>
                <w:rFonts w:ascii="Times New Roman" w:hAnsi="Times New Roman"/>
                <w:sz w:val="24"/>
              </w:rPr>
              <w:t>Docs</w:t>
            </w:r>
          </w:p>
        </w:tc>
      </w:tr>
      <w:tr>
        <w:tc>
          <w:tcPr>
            <w:tcW w:type="dxa" w:w="850"/>
          </w:tcPr>
          <w:p>
            <w:pPr>
              <w:spacing w:after="40"/>
            </w:pPr>
            <w:r>
              <w:rPr>
                <w:rFonts w:ascii="Times New Roman" w:hAnsi="Times New Roman"/>
                <w:sz w:val="24"/>
              </w:rPr>
              <w:t>6</w:t>
            </w:r>
          </w:p>
        </w:tc>
        <w:tc>
          <w:tcPr>
            <w:tcW w:type="dxa" w:w="1417"/>
          </w:tcPr>
          <w:p>
            <w:pPr>
              <w:spacing w:after="40"/>
            </w:pPr>
            <w:r>
              <w:rPr>
                <w:rFonts w:ascii="Times New Roman" w:hAnsi="Times New Roman"/>
                <w:sz w:val="24"/>
              </w:rPr>
              <w:t>e14df91</w:t>
            </w:r>
          </w:p>
        </w:tc>
        <w:tc>
          <w:tcPr>
            <w:tcW w:type="dxa" w:w="5669"/>
          </w:tcPr>
          <w:p>
            <w:pPr>
              <w:spacing w:after="40"/>
            </w:pPr>
            <w:r>
              <w:rPr>
                <w:rFonts w:ascii="Times New Roman" w:hAnsi="Times New Roman"/>
                <w:sz w:val="24"/>
              </w:rPr>
              <w:t>Renombrar _mains_ a dashboard</w:t>
            </w:r>
          </w:p>
        </w:tc>
        <w:tc>
          <w:tcPr>
            <w:tcW w:type="dxa" w:w="1417"/>
          </w:tcPr>
          <w:p>
            <w:pPr>
              <w:spacing w:after="40"/>
            </w:pPr>
            <w:r>
              <w:rPr>
                <w:rFonts w:ascii="Times New Roman" w:hAnsi="Times New Roman"/>
                <w:sz w:val="24"/>
              </w:rPr>
              <w:t>4</w:t>
            </w:r>
          </w:p>
        </w:tc>
      </w:tr>
      <w:tr>
        <w:tc>
          <w:tcPr>
            <w:tcW w:type="dxa" w:w="850"/>
          </w:tcPr>
          <w:p>
            <w:pPr>
              <w:spacing w:after="40"/>
            </w:pPr>
            <w:r>
              <w:rPr>
                <w:rFonts w:ascii="Times New Roman" w:hAnsi="Times New Roman"/>
                <w:sz w:val="24"/>
              </w:rPr>
              <w:t>7</w:t>
            </w:r>
          </w:p>
        </w:tc>
        <w:tc>
          <w:tcPr>
            <w:tcW w:type="dxa" w:w="1417"/>
          </w:tcPr>
          <w:p>
            <w:pPr>
              <w:spacing w:after="40"/>
            </w:pPr>
            <w:r>
              <w:rPr>
                <w:rFonts w:ascii="Times New Roman" w:hAnsi="Times New Roman"/>
                <w:sz w:val="24"/>
              </w:rPr>
              <w:t>3914c74</w:t>
            </w:r>
          </w:p>
        </w:tc>
        <w:tc>
          <w:tcPr>
            <w:tcW w:type="dxa" w:w="5669"/>
          </w:tcPr>
          <w:p>
            <w:pPr>
              <w:spacing w:after="40"/>
            </w:pPr>
            <w:r>
              <w:rPr>
                <w:rFonts w:ascii="Times New Roman" w:hAnsi="Times New Roman"/>
                <w:sz w:val="24"/>
              </w:rPr>
              <w:t>Eliminar delete.txt.txt vacío</w:t>
            </w:r>
          </w:p>
        </w:tc>
        <w:tc>
          <w:tcPr>
            <w:tcW w:type="dxa" w:w="1417"/>
          </w:tcPr>
          <w:p>
            <w:pPr>
              <w:spacing w:after="40"/>
            </w:pPr>
            <w:r>
              <w:rPr>
                <w:rFonts w:ascii="Times New Roman" w:hAnsi="Times New Roman"/>
                <w:sz w:val="24"/>
              </w:rPr>
              <w:t>5</w:t>
            </w:r>
          </w:p>
        </w:tc>
      </w:tr>
      <w:tr>
        <w:tc>
          <w:tcPr>
            <w:tcW w:type="dxa" w:w="850"/>
          </w:tcPr>
          <w:p>
            <w:pPr>
              <w:spacing w:after="40"/>
            </w:pPr>
            <w:r>
              <w:rPr>
                <w:rFonts w:ascii="Times New Roman" w:hAnsi="Times New Roman"/>
                <w:sz w:val="24"/>
              </w:rPr>
              <w:t>8</w:t>
            </w:r>
          </w:p>
        </w:tc>
        <w:tc>
          <w:tcPr>
            <w:tcW w:type="dxa" w:w="1417"/>
          </w:tcPr>
          <w:p>
            <w:pPr>
              <w:spacing w:after="40"/>
            </w:pPr>
            <w:r>
              <w:rPr>
                <w:rFonts w:ascii="Times New Roman" w:hAnsi="Times New Roman"/>
                <w:sz w:val="24"/>
              </w:rPr>
              <w:t>a35c028</w:t>
            </w:r>
          </w:p>
        </w:tc>
        <w:tc>
          <w:tcPr>
            <w:tcW w:type="dxa" w:w="5669"/>
          </w:tcPr>
          <w:p>
            <w:pPr>
              <w:spacing w:after="40"/>
            </w:pPr>
            <w:r>
              <w:rPr>
                <w:rFonts w:ascii="Times New Roman" w:hAnsi="Times New Roman"/>
                <w:sz w:val="24"/>
              </w:rPr>
              <w:t>Avisar si falta una dependencia por el orden de script</w:t>
            </w:r>
          </w:p>
        </w:tc>
        <w:tc>
          <w:tcPr>
            <w:tcW w:type="dxa" w:w="1417"/>
          </w:tcPr>
          <w:p>
            <w:pPr>
              <w:spacing w:after="40"/>
            </w:pPr>
            <w:r>
              <w:rPr>
                <w:rFonts w:ascii="Times New Roman" w:hAnsi="Times New Roman"/>
                <w:sz w:val="24"/>
              </w:rPr>
              <w:t>6</w:t>
            </w:r>
          </w:p>
        </w:tc>
      </w:tr>
      <w:tr>
        <w:tc>
          <w:tcPr>
            <w:tcW w:type="dxa" w:w="850"/>
          </w:tcPr>
          <w:p>
            <w:pPr>
              <w:spacing w:after="40"/>
            </w:pPr>
            <w:r>
              <w:rPr>
                <w:rFonts w:ascii="Times New Roman" w:hAnsi="Times New Roman"/>
                <w:sz w:val="24"/>
              </w:rPr>
              <w:t>9</w:t>
            </w:r>
          </w:p>
        </w:tc>
        <w:tc>
          <w:tcPr>
            <w:tcW w:type="dxa" w:w="1417"/>
          </w:tcPr>
          <w:p>
            <w:pPr>
              <w:spacing w:after="40"/>
            </w:pPr>
            <w:r>
              <w:rPr>
                <w:rFonts w:ascii="Times New Roman" w:hAnsi="Times New Roman"/>
                <w:sz w:val="24"/>
              </w:rPr>
              <w:t>6830fe8</w:t>
            </w:r>
          </w:p>
        </w:tc>
        <w:tc>
          <w:tcPr>
            <w:tcW w:type="dxa" w:w="5669"/>
          </w:tcPr>
          <w:p>
            <w:pPr>
              <w:spacing w:after="40"/>
            </w:pPr>
            <w:r>
              <w:rPr>
                <w:rFonts w:ascii="Times New Roman" w:hAnsi="Times New Roman"/>
                <w:sz w:val="24"/>
              </w:rPr>
              <w:t>Envolver los JS de pantalla en IIFE</w:t>
            </w:r>
          </w:p>
        </w:tc>
        <w:tc>
          <w:tcPr>
            <w:tcW w:type="dxa" w:w="1417"/>
          </w:tcPr>
          <w:p>
            <w:pPr>
              <w:spacing w:after="40"/>
            </w:pPr>
            <w:r>
              <w:rPr>
                <w:rFonts w:ascii="Times New Roman" w:hAnsi="Times New Roman"/>
                <w:sz w:val="24"/>
              </w:rPr>
              <w:t>7</w:t>
            </w:r>
          </w:p>
        </w:tc>
      </w:tr>
    </w:tbl>
    <w:p>
      <w:pPr>
        <w:spacing w:before="80"/>
      </w:pPr>
      <w:r>
        <w:rPr>
          <w:i/>
        </w:rPr>
        <w:t xml:space="preserve">Nota. </w:t>
      </w:r>
      <w:r>
        <w:t>Elaboración propia. Todos los commits están a nombre del autor del repositorio. Se añade un commit final de limpieza de la documentación.</w:t>
      </w:r>
    </w:p>
    <w:p>
      <w:pPr>
        <w:pStyle w:val="Heading2"/>
      </w:pPr>
      <w:r>
        <w:t>Punto 1 · Carpetas en español</w:t>
      </w:r>
    </w:p>
    <w:p>
      <w:r>
        <w:rPr>
          <w:b w:val="0"/>
          <w:i w:val="0"/>
        </w:rPr>
        <w:t>Se eligió el español porque el código, los ids y los archivos ya estaban en ese idioma. Se usó git mv para conservar el historial: sales a ventas, deliveries a domicilios, inventory a inventario, users a usuarios, reports a reportes y security a seguridad. Se actualizaron los enlaces del menú de los tres roles, los src de los iframes y los accesos del dashboard. Se verificó que no queda ninguna referencia a las carpetas anteriores.</w:t>
      </w:r>
    </w:p>
    <w:p>
      <w:pPr>
        <w:pStyle w:val="Heading2"/>
      </w:pPr>
      <w:r>
        <w:t>Punto 2 · Repository y Service para Inventario y Usuarios</w:t>
      </w:r>
    </w:p>
    <w:p>
      <w:r>
        <w:rPr>
          <w:b w:val="0"/>
          <w:i w:val="0"/>
        </w:rPr>
        <w:t>Se crearon inventario_datos.js (RepositorioInventario), inventario_servicio.js (ServicioInventario), usuarios_datos.js (RepositorioUsuarios) y usuarios_servicio.js (ServicioUsuarios). Las reglas repetidas (formato de precio, búsqueda sin tildes, stock bajo, orden de alertas, código duplicado CS-12 y borrado lógico CS-16) pasaron al Service. La tabla de usuarios se dibuja desde el Repository y los cambios se guardan en localStorage. La contraseña no se guarda en el prototipo para no dejarla en texto plano.</w:t>
      </w:r>
    </w:p>
    <w:p>
      <w:pPr>
        <w:pStyle w:val="Heading2"/>
      </w:pPr>
      <w:r>
        <w:t>Punto 3 · Una sola fuente de productos</w:t>
      </w:r>
    </w:p>
    <w:p>
      <w:r>
        <w:rPr>
          <w:b w:val="0"/>
          <w:i w:val="0"/>
        </w:rPr>
        <w:t>RepositorioInventario es el único dueño de la tabla productos. Ventas y Domicilios ya no tienen copia: sus funciones obtenerProducto(s) delegan en Inventario y, al guardar una venta o un pedido, también se guarda el stock. El estado se unifica en estado: activo o inactivo. El dashboard cuenta las alertas con ServicioInventario.obtenerAlertas(). Prueba: al vender 2 unidades el stock bajó de 10 a 8 en Inventario.</w:t>
      </w:r>
    </w:p>
    <w:p>
      <w:pPr>
        <w:pStyle w:val="Heading2"/>
      </w:pPr>
      <w:r>
        <w:t>Punto 4 · De _mains_ a dashboard</w:t>
      </w:r>
    </w:p>
    <w:p>
      <w:r>
        <w:rPr>
          <w:b w:val="0"/>
          <w:i w:val="0"/>
        </w:rPr>
        <w:t>Se renombró pages/modules/_mains_ a dashboard con git mv y se actualizaron las diez referencias: ocho migas de pan de Inventario y Domicilios, el enlace del menú y el iframe de admin.html. No queda ningún _mains_ fuera de la documentación.</w:t>
      </w:r>
    </w:p>
    <w:p>
      <w:pPr>
        <w:pStyle w:val="Heading2"/>
      </w:pPr>
      <w:r>
        <w:t>Punto 5 · delete.txt.txt</w:t>
      </w:r>
    </w:p>
    <w:p>
      <w:r>
        <w:rPr>
          <w:b w:val="0"/>
          <w:i w:val="0"/>
        </w:rPr>
        <w:t>El archivo estaba vacío (0 bytes) y sin referencias, por lo que se eliminó con git rm. Los demás delete.txt.txt del repositorio son marcadores para que Git conserve carpetas vacías de trimestres futuros y no se tocaron.</w:t>
      </w:r>
    </w:p>
    <w:p>
      <w:pPr>
        <w:pStyle w:val="Heading2"/>
      </w:pPr>
      <w:r>
        <w:t>Punto 6 · Orden de script</w:t>
      </w:r>
    </w:p>
    <w:p>
      <w:r>
        <w:rPr>
          <w:b w:val="0"/>
          <w:i w:val="0"/>
        </w:rPr>
        <w:t>Siete archivos de Repository, Service y notificaciones revisan al cargar que exista su dependencia y, si falta, lanzan un error que indica cuál archivo cargar antes. Se mantienen scripts clásicos para que el prototipo siga abriendo sin servidor. Se comprobó que el orden de script de las 17 páginas que usan estos servicios es correcto.</w:t>
      </w:r>
    </w:p>
    <w:p>
      <w:pPr>
        <w:pStyle w:val="Heading2"/>
      </w:pPr>
      <w:r>
        <w:t>Punto 7 · Variables globales</w:t>
      </w:r>
    </w:p>
    <w:p>
      <w:r>
        <w:rPr>
          <w:b w:val="0"/>
          <w:i w:val="0"/>
        </w:rPr>
        <w:t>Los 26 JS de pantalla quedaron envueltos en una IIFE, de modo que variables como usuario, el o carrito ya no son globales. Al comparar el commit ignorando espacios, solo cambian las líneas del envoltorio y su comentario: no se modificó la lógica. Ningún HTML usa manejadores inline que dependieran de esas globales. Los módulos con patrón (Repositorio, Servicio, Sesion, ComprobanteVenta) siguen siendo globales a propósito.</w:t>
      </w:r>
    </w:p>
    <w:p>
      <w:pPr>
        <w:pStyle w:val="Heading1"/>
      </w:pPr>
      <w:r>
        <w:t>4. Verificación</w:t>
      </w:r>
    </w:p>
    <w:p>
      <w:r>
        <w:rPr>
          <w:b w:val="0"/>
          <w:i w:val="0"/>
        </w:rPr>
        <w:t>Se exportó la rama a una carpeta temporal, se sirvió con un servidor local y se abrieron en Chromium las páginas de inicio, de los tres roles y de los módulos de Dashboard, Inventario, Usuarios, Ventas y Domicilios. En todas, la consola quedó sin errores. El dashboard, cargado dentro del panel de administración, muestra 3 productos en alerta de stock, lo que coincide con los datos de ejemplo.</w:t>
      </w:r>
    </w:p>
    <w:p>
      <w:pPr>
        <w:pStyle w:val="Heading1"/>
      </w:pPr>
      <w:r>
        <w:t>5. Entrega a develop</w:t>
      </w:r>
    </w:p>
    <w:p>
      <w:r>
        <w:rPr>
          <w:b w:val="0"/>
          <w:i w:val="0"/>
        </w:rPr>
        <w:t>Los commits ya salen a nombre del autor del repositorio, por lo que no hace falta reescribir el historial. El cambio llega a develop mediante un pull request de refactor/arquitectura-prototipo hacia develop. Como develop no avanzó desde que se creó la rama, la fusión es limpia.</w:t>
      </w:r>
    </w:p>
    <w:p>
      <w:pPr>
        <w:pStyle w:val="Heading1"/>
      </w:pPr>
      <w:r>
        <w:t>6. Siguientes pasos</w:t>
      </w:r>
    </w:p>
    <w:p>
      <w:pPr>
        <w:pStyle w:val="ListBullet"/>
        <w:spacing w:after="40"/>
      </w:pPr>
      <w:r>
        <w:t>Paso 2: patrones de diseño en HTML, CSS y JS.</w:t>
      </w:r>
    </w:p>
    <w:p>
      <w:pPr>
        <w:pStyle w:val="ListBullet"/>
        <w:spacing w:after="40"/>
      </w:pPr>
      <w:r>
        <w:t>Paso 3: lógica de programación.</w:t>
      </w:r>
    </w:p>
    <w:p>
      <w:pPr>
        <w:pStyle w:val="ListBullet"/>
        <w:spacing w:after="40"/>
      </w:pPr>
      <w:r>
        <w:t>Paso 4: mejoras visuales y estéticas.</w:t>
      </w:r>
    </w:p>
    <w:p>
      <w:pPr>
        <w:pStyle w:val="ListBullet"/>
        <w:spacing w:after="40"/>
      </w:pPr>
      <w:r>
        <w:t>Opcional: normalizar a minúscula el código de producto en la búsqueda de ServicioInventario.buscar().</w:t>
      </w:r>
    </w:p>
    <w:p>
      <w:r>
        <w:rPr>
          <w:b w:val="0"/>
          <w:i w:val="0"/>
        </w:rPr>
        <w:t>Para retomar con Claude Code: abrir el repositorio en una rama nueva creada desde develop y pedir que lea REFACTOR.md y continúe con el paso 2, uno por uno y con aval.</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before="0" w:after="120"/>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line="240" w:lineRule="auto"/>
      <w:outlineLvl w:val="0"/>
    </w:pPr>
    <w:rPr>
      <w:rFonts w:asciiTheme="majorHAnsi" w:eastAsiaTheme="majorEastAsia" w:hAnsiTheme="majorHAnsi" w:cstheme="majorBidi" w:ascii="Times New Roman" w:hAnsi="Times New Roman" w:eastAsia="Times New Roman"/>
      <w:b/>
      <w:bCs/>
      <w:sz w:val="24"/>
      <w:szCs w:val="28"/>
    </w:rPr>
  </w:style>
  <w:style w:type="paragraph" w:styleId="Heading2">
    <w:name w:val="heading 2"/>
    <w:basedOn w:val="Normal"/>
    <w:next w:val="Normal"/>
    <w:link w:val="Heading2Char"/>
    <w:uiPriority w:val="9"/>
    <w:unhideWhenUsed/>
    <w:qFormat/>
    <w:rsid w:val="00FC693F"/>
    <w:pPr>
      <w:keepNext/>
      <w:keepLines/>
      <w:spacing w:before="160" w:after="80" w:line="240" w:lineRule="auto"/>
      <w:outlineLvl w:val="1"/>
    </w:pPr>
    <w:rPr>
      <w:rFonts w:asciiTheme="majorHAnsi" w:eastAsiaTheme="majorEastAsia" w:hAnsiTheme="majorHAnsi" w:cstheme="majorBidi" w:ascii="Times New Roman" w:hAnsi="Times New Roman" w:eastAsia="Times New Roman"/>
      <w:b/>
      <w:bCs/>
      <w:i w:val="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0" w:line="240" w:lineRule="auto" w:before="0"/>
      <w:contextualSpacing/>
    </w:pPr>
    <w:rPr>
      <w:rFonts w:asciiTheme="majorHAnsi" w:eastAsiaTheme="majorEastAsia" w:hAnsiTheme="majorHAnsi" w:cstheme="majorBidi" w:ascii="Times New Roman" w:hAnsi="Times New Roman" w:eastAsia="Times New Roman"/>
      <w:b/>
      <w:spacing w:val="5"/>
      <w:kern w:val="28"/>
      <w:sz w:val="2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