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sz w:val="24"/>
          <w:szCs w:val="24"/>
        </w:rPr>
        <w:t xml:space="preserve">SERVICIO NACIONAL DE APRENDIZAJE</w:t>
      </w:r>
    </w:p>
    <w:p>
      <w:pPr>
        <w:spacing w:after="80" w:before="80"/>
        <w:jc w:val="center"/>
      </w:pPr>
      <w:r>
        <w:rPr>
          <w:rFonts w:ascii="Arial" w:cs="Arial" w:eastAsia="Arial" w:hAnsi="Arial"/>
          <w:b/>
          <w:bCs/>
          <w:sz w:val="24"/>
          <w:szCs w:val="24"/>
        </w:rPr>
        <w:t xml:space="preserve">SENA</w:t>
      </w:r>
    </w:p>
    <w:p>
      <w:pPr>
        <w:spacing w:after="80" w:before="80"/>
        <w:jc w:val="center"/>
      </w:pPr>
      <w:r>
        <w:rPr>
          <w:rFonts w:ascii="Arial" w:cs="Arial" w:eastAsia="Arial" w:hAnsi="Arial"/>
          <w:b w:val="false"/>
          <w:bCs w:val="false"/>
          <w:sz w:val="24"/>
          <w:szCs w:val="24"/>
        </w:rPr>
        <w:t xml:space="preserve">Tecnología en Análisis y Desarrollo de Software</w:t>
      </w:r>
    </w:p>
    <w:p>
      <w:pPr>
        <w:spacing w:after="80" w:before="80"/>
        <w:jc w:val="center"/>
      </w:pPr>
      <w:r>
        <w:rPr>
          <w:rFonts w:ascii="Arial" w:cs="Arial" w:eastAsia="Arial" w:hAnsi="Arial"/>
          <w:b/>
          <w:bCs/>
          <w:sz w:val="24"/>
          <w:szCs w:val="24"/>
        </w:rPr>
        <w:t xml:space="preserve">ADSO</w:t>
      </w:r>
    </w:p>
    <w:p>
      <w:pPr>
        <w:spacing w:after="60" w:before="60"/>
      </w:pPr>
    </w:p>
    <w:p>
      <w:pPr>
        <w:spacing w:after="80" w:before="80"/>
        <w:jc w:val="center"/>
      </w:pPr>
      <w:r>
        <w:rPr>
          <w:rFonts w:ascii="Arial" w:cs="Arial" w:eastAsia="Arial" w:hAnsi="Arial"/>
          <w:b/>
          <w:bCs/>
          <w:sz w:val="24"/>
          <w:szCs w:val="24"/>
        </w:rPr>
        <w:t xml:space="preserve">CONTROL STORE</w:t>
      </w:r>
    </w:p>
    <w:p>
      <w:pPr>
        <w:spacing w:after="80" w:before="80"/>
        <w:jc w:val="center"/>
      </w:pPr>
      <w:r>
        <w:rPr>
          <w:rFonts w:ascii="Arial" w:cs="Arial" w:eastAsia="Arial" w:hAnsi="Arial"/>
          <w:b w:val="false"/>
          <w:bCs w:val="false"/>
          <w:sz w:val="24"/>
          <w:szCs w:val="24"/>
        </w:rPr>
        <w:t xml:space="preserve">Documentación de Casos de Uso Extendidos</w:t>
      </w:r>
    </w:p>
    <w:p>
      <w:pPr>
        <w:spacing w:after="80" w:before="80"/>
        <w:jc w:val="center"/>
      </w:pPr>
      <w:r>
        <w:rPr>
          <w:rFonts w:ascii="Arial" w:cs="Arial" w:eastAsia="Arial" w:hAnsi="Arial"/>
          <w:b w:val="false"/>
          <w:bCs w:val="false"/>
          <w:sz w:val="24"/>
          <w:szCs w:val="24"/>
        </w:rPr>
        <w:t xml:space="preserve">Módulo 1 – Gestión de Usuarios – 20 Interfaces</w:t>
      </w:r>
    </w:p>
    <w:p>
      <w:pPr>
        <w:spacing w:after="60" w:before="60"/>
      </w:pPr>
    </w:p>
    <w:p>
      <w:pPr>
        <w:spacing w:after="80" w:before="80"/>
        <w:jc w:val="center"/>
      </w:pPr>
      <w:r>
        <w:rPr>
          <w:rFonts w:ascii="Arial" w:cs="Arial" w:eastAsia="Arial" w:hAnsi="Arial"/>
          <w:b w:val="false"/>
          <w:bCs w:val="false"/>
          <w:sz w:val="24"/>
          <w:szCs w:val="24"/>
        </w:rPr>
        <w:t xml:space="preserve">Presentado por:</w:t>
      </w:r>
    </w:p>
    <w:p>
      <w:pPr>
        <w:spacing w:after="80" w:before="80"/>
        <w:jc w:val="center"/>
      </w:pPr>
      <w:r>
        <w:rPr>
          <w:rFonts w:ascii="Arial" w:cs="Arial" w:eastAsia="Arial" w:hAnsi="Arial"/>
          <w:b/>
          <w:bCs/>
          <w:sz w:val="24"/>
          <w:szCs w:val="24"/>
        </w:rPr>
        <w:t xml:space="preserve">Brayan Alexander Torres Peña</w:t>
      </w:r>
    </w:p>
    <w:p>
      <w:pPr>
        <w:spacing w:after="60" w:before="60"/>
      </w:pPr>
    </w:p>
    <w:p>
      <w:pPr>
        <w:spacing w:after="80" w:before="80"/>
        <w:jc w:val="center"/>
      </w:pPr>
      <w:r>
        <w:rPr>
          <w:rFonts w:ascii="Arial" w:cs="Arial" w:eastAsia="Arial" w:hAnsi="Arial"/>
          <w:b w:val="false"/>
          <w:bCs w:val="false"/>
          <w:sz w:val="24"/>
          <w:szCs w:val="24"/>
        </w:rPr>
        <w:t xml:space="preserve">2026</w:t>
      </w:r>
    </w:p>
    <w:p>
      <w:pPr>
        <w:spacing w:after="0" w:before="0"/>
      </w:pPr>
      <w:r>
        <w:br w:type="page"/>
      </w:r>
    </w:p>
    <w:p>
      <w:pPr>
        <w:spacing w:after="80" w:before="80"/>
      </w:pPr>
      <w:r>
        <w:rPr>
          <w:rFonts w:ascii="Arial" w:cs="Arial" w:eastAsia="Arial" w:hAnsi="Arial"/>
          <w:b/>
          <w:bCs/>
          <w:sz w:val="28"/>
          <w:szCs w:val="28"/>
        </w:rPr>
        <w:t xml:space="preserve">Introducción</w:t>
      </w:r>
    </w:p>
    <w:p>
      <w:pPr>
        <w:spacing w:after="80" w:before="80"/>
      </w:pPr>
      <w:r>
        <w:rPr>
          <w:rFonts w:ascii="Arial" w:cs="Arial" w:eastAsia="Arial" w:hAnsi="Arial"/>
          <w:sz w:val="24"/>
          <w:szCs w:val="24"/>
        </w:rPr>
        <w:t xml:space="preserve">El presente documento constituye la documentación formal de los casos de uso extendidos correspondientes al Módulo 1 – Gestión de Usuarios del sistema CONTROL STORE, desarrollado en el marco del programa Tecnología en Análisis y Desarrollo de Software (ADSO) del Servicio Nacional de Aprendizaje (SENA).</w:t>
      </w:r>
    </w:p>
    <w:p>
      <w:pPr>
        <w:spacing w:after="80" w:before="80"/>
      </w:pPr>
      <w:r>
        <w:rPr>
          <w:rFonts w:ascii="Arial" w:cs="Arial" w:eastAsia="Arial" w:hAnsi="Arial"/>
          <w:sz w:val="24"/>
          <w:szCs w:val="24"/>
        </w:rPr>
        <w:t xml:space="preserve">El Módulo 1 gestiona todo lo relacionado con el acceso y administración de los usuarios del sistema, incluyendo el inicio y cierre de sesión, la recuperación de contraseñas, el registro y edición de usuarios, la actualización de estados y el cambio de contraseña. El sistema contempla dos roles: el Vendedor, quien tiene acceso a funciones básicas de consulta y operación, y el Administrador, quien gestiona los usuarios del sistema.</w:t>
      </w:r>
    </w:p>
    <w:p>
      <w:pPr>
        <w:spacing w:after="80" w:before="80"/>
      </w:pPr>
      <w:r>
        <w:rPr>
          <w:rFonts w:ascii="Arial" w:cs="Arial" w:eastAsia="Arial" w:hAnsi="Arial"/>
          <w:sz w:val="24"/>
          <w:szCs w:val="24"/>
        </w:rPr>
        <w:t xml:space="preserve">El módulo comprende siete casos de uso: CU01 (Iniciar Sesión), CU02 (Cerrar Sesión), CU03 (Recuperar Contraseña), CU04 (Registrar Usuario), CU05 (Editar Usuario), CU06 (Actualizar Estado de Usuario) y CU-N1 (Cambiar Contraseña). Cada caso de uso incluye sus respectivas relaciones de inclusión (&lt;&lt;include&gt;&gt;) y extensión (&lt;&lt;extend&gt;&gt;), documentadas en 20 interfaces.</w:t>
      </w:r>
    </w:p>
    <w:p>
      <w:pPr>
        <w:spacing w:after="80" w:before="80"/>
      </w:pPr>
      <w:r>
        <w:rPr>
          <w:rFonts w:ascii="Arial" w:cs="Arial" w:eastAsia="Arial" w:hAnsi="Arial"/>
          <w:sz w:val="24"/>
          <w:szCs w:val="24"/>
        </w:rPr>
        <w:t xml:space="preserve">La organización del documento sigue el mismo orden del diagrama UML: primero el caso de uso principal y a continuación sus relaciones de inclusión y extensión, permitiendo seguir el flujo completo de cada funcionalidad de forma consecutiva.</w:t>
      </w:r>
    </w:p>
    <w:p>
      <w:pPr>
        <w:spacing w:after="60" w:before="60"/>
      </w:pPr>
    </w:p>
    <w:p>
      <w:pPr>
        <w:spacing w:after="60" w:before="240"/>
      </w:pPr>
      <w:r>
        <w:rPr>
          <w:rFonts w:ascii="Arial" w:cs="Arial" w:eastAsia="Arial" w:hAnsi="Arial"/>
          <w:b/>
          <w:bCs/>
          <w:sz w:val="24"/>
          <w:szCs w:val="24"/>
        </w:rPr>
        <w:t xml:space="preserve">Figura 1: CU01 – Iniciar Sesión</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CU01 – Iniciar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OBJ_ESP_01 – Permitir al usuario autenticado acceder al sistema según su rol asignado (Vendedor o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RF01 – El sistema debe permitir al usuario ingresar su correo electrónico y contraseña para autenticarse. El sistema valida las credenciales contra la base de datos (INCLUDE: Validar-Credenciales-BD). Si la cuenta está bloqueada o inactiva, activa la extensión (EXTEND: Bloqueo-Usuario-Inactivo). Si las credenciales son incorrectas, activa (EXTEND: Error-Credenciales-Incorrectas).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tiene una cuenta registrada en el sistema y accede a la pantalla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ingresa su correo electrónico y contraseña en el formulario.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recibe los datos ingresados y habilita el botón de acceso.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hace clic en 'Iniciar sesión'.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Validar-Credenciales-BD) y verifica las credenciales contra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autentica al usuario exitosamente, genera el token de sesión y redirige al panel principal según el rol asignado.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deja alguno de los campos vacíos.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de campo obligatorio y no procesa el formulario.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está autenticado en el sistema y accede al panel principal correspondiente a su rol.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Las credenciales no coinciden: el sistema activa (EXTEND: Error-Credenciales-Incorrectas), muestra mensaje de error genérico y registra el intento fallido.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cuenta está inactiva o bloqueada: el sistema activa (EXTEND: Bloqueo-Usuario-Inactivo) y restringe el acceso.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2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100 – 300 veces / día.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soporta dos roles: Vendedor y Administrador, con paneles diferenciados. Se recomienda limitar los intentos fallidos para mitigar ataques de fuerza bruta.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CU01 – Iniciar Sesión. El actor Vendedor o Administrador ingresa sus credenciales para autenticarse en el sistema.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2: CU01 (INCLUDE) – Validar Credenciales en Base de Datos</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CU01-INC1 – Validar Credenciales en Base de Datos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OBJ_ESP_01 – Verificar que las credenciales ingresadas coincidan con un registro válido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RF01-INC1 – Subproceso de inclusión. El sistema consulta la base de datos para verificar que el correo electrónico exista y que la contraseña encriptada coincida con el hash almacenado usando Bcrypt. Devuelve el rol asignado al usuario si la validación es exitosa.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envió el formulario de inicio de sesión con correo y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consulta la base de datos: SELECT * FROM usuarios WHERE email = :correo AND estado = 'Activo'.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aplica Bcrypt.compare() para verificar que la contraseña ingresada coincida con el hash almacenado.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Si la validación es exitosa, el sistema devuelve el rol del usuario al proceso principal CU01 para continuar la autenticación.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correo no existe en la base de datos: el sistema devuelve resultado negativo al proceso principal CU01.</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verificó las credenciales y devolvió el resultado al proceso principal CU01.</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de conexión con la base de datos: el sistema registra el error y devuelve código de error al proceso principal.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en cada intento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validación de contraseña usa Bcrypt con factor de coste configurado. El sistema nunca compara contraseñas en texto plano.</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CU01-INC1 – Validar Credenciales en Base de Datos. Subproceso de inclusión que verifica el correo y la contraseña encriptada contra el hash almacenado.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3: CU01 (EXTEND) – Error: Credenciales Incorrectas</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CU01-EXT1 – Error: Credenciales Incorrectas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OBJ_ESP_01 – Informar al usuario que las credenciales ingresadas son incorrectas y registrar el intento fallido.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RF01-EXT1 – Extensión activada cuando el correo o la contraseña no coinciden con ningún registro válido. El sistema muestra un mensaje de error genérico por seguridad, registra el intento fallido y ofrece la opción de recuperar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envió el formulario de inicio de sesión y las credenciales no coinciden con ningún registro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detecta que las credenciales no son válidas y activa esta extensión.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'Correo electrónico o contraseña incorrectos. Verifica tus datos e intenta nuevamente.'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registra el intento fallido (timestamp, IP) y muestra el enlace de recuperación de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fue informado del error. El formulario permanece disponible para nuevo intento.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cada vez que las credenciales ingresadas son incorrectas.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mensaje de error es genérico para no revelar si el correo existe en el sistema. Se recomienda bloquear la cuenta tras 5 intentos fallidos consecutivos.</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CU01-EXT1 – Error: Credenciales Incorrectas. Extensión activada cuando el correo o contraseña ingresados no coinciden con ningún registro válido.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4: CU01 (EXTEND) – Bloqueo de Usuario Inactivo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CU01-EXT2 – Bloqueo de Usuario Inactivo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OBJ_ESP_01 – Notificar al usuario que su cuenta está inactiva o bloqueada y restringir el acceso al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RF01-EXT2 – Extensión activada cuando el usuario intenta iniciar sesión y su cuenta está en estado Inactivo o Bloqueado. El sistema notifica la razón del bloqueo, indica el contacto con el administrador y restringe el acceso.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tiene credenciales válidas pero su cuenta está en estado Inactivo o Bloqueado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detecta que la cuenta del usuario está en estado Inactivo o Bloqueado y activa esta extensión.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'Tu cuenta está inactiva. Contacta al administrador para reactivar tu acceso.'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registra el intento de acceso bloqueado y restringe cualquier acción adicional en el formulario.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acceso fue denegado. El usuario recibió el mensaje de cuenta inactiva y la indicación de contactar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un usuario con cuenta inactiva o bloqueada intenta iniciar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Solo el Administrador puede reactivar una cuenta desde el módulo de gestión de usuarios. El sistema registra todos los intentos bloqueados en el log de auditoría.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CU01-EXT2 – Bloqueo de Usuario Inactivo. Extensión activada cuando el usuario intenta iniciar sesión y su cuenta está en estado Inactivo o Bloqueado. El sistema muestra el formulario de actualización con la opción de bloquear usuario, despliega las opciones de confirmación (Cancelar/Aceptar) y restringe el acceso al sistema.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5: CU02 – Cerrar Sesión</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CU02 – Cerrar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OBJ_ESP_02 – Permitir al usuario cerrar su sesión de forma segura, invalidando el token activo.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RF02 – El sistema debe permitir al usuario cerrar su sesión desde cualquier pantalla del sistema. Al seleccionar la opción de cierre, se muestra un modal de confirmación. Al confirmar, el sistema valida y revoca el token de sesión (INCLUDE: Validar-Token-Sesión) y redirige a la pantalla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está autenticado en el sistema con una sesión activa.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selecciona la opción 'Cerrar sesión' desde el menú o panel.</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modal de confirmación: '¿Deseas cerrar sesión? Esta acción finalizará tu sesión actual.'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hace clic en 'Confirmar'.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Validar-Token-Sesión), invalida el token JWT y limpia la información de sesión del cliente.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redirige al usuario a la pantalla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hace clic en 'Cancelar'.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cierra el modal y el usuario permanece en la pantalla actual con la sesión activa.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sesión fue cerrada correctamente. El token JWT fue invalidado y el usuario fue redirigido a la pantalla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invalidar el token: el sistema registra el error, cierra la sesión del lado del cliente y redirige al inicio de sesión como medida de seguridad.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cada vez que el usuario decide cerrar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cierre de sesión invalida el token JWT en el servidor para evitar reutilización. Se recomienda implementar cierre automático por inactividad.</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CU02 – Cerrar Sesión. Modal de confirmación que se despliega al seleccionar la opción de cerrar sesión. El sistema muestra el estado del token activo (Válido), permite confirmar o cancelar la acción. Al confirmar, invalida el token y redirige a la pantalla de inicio de sesión.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6: CU02 (INCLUDE) – Validar Token de Sesión</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CU02-INC1 – Validar Token de Sesión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OBJ_ESP_02 – Verificar la vigencia del token JWT activo, invalidarlo en el servidor y limpiar la sesión del cliente.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RF02-INC1 – Subproceso de inclusión. El sistema verifica la vigencia del token JWT activo, lo invalida en el servidor (blacklist de tokens), y limpia toda la información de sesión almacenada en el cliente (localStorage, cookies, estado de la aplicación).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confirmó el cierre de sesión y existe un token JWT activo asociado a su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verifica la validez y vigencia del token JWT activo del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agrega el token a la lista negra (blacklist) del servidor para invalidarlo permanentemente.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limpia el localStorage, las cookies de sesión y el estado de la aplicación del lado del cliente.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token JWT fue invalidado en el servidor y la información de sesión del cliente fue eliminada completamente.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token ya expiró antes del cierre manual: el sistema procede directamente a limpiar la sesión del cliente sin intentar invalidarlo en el servidor.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confirmar el cierre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invalidación en el servidor garantiza que el token no pueda reutilizarse incluso si es interceptado. La limpieza del cliente evita datos residuales de sesión.</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CU02-INC1 – Validar Token de Sesión. El sistema verifica la vigencia del token JWT activo antes de finalizar la sesión. El modal muestra el estado del token (Válido), confirma la invalidación en el servidor y limpia la información de sesión almacenada en el cliente.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7: CU03 – Recuperar Contraseña</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CU03 – Recuperar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OBJ_ESP_03 – Permitir al usuario recuperar el acceso al sistema mediante el envío de un enlace de recuperación a su correo registrado.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RF03 – El sistema debe permitir al usuario iniciar el proceso de recuperación de contraseña ingresando su correo registrado. El sistema valida el formato del correo, verifica si existe en el sistema y, si es válido, envía el correo con enlace de recuperación (INCLUDE: Enviar-Email-Enlace-Recuperación). Si el correo no existe, activa (EXTEND: Error-Correo-No-Registrado).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no puede acceder a su cuenta y accede al formulario de recuperación desde la pantalla de inicio de sesión.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hace clic en '¿Olvidaste tu contraseña?' en la pantalla de inicio de sesión.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formulario de recuperación de contraseña con el campo de correo electrónico.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ingresa su correo electrónico registrado y hace clic en 'Enviar enlace'.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valida el formato del correo y verifica si existe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Enviar-Email-Enlace-Recuperación) y genera el token temporal de un solo uso con vigencia de 30 minutos.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'Se ha enviado un enlace de recuperación a tu correo. Revisa tu bandeja de entrada.'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recibió el correo con el enlace de recuperación. El token temporal fue generado con vigencia de 30 minutos.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correo no está registrado: el sistema activa (EXTEND: Error-Correo-No-Registrado) y muestra el mensaje de advertencia.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enviar el correo: el sistema informa al usuario que no se pudo enviar el mensaje y sugiere intentar nuevamente.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 – 4</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3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un usuario olvida su contraseña y necesita recuperar el acceso.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enlace de recuperación tiene vigencia de 30 minutos y es de un solo uso. Tras el uso o vencimiento del token, el enlace queda inválido automáticamente.</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CU03 – Recuperar Contraseña. El usuario ingresa su correo registrado para iniciar el proceso de recuperación; el sistema envía un enlace temporal.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8: CU03 (INCLUDE) – Enviar Email con Enlace de Recuperación</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CU03-INC1 – Enviar Email con Enlace de Recuperación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OBJ_ESP_03 – Generar un token temporal de un solo uso y enviar el correo electrónico con el enlace de recuperación de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RF03-INC1 – Subproceso de inclusión. El sistema genera un token único y temporal con vigencia de 30 minutos, lo almacena en la base de datos asociado al usuario, construye el enlace de recuperación y envía el correo electrónico a la dirección registrada.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correo ingresado por el usuario existe en la base de datos y el proceso principal CU03 invocó este subproceso.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genera un token único (UUID v4) con timestamp de creación y expiración (30 minutos).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almacena el token en la tabla de recuperación: token, usuario_id, fecha_creación, fecha_expiración, usado = false.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construye el enlace de recuperación y envía el correo al usuario con el enlace y las instrucciones.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token fue generado, almacenado y el correo electrónico fue enviado exitosamente a la dirección registrada del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en el servicio de correo: el sistema registra el error, elimina el token generado y devuelve el código de error al proceso principal CU03.</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3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validar el correo en el proceso de recuperación de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token es de un solo uso: se marca como 'usado = true' tras ser consumido. El sistema no genera un nuevo token si ya hay uno válido activo para el mismo usuario.</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CU03-INC1 – Enviar Email con Enlace de Recuperación. Confirmación del envío del correo con el enlace de recuperación. El sistema indica que si el correo está registrado se enviará el enlace para restablecer la contraseña, con opción de volver al inicio de sesión.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9: CU03 (EXTEND) – Error: Correo No Registrado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CU03-EXT1 – Error: Correo No Registrado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OBJ_ESP_03 – Informar al usuario que el correo ingresado no corresponde a ninguna cuenta registrada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RF03-EXT1 – Extensión activada cuando el correo ingresado en el formulario de recuperación no existe en la base de datos. El sistema muestra el mensaje de advertencia e invita al usuario a verificar el correo o contactar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ingresó un correo electrónico en el formulario de recuperación y el sistema no encontró ningún registro asociado.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detecta que el correo ingresado no existe en la base de datos y activa esta extensión.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'No existe una cuenta asociada a este correo. Verifica la dirección ingresada o contacta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formulario de recuperación permanece activo para que el usuario pueda ingresar otro correo.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fue informado que el correo no está registrado. El formulario permanece disponible para un nuevo intento.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el correo ingresado en el formulario de recuperación no existe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Por seguridad se recomienda mostrar siempre el mismo mensaje genérico para no revelar si el correo está o no registrado en el sistema.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CU03-EXT1 – Error: Correo No Registrado. Extensión activada cuando el correo ingresado no corresponde a ningún usuario registrado en el sistema.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10: CU04 – Registrar Usuario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CU04 – Registrar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OBJ_ESP_04 – Permitir al Administrador registrar nuevos usuarios en el sistema asignando sus datos, rol y contraseña inicial.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RF04 – El sistema debe permitir al Administrador registrar nuevos usuarios. El formulario incluye nombre completo, correo electrónico, rol (Vendedor/Administrador), contraseña inicial y estado. El sistema valida que el correo no esté duplicado (INCLUDE: Validar-Correo-Duplicado) y cifra la contraseña antes de almacenarla (INCLUDE: Cifrar-Contraseña-Bcrypt).</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está autenticado en el sistema y accede al módulo de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completa los campos del formulario de registro: nombre completo, correo, rol, contraseña inicial y estado.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valida los campos en tiempo real (formato de correo, longitud de contraseña, campos obligatorios).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hace clic en 'Guardar'.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Validar-Correo-Duplicado) para verificar que el correo no esté en uso.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Cifrar-Contraseña-Bcrypt), genera el hash de la contraseña y almacena el nuevo usuario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'Usuario registrado exitosamente.' y limpia el formulario.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nuevo usuario fue registrado en la base de datos con la contraseña cifrada y el rol asignado. El usuario puede iniciar sesión con sus credenciales.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correo ya existe en el sistema: el sistema activa (INCLUDE: Validar-Correo-Duplicado), bloquea el registro y muestra el aviso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 – 4</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2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cada vez que el Administrador necesita registrar un nuevo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Solo el Administrador puede registrar nuevos usuarios. El sistema no permite correos duplicados. La contraseña inicial debe cumplir los requisitos de seguridad configurados.</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CU04 – Registrar Usuario. El Administrador registra un nuevo usuario asignando nombre, correo, rol y contraseña inicial.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11: CU04 (INCLUDE) – Cifrar Contraseña con Bcrypt</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CU04-INC1 – Cifrar Contraseña con Bcrypt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OBJ_ESP_04 – Cifrar la contraseña ingresada mediante Bcrypt antes de almacenarla en la base de datos para garantizar la seguridad de las credenciales.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RF04-INC1 – Subproceso de inclusión. El sistema genera un salt único usando Bcrypt, aplica el hash a la contraseña con el factor de coste configurado y almacena únicamente el hash resultante en la base de datos, nunca la contraseña en texto plano.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completó el formulario de registro con la contraseña inicial y el sistema validó el correo no duplicado.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genera un salt único usando Bcrypt.genSalt(10) con factor de coste 10.</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aplica el hash: Bcrypt.hash(contraseña_plana, salt) y obtiene el hash resultante.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almacena únicamente el hash en el campo 'password' de la tabla usuarios. La contraseña en texto plano nunca es persistida.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contraseña fue cifrada con Bcrypt y el hash resultante fue almacenado de forma segura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en el proceso de hash: el sistema registra el error, cancela el registro del usuario y notifica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registrar o cambiar la contraseña de un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factor de coste 10 equilibra seguridad y rendimiento. Se recomienda incrementar a 12 en producción para mayor resistencia a ataques de fuerza bruta.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CU04-INC1 – Cifrar Contraseña con Bcrypt. Subproceso que genera el hash de la contraseña inicial antes de almacenarla en la base de datos.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12: CU04 (INCLUDE) – Validar Correo Duplicado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CU04-INC2 – Validar Correo Duplicado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OBJ_ESP_04 – Verificar que el correo electrónico ingresado no esté previamente registrado en el sistema para evitar duplicados.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RF04-INC2 – Subproceso de inclusión. El sistema consulta la base de datos para verificar si el correo electrónico ingresado ya está registrado. Si el correo está en uso, bloquea el registro, resalta el campo con error y muestra el aviso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ingresó el correo electrónico en el formulario de registro y el sistema realizará la verificación antes de guardar.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SELECT COUNT(*) FROM usuarios WHERE email = :correo_ingresado.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Si el resultado es 0, el correo está disponible: el sistema devuelve estado 'disponible' al proceso principal CU04 y permite continuar con el registro.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Si el resultado es mayor a 0, el correo ya existe: el sistema devuelve estado 'duplicado', resalta el campo y muestra el mensaje de advertencia.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verificó la disponibilidad del correo y devolvió el resultado al proceso principal CU04.</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de conexión con la base de datos: el sistema registra el error y devuelve código de error al proceso principal para detener el registro.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en tiempo real al ingresar el correo en el formulario de registro.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validación puede realizarse en tiempo real (onBlur del campo correo) o al enviar el formulario. Se recomienda implementar ambas para mejor experiencia de usuario.</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CU04-INC2 – Validar Correo Duplicado. Subproceso que verifica en tiempo real si el correo ya existe en el sistema para evitar registros duplicados.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13: CU05 – Editar Usuario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CU05 – Editar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OBJ_ESP_05 – Permitir al Administrador modificar los datos de un usuario existente con trazabilidad completa mediante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RF05 – El sistema debe permitir al Administrador editar los datos de un usuario: nombre completo, correo electrónico, rol y estado. Al guardar los cambios, el sistema registra automáticamente el log de auditoría (INCLUDE: Registrar-Log-Auditoría).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está autenticado y seleccionó un usuario del listado para editar sus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selecciona un usuario del listado y accede al formulario de edición.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carga el formulario con los datos actuales del usuario seleccionado.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modifica uno o más campos (nombre, correo, rol, estado) y hace clic en 'Guardar cambios'.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valida los campos modificados y verifica que el correo no esté duplicado si fue cambiado.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actualiza los datos en la base de datos y ejecuta (INCLUDE: Registrar-Log-Auditoría) para registrar los cambios.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mensaje: 'Datos del usuario actualizados exitosamente.'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hace clic en 'Cancelar'.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descarta los cambios y regresa al listado de usuarios sin modificar ningún dato.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Los datos del usuario fueron actualizados en la base de datos y el log de auditoría registró los campos modificados con el valor anterior y el nuevo.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correo modificado ya está en uso por otro usuario: el sistema bloquea el guardado y muestra el aviso de correo duplicado.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 – 4</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2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el Administrador necesita actualizar los datos de un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formulario de edición no permite modificar la contraseña del usuario (se gestiona en CU-N1). El log registra todos los campos modificados con timestamp y actor responsable.</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CU05 – Editar Usuario. El Administrador modifica los datos de un usuario existente; el sistema registra el log de auditoría de los cambios.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14: CU05 (INCLUDE) – Registrar Log de Auditoría</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CU05-INC1 – Registrar Log de Auditoría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OBJ_ESP_05 – Registrar en el log de auditoría todos los cambios realizados sobre los datos de un usuario para garantizar trazabilidad completa.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RF05-INC1 – Subproceso de inclusión. Al guardar cambios en los datos de un usuario, el sistema almacena automáticamente el registro de auditoría con: timestamp de la operación, actor (administrador responsable), campo modificado, valor anterior y nuevo valor.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confirmó los cambios en el formulario de edición y el sistema actualizó los datos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compara los valores anteriores con los nuevos para identificar los campos modificados.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Por cada campo modificado, el sistema inserta un registro en la tabla audit_log: {usuario_id, admin_id, campo, valor_anterior, valor_nuevo, timestamp, operacion: 'EDICIÓN'}.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confirma el registro exitoso del log y devuelve el control al proceso principal CU05.</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log de auditoría registró todos los campos modificados con sus valores anteriores, nuevos, el administrador responsable y el timestamp.</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insertar en la tabla de auditoría: el sistema registra el error en el log del servidor pero no revierte los cambios ya guardados en el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guardar cambios en los datos de un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log de auditoría es inmutable: no puede ser editado ni eliminado por ningún actor del sistema. Solo el Administrador del sistema tiene acceso de lectura al log.</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CU05-INC1 – Registrar Log de Auditoría. Subproceso que almacena el timestamp, actor, campo modificado, valor anterior y nuevo valor al editar datos de usuario.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15: CU06 – Actualizar Estado de Usuario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CU06 – Actualizar Estado de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OBJ_ESP_06 – Permitir al Administrador activar o desactivar cuentas de usuario con registro de auditoría y bloqueo inmediato de sesiones activas.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RF06 – El sistema debe permitir al Administrador cambiar el estado de un usuario (Activo/Inactivo) desde el panel de gestión. El cambio registra el log de auditoría (INCLUDE: Registrar-Log-Auditoría-Estado). Si el usuario tiene sesión activa al ser desactivado, el sistema invalida su token inmediatamente (EXTEND: Bloqueo-Acceso-al-Desactivar).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está autenticado y accede al panel de gestión de estado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visualiza el listado de usuarios con su estado actual (Activo/Inactivo).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el listado con el interruptor de estado para cada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cambia el estado de un usuario mediante el interruptor o botón de acción.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solicita confirmación: '¿Confirmas el cambio de estado del usuario {nombre}?'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confirma el cambio.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actualiza el estado en la base de datos y ejecuta (INCLUDE: Registrar-Log-Auditoría-Estado).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Si el usuario tiene sesión activa y fue desactivado, el sistema activa (EXTEND: Bloqueo-Acceso-al-Desactivar) e invalida el token.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cancela la confirmación.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mantiene el estado actual del usuario sin realizar ningún cambio.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estado fue actualizado. El log registró el cambio. Si el usuario tenía sesión activa y fue desactivado, su token fue invalidado.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actualizar el estado en la base de datos: el sistema muestra el mensaje de error y no realiza ningún cambio.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 – 4</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2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el Administrador necesita activar o desactivar la cuenta de un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cambio a Inactivo bloquea inmediatamente el acceso del usuario, incluso si tiene sesión activa. El Administrador no puede desactivar su propia cuenta.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CU06 – Actualizar Estado de Usuario. Panel de actualización del estado de usuario. El Administrador puede cambiar el estado de la cuenta entre Activo, Inactivo o Suspendido directamente desde el formulario de gestión del usuario seleccionado.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16: CU06 (INCLUDE) – Registrar Log de Auditoría de Estado</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CU06-INC1 – Registrar Log de Auditoría de Estado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OBJ_ESP_06 – Registrar en el log de auditoría el cambio de estado de un usuario con todos los datos necesarios para seguimiento y control.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RF06-INC1 – Subproceso de inclusión. Al actualizar el estado de un usuario, el sistema almacena automáticamente el registro de auditoría con: identificador del usuario afectado, estado anterior, nuevo estado, administrador responsable y timestamp de la operación.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confirmó el cambio de estado y el sistema actualizó el campo estado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obtiene los datos necesarios: usuario_id, estado_anterior, estado_nuevo, admin_id, timestamp actual.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inserta el registro en la tabla audit_log: {usuario_id, admin_id, campo: 'estado', valor_anterior, valor_nuevo, timestamp, operacion: 'CAMBIO_ESTADO'}.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confirma el registro exitoso y devuelve el control al proceso principal CU06.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log de auditoría registró el cambio de estado con el usuario afectado, el administrador responsable y el timestamp.</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insertar en la tabla de auditoría: el sistema registra el error en el log del servidor pero no revierte el cambio de estado ya aplicado.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cambiar el estado de cualquier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log de estado permite al Administrador rastrear el historial completo de activaciones y desactivaciones de cada cuenta de usuario.</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CU06-INC1 – Registrar Log de Auditoría de Estado. Subproceso que almacena el cambio de estado con el identificador del usuario, estado anterior, nuevo estado, administrador y timestamp.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17: CU06 (EXTEND) – Bloqueo de Acceso al Desactivar</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CU06-EXT1 – Bloqueo de Acceso al Desactivar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OBJ_ESP_06 – Invalidar inmediatamente la sesión activa de un usuario al desactivar su cuenta para garantizar el bloqueo de acceso en tiempo real.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RF06-EXT1 – Extensión activada cuando el Administrador desactiva la cuenta de un usuario que tiene una sesión activa. El sistema invalida inmediatamente el token JWT del usuario, bloquea el acceso al sistema y notifica al usuario que su cuenta fue desactivada.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Administrador desactivó la cuenta de un usuario que actualmente tiene una sesión JWT activa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detecta que el usuario desactivado tiene un token JWT activo y activa esta extensión.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agrega el token activo del usuario a la lista negra (blacklist) del servidor, invalidándolo de inmediato.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notifica al usuario en su próxima petición al servidor: 'Tu cuenta ha sido desactivada. Contacta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token JWT fue invalidado. El usuario pierde el acceso al sistema en su próxima interacción y recibe el mensaje de cuenta desactivada.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agregar el token a la blacklist: el sistema registra el error. El token expirará de forma natural según su TTL configurado.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un usuario con sesión activa es desactivado por el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bloqueo se hace efectivo en la próxima petición del usuario al servidor. La notificación se muestra en tiempo real si el sistema implementa WebSockets o SSE.</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CU06-EXT1 – Bloqueo de Acceso al Desactivar. Extensión activada cuando el Administrador desactiva una cuenta con sesión activa, invalidando el token inmediatamente.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18: CU-N1 – Cambiar Contraseña</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CU-N1 – Cambiar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OBJ_ESP_07 – Permitir al usuario autenticado cambiar su contraseña verificando la actual y cumpliendo los requisitos de seguridad.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RF-N1 – El sistema debe permitir al usuario autenticado cambiar su contraseña desde el perfil o configuración de cuenta. El usuario debe ingresar la contraseña actual para validar su identidad (INCLUDE: Validar-Contraseña-Actual) y la nueva contraseña es cifrada con Bcrypt (INCLUDE: Cifrar-Nueva-Contraseña-Bcrypt) antes de actualizarse.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está autenticado en el sistema y accede al formulario de cambio de contraseña desde el perfil o configuración de cuenta.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accede al formulario de cambio de contraseña e ingresa la contraseña actual.</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valida que el campo de contraseña actual no esté vacío.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ingresa la nueva contraseña y su confirmación.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valida que la nueva contraseña cumpla los requisitos de seguridad y que la confirmación coincida.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hace clic en 'Cambiar contraseña'.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Validar-Contraseña-Actual) para verificar la identidad del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(INCLUDE: Cifrar-Nueva-Contraseña-Bcrypt), actualiza la contraseña en la base de datos y registra el evento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muestra: 'Contraseña actualizada exitosamente.' y cierra automáticamente la sesión para forzar nuevo inicio con la nueva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contraseña del usuario fue actualizada en la base de datos con el nuevo hash Bcrypt. El evento fue registrado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contraseña actual ingresada es incorrecta: el sistema activa (INCLUDE: Validar-Contraseña-Actual), bloquea el proceso y muestra el mensaje de error.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nueva contraseña no cumple los requisitos o las confirmaciones no coinciden: el sistema muestra el mensaje de validación y bloquea el envío.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2</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 – 5</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2 segundos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cuando el usuario decide cambiar su contraseña por seguridad o requerimiento.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Tras el cambio exitoso, el sistema cierra la sesión actual para forzar un nuevo inicio de sesión con la nueva contraseña. El evento queda registrado en el log de auditoría.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CU-N1 – Cambiar Contraseña. El usuario autenticado cambia su contraseña desde el perfil, verificando la actual e ingresando la nueva.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19: CU-N1 (INCLUDE) – Validar Contraseña Actual</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CU-N1-INC1 – Validar Contraseña Actual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OBJ_ESP_07 – Verificar que la contraseña actual ingresada por el usuario coincida con el hash almacenado en la base de datos antes de permitir el cambio.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RF-N1-INC1 – Subproceso de inclusión. El sistema compara el hash de la contraseña ingresada por el usuario con el hash almacenado en la base de datos usando Bcrypt.compare(). Si no coinciden, el proceso de cambio es bloqueado y se muestra el error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usuario ingresó la contraseña actual en el formulario de cambio de contraseña y el proceso principal CU-N1 invocó este subproceso.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obtiene el hash almacenado del usuario actual desde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ejecuta Bcrypt.compare(contraseña_ingresada, hash_almacenado) para verificar la coincidencia.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Si la validación es exitosa, el sistema devuelve estado 'válido' al proceso principal CU-N1 para continuar con el cambio.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verificó la contraseña actual y devolvió el resultado al proceso principal CU-N1.</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contraseña no coincide con el hash: el sistema devuelve estado 'inválido', bloquea el proceso y muestra: 'La contraseña actual ingresada es incorrecta.'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500 ms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enviar el formulario de cambio de contraseña.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validación con Bcrypt.compare() garantiza que la contraseña sea verificada de forma segura sin exponer el hash ni la contraseña en texto plano.</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CU-N1-INC1 – Validar Contraseña Actual. Subproceso que compara el hash de la contraseña actual ingresada con el hash almacenado usando Bcrypt. Elaboración propia (ADSO, CONTROL STORE, 2026).</w:t>
      </w:r>
    </w:p>
    <w:p>
      <w:pPr>
        <w:spacing w:after="0" w:before="0"/>
      </w:pPr>
      <w:r>
        <w:br w:type="page"/>
      </w:r>
    </w:p>
    <w:p>
      <w:pPr>
        <w:spacing w:after="60" w:before="240"/>
      </w:pPr>
      <w:r>
        <w:rPr>
          <w:rFonts w:ascii="Arial" w:cs="Arial" w:eastAsia="Arial" w:hAnsi="Arial"/>
          <w:b/>
          <w:bCs/>
          <w:sz w:val="24"/>
          <w:szCs w:val="24"/>
        </w:rPr>
        <w:t xml:space="preserve">Figura 20: CU-N1 (INCLUDE) – Cifrar Nueva Contraseña con Bcrypt</w:t>
      </w:r>
    </w:p>
    <w:p>
      <w:pPr>
        <w:spacing w:after="60" w:before="60"/>
      </w:pP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CU-N1-INC2 – Cifrar Nueva Contraseña con Bcrypt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V1. 2026-06-17</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Vendedor,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CONTROL STORE v1 – Módulo 1, Gestión de Usuarios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OBJ_ESP_07 – Cifrar la nueva contraseña con Bcrypt, reemplazar el hash anterior y registrar el evento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RF-N1-INC2 – Subproceso de inclusión. El sistema genera un nuevo salt, aplica el hash Bcrypt a la nueva contraseña, reemplaza el hash anterior en la base de datos y registra el evento en el log de auditoría con timestamp y actor responsable.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contraseña actual fue validada exitosamente y la nueva contraseña cumple los requisitos de seguridad.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genera un nuevo salt: Bcrypt.genSalt(10) y aplica el hash: Bcrypt.hash(nueva_contraseña, salt).</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actualiza el campo 'password' del usuario con el nuevo hash, reemplazando el anterior.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sistema registra el evento en el log de auditoría: {usuario_id, operacion: 'CAMBIO_CONTRASEÑA', timestamp, actor}.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La nueva contraseña fue cifrada con Bcrypt, el hash anterior fue reemplazado y el evento quedó registrado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Error al actualizar el hash en la base de datos: el sistema registra el error, cancela el cambio y notifica al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1 – 3</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&lt; 1 segundo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Invocado automáticamente al confirmar el cambio de contraseña del usuario.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bCs/>
                <w:color w:val="000000"/>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tcPr>
          <w:p>
            <w:r>
              <w:rPr>
                <w:rFonts w:ascii="Arial" w:cs="Arial" w:eastAsia="Arial" w:hAnsi="Arial"/>
                <w:b w:val="false"/>
                <w:bCs w:val="false"/>
                <w:color w:val="000000"/>
                <w:sz w:val="24"/>
                <w:szCs w:val="24"/>
              </w:rPr>
              <w:t xml:space="preserve">El nuevo salt garantiza que el hash de la nueva contraseña sea único. El log de auditoría permite rastrear cuándo y por quién se realizaron los cambios de contraseña.</w:t>
            </w:r>
          </w:p>
        </w:tc>
      </w:tr>
    </w:tbl>
    <w:p>
      <w:pPr>
        <w:spacing w:after="240" w:before="80"/>
      </w:pPr>
      <w:r>
        <w:rPr>
          <w:rFonts w:ascii="Arial" w:cs="Arial" w:eastAsia="Arial" w:hAnsi="Arial"/>
          <w:b/>
          <w:bCs/>
          <w:i/>
          <w:iCs/>
          <w:sz w:val="20"/>
          <w:szCs w:val="20"/>
        </w:rPr>
        <w:t xml:space="preserve">Nota. </w:t>
      </w:r>
      <w:r>
        <w:rPr>
          <w:rFonts w:ascii="Arial" w:cs="Arial" w:eastAsia="Arial" w:hAnsi="Arial"/>
          <w:i/>
          <w:iCs/>
          <w:sz w:val="20"/>
          <w:szCs w:val="20"/>
        </w:rPr>
        <w:t xml:space="preserve">Tabla de caso de uso CU-N1-INC2 – Cifrar Nueva Contraseña con Bcrypt. Subproceso que genera el hash de la nueva contraseña, reemplaza el anterior y registra el evento en el log de auditoría. Elaboración propia (ADSO, CONTROL STORE, 2026).</w:t>
      </w:r>
    </w:p>
    <w:p>
      <w:pPr>
        <w:spacing w:after="0" w:before="0"/>
      </w:pPr>
      <w:r>
        <w:br w:type="page"/>
      </w:r>
    </w:p>
    <w:p>
      <w:pPr>
        <w:spacing w:after="80" w:before="80"/>
      </w:pPr>
      <w:r>
        <w:rPr>
          <w:rFonts w:ascii="Arial" w:cs="Arial" w:eastAsia="Arial" w:hAnsi="Arial"/>
          <w:b/>
          <w:bCs/>
          <w:sz w:val="28"/>
          <w:szCs w:val="28"/>
        </w:rPr>
        <w:t xml:space="preserve">Referencias</w:t>
      </w:r>
    </w:p>
    <w:p>
      <w:pPr>
        <w:spacing w:after="80" w:before="80"/>
      </w:pPr>
      <w:r>
        <w:rPr>
          <w:rFonts w:ascii="Arial" w:cs="Arial" w:eastAsia="Arial" w:hAnsi="Arial"/>
          <w:sz w:val="24"/>
          <w:szCs w:val="24"/>
        </w:rPr>
        <w:t xml:space="preserve">ADSO. (2026). CONTROL STORE: Sistema de Gestión de Inventario – Módulo 1. Documentación de casos de uso extendidos y prototipos de alta fidelidad. Servicio Nacional de Aprendizaje (SENA).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18"/>
        <w:szCs w:val="18"/>
      </w:rPr>
      <w:t xml:space="preserve">CONTROL STORE – Módulo 1: Gestión de Usuarios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2026-06-23T08:42:40.512Z</dcterms:created>
  <dcterms:modified xsi:type="dcterms:W3CDTF">2026-06-23T08:42:40.512Z</dcterms:modified>
</cp:coreProperties>
</file>

<file path=docProps/custom.xml><?xml version="1.0" encoding="utf-8"?>
<Properties xmlns="http://schemas.openxmlformats.org/officeDocument/2006/custom-properties" xmlns:vt="http://schemas.openxmlformats.org/officeDocument/2006/docPropsVTypes"/>
</file>