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after="0" w:before="0" w:line="240" w:lineRule="auto"/>
        <w:contextualSpacing w:val="0"/>
      </w:pPr>
      <w:r w:rsidDel="00000000" w:rsidR="00000000" w:rsidRPr="00000000">
        <w:rPr>
          <w:rFonts w:ascii="Cambria" w:cs="Cambria" w:eastAsia="Cambria" w:hAnsi="Cambria"/>
          <w:b w:val="1"/>
          <w:color w:val="335b8a"/>
          <w:sz w:val="32"/>
          <w:szCs w:val="32"/>
          <w:rtl w:val="0"/>
        </w:rPr>
        <w:t xml:space="preserve">Problema B: Las Esferas del Dragón</w:t>
      </w:r>
    </w:p>
    <w:p w:rsidR="00000000" w:rsidDel="00000000" w:rsidP="00000000" w:rsidRDefault="00000000" w:rsidRPr="00000000">
      <w:pPr>
        <w:pStyle w:val="Heading2"/>
        <w:spacing w:after="0" w:before="0" w:line="240" w:lineRule="auto"/>
        <w:contextualSpacing w:val="0"/>
      </w:pPr>
      <w:r w:rsidDel="00000000" w:rsidR="00000000" w:rsidRPr="00000000">
        <w:rPr>
          <w:rFonts w:ascii="Cambria" w:cs="Cambria" w:eastAsia="Cambria" w:hAnsi="Cambria"/>
          <w:b w:val="1"/>
          <w:color w:val="4f81bd"/>
          <w:sz w:val="26"/>
          <w:szCs w:val="26"/>
          <w:rtl w:val="0"/>
        </w:rPr>
        <w:t xml:space="preserve">Base Name: esferas.java</w:t>
      </w:r>
    </w:p>
    <w:p w:rsidR="00000000" w:rsidDel="00000000" w:rsidP="00000000" w:rsidRDefault="00000000" w:rsidRPr="00000000">
      <w:pPr>
        <w:pStyle w:val="Heading2"/>
        <w:spacing w:after="0" w:before="0" w:line="240" w:lineRule="auto"/>
        <w:contextualSpacing w:val="0"/>
      </w:pPr>
      <w:bookmarkStart w:colFirst="0" w:colLast="0" w:name="h.he1q81cod1rh" w:id="0"/>
      <w:bookmarkEnd w:id="0"/>
      <w:r w:rsidDel="00000000" w:rsidR="00000000" w:rsidRPr="00000000">
        <w:rPr>
          <w:rFonts w:ascii="Cambria" w:cs="Cambria" w:eastAsia="Cambria" w:hAnsi="Cambria"/>
          <w:b w:val="1"/>
          <w:color w:val="4f81bd"/>
          <w:sz w:val="26"/>
          <w:szCs w:val="26"/>
          <w:rtl w:val="0"/>
        </w:rPr>
        <w:t xml:space="preserve">Autor: Juan Manuel Reyes - Universidad Icesi</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Las esferas del dragón son varias esferas mágicas de cristal que están dispersas y cuando se reúnen son utilizadas para invocar al dragón Shenlong que concede uno o varios deseos. Esta invocación hace que el cielo del planeta donde se activen, se nuble y oscurezca. Su color siempre es naranja cristalino, salvo cuando están cargadas de energía negativa, y están marcadas con estrellas en relieve en su interior. Las esferas varían de 1 a n dependiendo del planeta donde se encuentren. Una vez concedido el deseo o deseo, se convierten en simples piedras durante el plazo de un año y se dispersan por todo el planeta nuevamente.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Son Gokú es un niño aún y necesita encontrar las esferas del dragón, pero solo tiene un dispositivo fabricado por la Corporación Cápsula que le entrega unas coordenadas de ubicación de las esferas pero él no puede entender que significan esos números. Lo que necesita Goku es poder transformar los datos arrojados por el dispositivo en un mapa legible que le permita encontrar las esferas para reunirlas y poder pedir el deseo de revivir a su abuelo.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spacing w:after="0" w:before="0" w:line="276" w:lineRule="auto"/>
        <w:contextualSpacing w:val="0"/>
      </w:pPr>
      <w:bookmarkStart w:colFirst="0" w:colLast="0" w:name="h.blejlxjohx1v" w:id="1"/>
      <w:bookmarkEnd w:id="1"/>
      <w:r w:rsidDel="00000000" w:rsidR="00000000" w:rsidRPr="00000000">
        <w:rPr>
          <w:rFonts w:ascii="Cambria" w:cs="Cambria" w:eastAsia="Cambria" w:hAnsi="Cambria"/>
          <w:b w:val="1"/>
          <w:color w:val="335b8a"/>
          <w:sz w:val="28"/>
          <w:szCs w:val="28"/>
          <w:rtl w:val="0"/>
        </w:rPr>
        <w:t xml:space="preserve">Entrada</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La primera línea contiene un número entero 0&lt;c</w:t>
      </w:r>
      <w:r w:rsidDel="00000000" w:rsidR="00000000" w:rsidRPr="00000000">
        <w:rPr>
          <w:u w:val="single"/>
          <w:rtl w:val="0"/>
        </w:rPr>
        <w:t xml:space="preserve">&lt;</w:t>
      </w:r>
      <w:r w:rsidDel="00000000" w:rsidR="00000000" w:rsidRPr="00000000">
        <w:rPr>
          <w:rtl w:val="0"/>
        </w:rPr>
        <w:t xml:space="preserve">100 con la cantidad de casos de prueba. Luego siguen c casos de prueba así: la primera línea de cada caso tiene tres números enteros 1</w:t>
      </w:r>
      <w:r w:rsidDel="00000000" w:rsidR="00000000" w:rsidRPr="00000000">
        <w:rPr>
          <w:u w:val="single"/>
          <w:rtl w:val="0"/>
        </w:rPr>
        <w:t xml:space="preserve">&lt;</w:t>
      </w:r>
      <w:r w:rsidDel="00000000" w:rsidR="00000000" w:rsidRPr="00000000">
        <w:rPr>
          <w:rtl w:val="0"/>
        </w:rPr>
        <w:t xml:space="preserve">h</w:t>
      </w:r>
      <w:r w:rsidDel="00000000" w:rsidR="00000000" w:rsidRPr="00000000">
        <w:rPr>
          <w:u w:val="single"/>
          <w:rtl w:val="0"/>
        </w:rPr>
        <w:t xml:space="preserve">&lt;</w:t>
      </w:r>
      <w:r w:rsidDel="00000000" w:rsidR="00000000" w:rsidRPr="00000000">
        <w:rPr>
          <w:rtl w:val="0"/>
        </w:rPr>
        <w:t xml:space="preserve">50, 1</w:t>
      </w:r>
      <w:r w:rsidDel="00000000" w:rsidR="00000000" w:rsidRPr="00000000">
        <w:rPr>
          <w:u w:val="single"/>
          <w:rtl w:val="0"/>
        </w:rPr>
        <w:t xml:space="preserve">&lt;</w:t>
      </w:r>
      <w:r w:rsidDel="00000000" w:rsidR="00000000" w:rsidRPr="00000000">
        <w:rPr>
          <w:rtl w:val="0"/>
        </w:rPr>
        <w:t xml:space="preserve">w</w:t>
      </w:r>
      <w:r w:rsidDel="00000000" w:rsidR="00000000" w:rsidRPr="00000000">
        <w:rPr>
          <w:u w:val="single"/>
          <w:rtl w:val="0"/>
        </w:rPr>
        <w:t xml:space="preserve">&lt;</w:t>
      </w:r>
      <w:r w:rsidDel="00000000" w:rsidR="00000000" w:rsidRPr="00000000">
        <w:rPr>
          <w:rtl w:val="0"/>
        </w:rPr>
        <w:t xml:space="preserve">50, 0</w:t>
      </w:r>
      <w:r w:rsidDel="00000000" w:rsidR="00000000" w:rsidRPr="00000000">
        <w:rPr>
          <w:u w:val="single"/>
          <w:rtl w:val="0"/>
        </w:rPr>
        <w:t xml:space="preserve">&lt;</w:t>
      </w:r>
      <w:r w:rsidDel="00000000" w:rsidR="00000000" w:rsidRPr="00000000">
        <w:rPr>
          <w:rtl w:val="0"/>
        </w:rPr>
        <w:t xml:space="preserve">n</w:t>
      </w:r>
      <w:r w:rsidDel="00000000" w:rsidR="00000000" w:rsidRPr="00000000">
        <w:rPr>
          <w:u w:val="single"/>
          <w:rtl w:val="0"/>
        </w:rPr>
        <w:t xml:space="preserve">&lt;</w:t>
      </w:r>
      <w:r w:rsidDel="00000000" w:rsidR="00000000" w:rsidRPr="00000000">
        <w:rPr>
          <w:rtl w:val="0"/>
        </w:rPr>
        <w:t xml:space="preserve">h*w Los dos primeros son las dimensiones de la superficie del planeta donde se ubican las esferas y el tercero es la cantidad de esferas de ese planeta. Luego, en ese caso vienen n líneas con un par de numeros enteros 0</w:t>
      </w:r>
      <w:r w:rsidDel="00000000" w:rsidR="00000000" w:rsidRPr="00000000">
        <w:rPr>
          <w:u w:val="single"/>
          <w:rtl w:val="0"/>
        </w:rPr>
        <w:t xml:space="preserve">&lt;</w:t>
      </w:r>
      <w:r w:rsidDel="00000000" w:rsidR="00000000" w:rsidRPr="00000000">
        <w:rPr>
          <w:rtl w:val="0"/>
        </w:rPr>
        <w:t xml:space="preserve">i&lt;h,0</w:t>
      </w:r>
      <w:r w:rsidDel="00000000" w:rsidR="00000000" w:rsidRPr="00000000">
        <w:rPr>
          <w:u w:val="single"/>
          <w:rtl w:val="0"/>
        </w:rPr>
        <w:t xml:space="preserve">&lt;</w:t>
      </w:r>
      <w:r w:rsidDel="00000000" w:rsidR="00000000" w:rsidRPr="00000000">
        <w:rPr>
          <w:rtl w:val="0"/>
        </w:rPr>
        <w:t xml:space="preserve">j&lt;w indicando la posición, a través de coordenadas, de las n esferas en la superficie.</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pStyle w:val="Heading1"/>
        <w:spacing w:after="0" w:before="0" w:line="276" w:lineRule="auto"/>
        <w:contextualSpacing w:val="0"/>
      </w:pPr>
      <w:bookmarkStart w:colFirst="0" w:colLast="0" w:name="h.jcgvbcodjadj" w:id="2"/>
      <w:bookmarkEnd w:id="2"/>
      <w:r w:rsidDel="00000000" w:rsidR="00000000" w:rsidRPr="00000000">
        <w:rPr>
          <w:rFonts w:ascii="Cambria" w:cs="Cambria" w:eastAsia="Cambria" w:hAnsi="Cambria"/>
          <w:b w:val="1"/>
          <w:color w:val="335b8a"/>
          <w:sz w:val="28"/>
          <w:szCs w:val="28"/>
          <w:rtl w:val="0"/>
        </w:rPr>
        <w:t xml:space="preserve">Salida</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Para cada caso de prueba, un mapa dibujado con símbolos +, de la superficie incluyendo las esferas indicadas en las coordenadas, con el símbolo O (letra o mayúscula). Después de cada mapa hay un salto de línea.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spacing w:after="0" w:before="0" w:line="276" w:lineRule="auto"/>
        <w:contextualSpacing w:val="0"/>
      </w:pPr>
      <w:bookmarkStart w:colFirst="0" w:colLast="0" w:name="h.s4ad3dagwt9c" w:id="3"/>
      <w:bookmarkEnd w:id="3"/>
      <w:r w:rsidDel="00000000" w:rsidR="00000000" w:rsidRPr="00000000">
        <w:rPr>
          <w:rFonts w:ascii="Cambria" w:cs="Cambria" w:eastAsia="Cambria" w:hAnsi="Cambria"/>
          <w:b w:val="1"/>
          <w:color w:val="335b8a"/>
          <w:sz w:val="28"/>
          <w:szCs w:val="28"/>
          <w:rtl w:val="0"/>
        </w:rPr>
        <w:t xml:space="preserve">Ejemplo</w:t>
      </w:r>
      <w:r w:rsidDel="00000000" w:rsidR="00000000" w:rsidRPr="00000000">
        <w:rPr>
          <w:rtl w:val="0"/>
        </w:rPr>
      </w:r>
    </w:p>
    <w:tbl>
      <w:tblPr>
        <w:tblStyle w:val="Table1"/>
        <w:bidi w:val="0"/>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Entrada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Salida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5 4 7</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2 3</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1 2</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3 0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4 2</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0 1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2 0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4 1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2 3 3</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0 0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1 1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0 2</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3 6 5</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0 5</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1 4</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2 3</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1 2</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0 3</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20"/>
                <w:szCs w:val="20"/>
                <w:rtl w:val="0"/>
              </w:rPr>
              <w:t xml:space="preserve">+ +O+ +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20"/>
                <w:szCs w:val="20"/>
                <w:rtl w:val="0"/>
              </w:rPr>
              <w:t xml:space="preserve">+ + +O+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20"/>
                <w:szCs w:val="20"/>
                <w:rtl w:val="0"/>
              </w:rPr>
              <w:t xml:space="preserve">+O+ + +O+</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20"/>
                <w:szCs w:val="20"/>
                <w:rtl w:val="0"/>
              </w:rPr>
              <w:t xml:space="preserve">+O+ + +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20"/>
                <w:szCs w:val="20"/>
                <w:rtl w:val="0"/>
              </w:rPr>
              <w:t xml:space="preserve">+ +O+O+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20"/>
                <w:szCs w:val="20"/>
                <w:rtl w:val="0"/>
              </w:rPr>
              <w:t xml:space="preserve">+O+ +O+</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20"/>
                <w:szCs w:val="20"/>
                <w:rtl w:val="0"/>
              </w:rPr>
              <w:t xml:space="preserve">+ +O+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20"/>
                <w:szCs w:val="20"/>
                <w:rtl w:val="0"/>
              </w:rPr>
              <w:t xml:space="preserve">+ + + +O+ +O+</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20"/>
                <w:szCs w:val="20"/>
                <w:rtl w:val="0"/>
              </w:rPr>
              <w:t xml:space="preserve">+ + +O+ +O+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20"/>
                <w:szCs w:val="20"/>
                <w:rtl w:val="0"/>
              </w:rPr>
              <w:t xml:space="preserve">+ + + +O+ +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sectPr>
      <w:headerReference r:id="rId5" w:type="default"/>
      <w:pgSz w:h="15840" w:w="12240"/>
      <w:pgMar w:bottom="720" w:top="720" w:left="720" w:right="72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pPr>
    <w:r w:rsidDel="00000000" w:rsidR="00000000" w:rsidRPr="00000000">
      <w:rPr>
        <w:rtl w:val="0"/>
      </w:rPr>
    </w:r>
  </w:p>
  <w:tbl>
    <w:tblPr>
      <w:tblStyle w:val="Table2"/>
      <w:bidi w:val="0"/>
      <w:tblW w:w="10800.0" w:type="dxa"/>
      <w:jc w:val="center"/>
      <w:tblLayout w:type="fixed"/>
      <w:tblLook w:val="0600"/>
    </w:tblPr>
    <w:tblGrid>
      <w:gridCol w:w="3195"/>
      <w:gridCol w:w="7605"/>
      <w:tblGridChange w:id="0">
        <w:tblGrid>
          <w:gridCol w:w="3195"/>
          <w:gridCol w:w="7605"/>
        </w:tblGrid>
      </w:tblGridChange>
    </w:tblGrid>
    <w:tr>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drawing>
              <wp:inline distB="114300" distT="114300" distL="114300" distR="114300">
                <wp:extent cx="1824038" cy="567924"/>
                <wp:effectExtent b="0" l="0" r="0" t="0"/>
                <wp:docPr id="1" name="image01.png"/>
                <a:graphic>
                  <a:graphicData uri="http://schemas.openxmlformats.org/drawingml/2006/picture">
                    <pic:pic>
                      <pic:nvPicPr>
                        <pic:cNvPr id="0" name="image01.png"/>
                        <pic:cNvPicPr preferRelativeResize="0"/>
                      </pic:nvPicPr>
                      <pic:blipFill>
                        <a:blip r:embed="rId1"/>
                        <a:srcRect b="0" l="0" r="0" t="0"/>
                        <a:stretch>
                          <a:fillRect/>
                        </a:stretch>
                      </pic:blipFill>
                      <pic:spPr>
                        <a:xfrm>
                          <a:off x="0" y="0"/>
                          <a:ext cx="1824038" cy="567924"/>
                        </a:xfrm>
                        <a:prstGeom prst="rect"/>
                        <a:ln/>
                      </pic:spPr>
                    </pic:pic>
                  </a:graphicData>
                </a:graphic>
              </wp:inline>
            </w:drawing>
          </w:r>
          <w:r w:rsidDel="00000000" w:rsidR="00000000" w:rsidRPr="00000000">
            <w:rPr>
              <w:rtl w:val="0"/>
            </w:rPr>
          </w:r>
        </w:p>
      </w:tc>
      <w:tc>
        <w:tcPr>
          <w:tcMar>
            <w:left w:w="0.0" w:type="dxa"/>
            <w:right w:w="0.0" w:type="dxa"/>
          </w:tcMar>
          <w:vAlign w:val="center"/>
        </w:tcPr>
        <w:p w:rsidR="00000000" w:rsidDel="00000000" w:rsidP="00000000" w:rsidRDefault="00000000" w:rsidRPr="00000000">
          <w:pPr>
            <w:contextualSpacing w:val="0"/>
            <w:jc w:val="center"/>
          </w:pPr>
          <w:r w:rsidDel="00000000" w:rsidR="00000000" w:rsidRPr="00000000">
            <w:rPr>
              <w:b w:val="1"/>
              <w:rtl w:val="0"/>
            </w:rPr>
            <w:t xml:space="preserve">IV Maratón de Programación Interna de Algoritmos</w:t>
          </w:r>
        </w:p>
        <w:p w:rsidR="00000000" w:rsidDel="00000000" w:rsidP="00000000" w:rsidRDefault="00000000" w:rsidRPr="00000000">
          <w:pPr>
            <w:contextualSpacing w:val="0"/>
            <w:jc w:val="center"/>
          </w:pPr>
          <w:r w:rsidDel="00000000" w:rsidR="00000000" w:rsidRPr="00000000">
            <w:rPr>
              <w:b w:val="1"/>
              <w:rtl w:val="0"/>
            </w:rPr>
            <w:t xml:space="preserve">2016-1</w:t>
          </w:r>
        </w:p>
      </w:tc>
    </w:tr>
  </w:tbl>
  <w:p w:rsidR="00000000" w:rsidDel="00000000" w:rsidP="00000000" w:rsidRDefault="00000000" w:rsidRPr="00000000">
    <w:pPr>
      <w:spacing w:line="240" w:lineRule="auto"/>
      <w:contextualSpacing w:val="0"/>
      <w:jc w:val="left"/>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01.png"/></Relationships>
</file>