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6F99" w:rsidRDefault="00F853C4" w:rsidP="00D40EEC">
      <w:pPr>
        <w:pStyle w:val="Title"/>
        <w:jc w:val="center"/>
      </w:pPr>
      <w:r>
        <w:t xml:space="preserve"> </w:t>
      </w:r>
      <w:r w:rsidR="00681623">
        <w:t>Problema C</w:t>
      </w:r>
      <w:r>
        <w:t xml:space="preserve">: </w:t>
      </w:r>
      <w:r w:rsidR="00297503">
        <w:t>Sistema de identificación de patrones, innecesario</w:t>
      </w:r>
    </w:p>
    <w:p w:rsidR="00996F99" w:rsidRDefault="001A36B1">
      <w:pPr>
        <w:pStyle w:val="Heading2"/>
        <w:spacing w:line="240" w:lineRule="auto"/>
      </w:pPr>
      <w:r>
        <w:t>b</w:t>
      </w:r>
      <w:r w:rsidR="00D40EEC">
        <w:t xml:space="preserve">asename: </w:t>
      </w:r>
      <w:r w:rsidR="00297503">
        <w:t>sipi</w:t>
      </w:r>
      <w:r w:rsidR="00D40EEC">
        <w:t>.java</w:t>
      </w:r>
      <w:bookmarkStart w:id="0" w:name="h.pck31oxjma02" w:colFirst="0" w:colLast="0"/>
      <w:bookmarkEnd w:id="0"/>
    </w:p>
    <w:p w:rsidR="00996F99" w:rsidRDefault="00297503" w:rsidP="00297503">
      <w:pPr>
        <w:spacing w:after="0" w:line="240" w:lineRule="auto"/>
        <w:jc w:val="both"/>
      </w:pPr>
      <w:r>
        <w:t>El sistema de identificación de patrones, innecesario (SIPI), es un sistema que permite a los investigadores de la CSA (Colombian Space Agency) aumentar el dinero destinado a la investigación, ya que este sistema no hace nada importante</w:t>
      </w:r>
      <w:r w:rsidR="0063273B">
        <w:t>,</w:t>
      </w:r>
      <w:r>
        <w:t xml:space="preserve"> ni cuesta nada desarrollarlo, pero cuenta como proyecto de investigación para Colciencias y por tanto se le asigna un presupuesto que puede ser usado en cosas necesarias, como un nuevo PS4 (Problem Solver 4) para la oficina.</w:t>
      </w:r>
    </w:p>
    <w:p w:rsidR="00297503" w:rsidRDefault="00297503" w:rsidP="00297503">
      <w:pPr>
        <w:spacing w:after="0" w:line="240" w:lineRule="auto"/>
        <w:jc w:val="both"/>
      </w:pPr>
    </w:p>
    <w:p w:rsidR="00297503" w:rsidRDefault="00297503" w:rsidP="00297503">
      <w:pPr>
        <w:spacing w:after="0" w:line="240" w:lineRule="auto"/>
        <w:jc w:val="both"/>
      </w:pPr>
      <w:r>
        <w:t xml:space="preserve">A usted se le ha encargado desarrollar el SIPI. Este sistema debe </w:t>
      </w:r>
      <w:r w:rsidR="00F80504">
        <w:t>comprobar</w:t>
      </w:r>
      <w:r>
        <w:t xml:space="preserve"> que dado una serie de números, </w:t>
      </w:r>
      <w:r w:rsidR="00F80504">
        <w:t xml:space="preserve">al ordenarlos en forma descendente, ningún par de números consecutivos tiene una diferencia mayor a 10. </w:t>
      </w:r>
    </w:p>
    <w:p w:rsidR="00996F99" w:rsidRDefault="00F853C4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Entrada</w:t>
      </w:r>
    </w:p>
    <w:p w:rsidR="00087226" w:rsidRDefault="00D40EEC" w:rsidP="00087226">
      <w:pPr>
        <w:pStyle w:val="NoSpacing"/>
      </w:pPr>
      <w:r>
        <w:t xml:space="preserve">La primera línea de la entrada es un numero T &lt; 100, indicando la cantidad de casos de prueba. </w:t>
      </w:r>
    </w:p>
    <w:p w:rsidR="00087226" w:rsidRPr="00087226" w:rsidRDefault="00087226" w:rsidP="00087226">
      <w:pPr>
        <w:pStyle w:val="NoSpacing"/>
        <w:jc w:val="both"/>
      </w:pPr>
      <w:r>
        <w:t xml:space="preserve">Por cada T, recibirá un numero 1 </w:t>
      </w:r>
      <w:r>
        <w:rPr>
          <w:u w:val="single"/>
        </w:rPr>
        <w:t>&lt;</w:t>
      </w:r>
      <w:r>
        <w:t xml:space="preserve"> N </w:t>
      </w:r>
      <w:r>
        <w:rPr>
          <w:u w:val="single"/>
        </w:rPr>
        <w:t>&lt;</w:t>
      </w:r>
      <w:r w:rsidR="00F80504">
        <w:t xml:space="preserve"> 250</w:t>
      </w:r>
      <w:r>
        <w:t xml:space="preserve"> que </w:t>
      </w:r>
      <w:r w:rsidR="00F80504">
        <w:t>indica la cantidad de números en el arreglo que usted debe comprobar. La siguiente línea será el arreglo de números separados por un espacio.</w:t>
      </w:r>
    </w:p>
    <w:p w:rsidR="00996F99" w:rsidRDefault="00F853C4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Salida</w:t>
      </w:r>
    </w:p>
    <w:p w:rsidR="00D40EEC" w:rsidRPr="00D40EEC" w:rsidRDefault="00D40EEC" w:rsidP="00087226">
      <w:pPr>
        <w:jc w:val="both"/>
      </w:pPr>
      <w:r>
        <w:t xml:space="preserve">Usted deberá imprimir T líneas, </w:t>
      </w:r>
      <w:r w:rsidR="00F80504">
        <w:t>indicando si cumple o no la condición del sistema SIPI. Si el arreglo cumple, usted deberá imprimir “sipi”</w:t>
      </w:r>
      <w:r w:rsidR="0063273B">
        <w:t>, sin las comillas</w:t>
      </w:r>
      <w:r w:rsidR="00F80504">
        <w:t>. Sino ni cumple, usted deberá imprimir los índices en el arreglo ordenado de forma descendente del primer par de números que no cumpla con la condición separándolo con un espacio.</w:t>
      </w:r>
    </w:p>
    <w:p w:rsidR="00996F99" w:rsidRDefault="00F853C4" w:rsidP="001A36B1">
      <w:pPr>
        <w:pStyle w:val="Heading1"/>
      </w:pPr>
      <w:bookmarkStart w:id="1" w:name="h.gjdgxs" w:colFirst="0" w:colLast="0"/>
      <w:bookmarkEnd w:id="1"/>
      <w:r>
        <w:rPr>
          <w:sz w:val="28"/>
          <w:szCs w:val="28"/>
        </w:rPr>
        <w:t>Ejemplo</w:t>
      </w:r>
    </w:p>
    <w:p w:rsidR="00996F99" w:rsidRDefault="00996F99">
      <w:pPr>
        <w:spacing w:line="240" w:lineRule="auto"/>
      </w:pPr>
    </w:p>
    <w:tbl>
      <w:tblPr>
        <w:tblStyle w:val="a"/>
        <w:tblW w:w="101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8"/>
        <w:gridCol w:w="4560"/>
      </w:tblGrid>
      <w:tr w:rsidR="00996F99">
        <w:tc>
          <w:tcPr>
            <w:tcW w:w="5628" w:type="dxa"/>
          </w:tcPr>
          <w:p w:rsidR="00996F99" w:rsidRDefault="00F853C4"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4560" w:type="dxa"/>
          </w:tcPr>
          <w:p w:rsidR="00996F99" w:rsidRDefault="00F853C4">
            <w:r>
              <w:rPr>
                <w:b/>
                <w:sz w:val="28"/>
                <w:szCs w:val="28"/>
              </w:rPr>
              <w:t>Salida</w:t>
            </w:r>
          </w:p>
        </w:tc>
      </w:tr>
      <w:tr w:rsidR="00996F99">
        <w:tc>
          <w:tcPr>
            <w:tcW w:w="5628" w:type="dxa"/>
          </w:tcPr>
          <w:p w:rsidR="00087226" w:rsidRDefault="0063273B">
            <w:pPr>
              <w:rPr>
                <w:rFonts w:ascii="Consolas" w:hAnsi="Consolas"/>
              </w:rPr>
            </w:pPr>
            <w:bookmarkStart w:id="2" w:name="_GoBack"/>
            <w:r>
              <w:rPr>
                <w:rFonts w:ascii="Consolas" w:hAnsi="Consolas"/>
              </w:rPr>
              <w:t>3</w:t>
            </w:r>
          </w:p>
          <w:p w:rsidR="0063273B" w:rsidRDefault="006327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:rsidR="0063273B" w:rsidRDefault="006327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10 19 27 47 50 59 60</w:t>
            </w:r>
          </w:p>
          <w:p w:rsidR="0063273B" w:rsidRDefault="006327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63273B" w:rsidRDefault="006327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</w:t>
            </w:r>
          </w:p>
          <w:p w:rsidR="0063273B" w:rsidRDefault="006327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:rsidR="0063273B" w:rsidRPr="001A36B1" w:rsidRDefault="006327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10 80 40 32 50 60 70 20 99 </w:t>
            </w:r>
            <w:bookmarkEnd w:id="2"/>
          </w:p>
        </w:tc>
        <w:tc>
          <w:tcPr>
            <w:tcW w:w="4560" w:type="dxa"/>
          </w:tcPr>
          <w:p w:rsidR="0063273B" w:rsidRDefault="006327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</w:t>
            </w:r>
          </w:p>
          <w:p w:rsidR="0063273B" w:rsidRDefault="006327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sipi</w:t>
            </w:r>
          </w:p>
          <w:p w:rsidR="0063273B" w:rsidRPr="0063273B" w:rsidRDefault="006327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</w:t>
            </w:r>
          </w:p>
        </w:tc>
      </w:tr>
    </w:tbl>
    <w:p w:rsidR="00996F99" w:rsidRDefault="00996F99"/>
    <w:p w:rsidR="00996F99" w:rsidRDefault="00996F99"/>
    <w:sectPr w:rsidR="00996F99">
      <w:headerReference w:type="default" r:id="rId7"/>
      <w:footerReference w:type="default" r:id="rId8"/>
      <w:pgSz w:w="12240" w:h="15840"/>
      <w:pgMar w:top="567" w:right="1134" w:bottom="567" w:left="1134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E24" w:rsidRDefault="00126E24">
      <w:pPr>
        <w:spacing w:after="0" w:line="240" w:lineRule="auto"/>
      </w:pPr>
      <w:r>
        <w:separator/>
      </w:r>
    </w:p>
  </w:endnote>
  <w:endnote w:type="continuationSeparator" w:id="0">
    <w:p w:rsidR="00126E24" w:rsidRDefault="0012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F99" w:rsidRDefault="00F853C4">
    <w:pPr>
      <w:tabs>
        <w:tab w:val="center" w:pos="4252"/>
        <w:tab w:val="right" w:pos="8504"/>
      </w:tabs>
      <w:spacing w:after="708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DF7A72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F7A7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E24" w:rsidRDefault="00126E24">
      <w:pPr>
        <w:spacing w:after="0" w:line="240" w:lineRule="auto"/>
      </w:pPr>
      <w:r>
        <w:separator/>
      </w:r>
    </w:p>
  </w:footnote>
  <w:footnote w:type="continuationSeparator" w:id="0">
    <w:p w:rsidR="00126E24" w:rsidRDefault="00126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F99" w:rsidRDefault="00996F99">
    <w:pPr>
      <w:widowControl w:val="0"/>
      <w:spacing w:after="0"/>
    </w:pPr>
  </w:p>
  <w:tbl>
    <w:tblPr>
      <w:tblStyle w:val="a0"/>
      <w:tblW w:w="10014" w:type="dxa"/>
      <w:tblInd w:w="-11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59"/>
      <w:gridCol w:w="7355"/>
    </w:tblGrid>
    <w:tr w:rsidR="00996F99">
      <w:trPr>
        <w:trHeight w:val="1060"/>
      </w:trPr>
      <w:tc>
        <w:tcPr>
          <w:tcW w:w="2659" w:type="dxa"/>
          <w:vAlign w:val="center"/>
        </w:tcPr>
        <w:p w:rsidR="00996F99" w:rsidRDefault="00F853C4">
          <w:pPr>
            <w:tabs>
              <w:tab w:val="left" w:pos="720"/>
            </w:tabs>
            <w:spacing w:before="708"/>
          </w:pPr>
          <w:r>
            <w:rPr>
              <w:noProof/>
            </w:rPr>
            <w:drawing>
              <wp:inline distT="0" distB="0" distL="0" distR="0">
                <wp:extent cx="1039232" cy="342852"/>
                <wp:effectExtent l="0" t="0" r="0" b="0"/>
                <wp:docPr id="1" name="image01.jpg" descr="Description: G:\Ground Zero\UNIVERSIDAD ICESI\DECIMO SEMESTRE\Proyecto de grado II\Logo Ices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Description: G:\Ground Zero\UNIVERSIDAD ICESI\DECIMO SEMESTRE\Proyecto de grado II\Logo Ices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232" cy="3428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5" w:type="dxa"/>
          <w:vAlign w:val="center"/>
        </w:tcPr>
        <w:p w:rsidR="00996F99" w:rsidRDefault="00F853C4">
          <w:pPr>
            <w:tabs>
              <w:tab w:val="left" w:pos="720"/>
            </w:tabs>
            <w:spacing w:before="708"/>
            <w:ind w:left="360"/>
            <w:jc w:val="center"/>
          </w:pPr>
          <w:r>
            <w:rPr>
              <w:b/>
              <w:sz w:val="24"/>
              <w:szCs w:val="24"/>
            </w:rPr>
            <w:t>Cuarta maratón de Programación de los cursos de Algoritmos</w:t>
          </w:r>
        </w:p>
        <w:p w:rsidR="00996F99" w:rsidRDefault="00F853C4">
          <w:pPr>
            <w:tabs>
              <w:tab w:val="left" w:pos="720"/>
            </w:tabs>
            <w:ind w:left="360"/>
            <w:jc w:val="center"/>
          </w:pPr>
          <w:r>
            <w:rPr>
              <w:b/>
              <w:sz w:val="24"/>
              <w:szCs w:val="24"/>
            </w:rPr>
            <w:t>Mayo 13 de 2016</w:t>
          </w:r>
        </w:p>
      </w:tc>
    </w:tr>
  </w:tbl>
  <w:p w:rsidR="00996F99" w:rsidRDefault="00996F99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5571"/>
    <w:multiLevelType w:val="multilevel"/>
    <w:tmpl w:val="3E20B0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EDA7A80"/>
    <w:multiLevelType w:val="multilevel"/>
    <w:tmpl w:val="8FD2ECA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99"/>
    <w:rsid w:val="00087226"/>
    <w:rsid w:val="00126E24"/>
    <w:rsid w:val="001A36B1"/>
    <w:rsid w:val="00297503"/>
    <w:rsid w:val="004458B5"/>
    <w:rsid w:val="0063273B"/>
    <w:rsid w:val="00681623"/>
    <w:rsid w:val="00712671"/>
    <w:rsid w:val="008A49C8"/>
    <w:rsid w:val="00996F99"/>
    <w:rsid w:val="00D40EEC"/>
    <w:rsid w:val="00DF7A72"/>
    <w:rsid w:val="00F80504"/>
    <w:rsid w:val="00F8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279A8-3978-4952-B34F-9FB36CD8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87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Villegas</dc:creator>
  <cp:lastModifiedBy>Andres Villegas</cp:lastModifiedBy>
  <cp:revision>2</cp:revision>
  <dcterms:created xsi:type="dcterms:W3CDTF">2016-05-11T19:40:00Z</dcterms:created>
  <dcterms:modified xsi:type="dcterms:W3CDTF">2016-05-11T19:40:00Z</dcterms:modified>
</cp:coreProperties>
</file>