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Problema C: Pokémon</w:t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Base name: pokemon.java</w:t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  <w:jc w:val="both"/>
      </w:pPr>
      <w:bookmarkStart w:colFirst="0" w:colLast="0" w:name="_gnfuxv5ykndl" w:id="0"/>
      <w:bookmarkEnd w:id="0"/>
      <w:r w:rsidDel="00000000" w:rsidR="00000000" w:rsidRPr="00000000">
        <w:rPr>
          <w:rtl w:val="0"/>
        </w:rPr>
        <w:t xml:space="preserve">Autor: Brayan Henao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En la primera generación, las criaturas del juego Pokémon tenían cuatro atributos básicos: Hit Points(HP), Attack (AT), Defense (DF) y Speed (SP). Estos atributos aumentaban a medida que los Pokémon ganaban niveles de experiencia, bien sea ganando batallas o utilizando artículos especiales.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cada nivel (de 1 a 100) el valor de los atributos puede ser computado con las siguientes expresiones: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calcular el HP final:</w:t>
      </w:r>
    </w:p>
    <w:p w:rsidR="00000000" w:rsidDel="00000000" w:rsidP="00000000" w:rsidRDefault="00000000" w:rsidRPr="00000000">
      <w:pPr>
        <w:contextualSpacing w:val="0"/>
        <w:jc w:val="both"/>
      </w:pPr>
      <m:oMath>
        <m:r>
          <w:rPr>
            <w:sz w:val="48"/>
            <w:szCs w:val="48"/>
          </w:rPr>
          <m:t xml:space="preserve">HP=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(VI+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B</m:t>
                </m:r>
              </m:e>
              <m:sub>
                <m:r>
                  <w:rPr>
                    <w:sz w:val="48"/>
                    <w:szCs w:val="48"/>
                  </w:rPr>
                  <m:t xml:space="preserve">E</m:t>
                </m:r>
              </m:sub>
            </m:sSub>
            <m:r>
              <w:rPr>
                <w:sz w:val="48"/>
                <w:szCs w:val="48"/>
              </w:rPr>
              <m:t xml:space="preserve">+</m:t>
            </m:r>
            <m:rad>
              <m:radPr>
                <m:degHide m:val="1"/>
                <m:ctrlPr>
                  <w:rPr>
                    <w:sz w:val="48"/>
                    <w:szCs w:val="48"/>
                  </w:rPr>
                </m:ctrlPr>
              </m:radPr>
              <m:e>
                <m:r>
                  <w:rPr>
                    <w:sz w:val="48"/>
                    <w:szCs w:val="48"/>
                  </w:rPr>
                  <m:t xml:space="preserve">VE</m:t>
                </m:r>
              </m:e>
            </m:rad>
            <m:r>
              <w:rPr>
                <w:sz w:val="48"/>
                <w:szCs w:val="48"/>
              </w:rPr>
              <m:t xml:space="preserve">/8+50)</m:t>
            </m:r>
            <m:r>
              <w:rPr>
                <w:sz w:val="48"/>
                <w:szCs w:val="48"/>
              </w:rPr>
              <m:t>×</m:t>
            </m:r>
            <m:r>
              <w:rPr>
                <w:sz w:val="48"/>
                <w:szCs w:val="48"/>
              </w:rPr>
              <m:t xml:space="preserve">NIV</m:t>
            </m:r>
          </m:num>
          <m:den>
            <m:r>
              <w:rPr>
                <w:sz w:val="48"/>
                <w:szCs w:val="48"/>
              </w:rPr>
              <m:t xml:space="preserve">50</m:t>
            </m:r>
          </m:den>
        </m:f>
        <m:r>
          <w:rPr>
            <w:sz w:val="48"/>
            <w:szCs w:val="48"/>
          </w:rPr>
          <m:t xml:space="preserve">+10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calcular el valor final de los demás atributos (AT, DF, SP):</w:t>
      </w:r>
    </w:p>
    <w:p w:rsidR="00000000" w:rsidDel="00000000" w:rsidP="00000000" w:rsidRDefault="00000000" w:rsidRPr="00000000">
      <w:pPr>
        <w:contextualSpacing w:val="0"/>
        <w:jc w:val="both"/>
        <w:rPr/>
      </w:pPr>
      <m:oMath>
        <m:r>
          <w:rPr>
            <w:sz w:val="48"/>
            <w:szCs w:val="48"/>
          </w:rPr>
          <m:t xml:space="preserve">ATRI=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(VI+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B</m:t>
                </m:r>
              </m:e>
              <m:sub>
                <m:r>
                  <w:rPr>
                    <w:sz w:val="48"/>
                    <w:szCs w:val="48"/>
                  </w:rPr>
                  <m:t xml:space="preserve">E</m:t>
                </m:r>
              </m:sub>
            </m:sSub>
            <m:r>
              <w:rPr>
                <w:sz w:val="48"/>
                <w:szCs w:val="48"/>
              </w:rPr>
              <m:t xml:space="preserve">+</m:t>
            </m:r>
            <m:rad>
              <m:radPr>
                <m:degHide m:val="1"/>
                <m:ctrlPr>
                  <w:rPr>
                    <w:sz w:val="48"/>
                    <w:szCs w:val="48"/>
                  </w:rPr>
                </m:ctrlPr>
              </m:radPr>
              <m:e>
                <m:r>
                  <w:rPr>
                    <w:sz w:val="48"/>
                    <w:szCs w:val="48"/>
                  </w:rPr>
                  <m:t xml:space="preserve">VE</m:t>
                </m:r>
              </m:e>
            </m:rad>
            <m:r>
              <w:rPr>
                <w:sz w:val="48"/>
                <w:szCs w:val="48"/>
              </w:rPr>
              <m:t xml:space="preserve">/8)</m:t>
            </m:r>
            <m:r>
              <w:rPr>
                <w:sz w:val="48"/>
                <w:szCs w:val="48"/>
              </w:rPr>
              <m:t>×</m:t>
            </m:r>
            <m:r>
              <w:rPr>
                <w:sz w:val="48"/>
                <w:szCs w:val="48"/>
              </w:rPr>
              <m:t xml:space="preserve">NIV</m:t>
            </m:r>
          </m:num>
          <m:den>
            <m:r>
              <w:rPr>
                <w:sz w:val="48"/>
                <w:szCs w:val="48"/>
              </w:rPr>
              <m:t xml:space="preserve">50</m:t>
            </m:r>
          </m:den>
        </m:f>
        <m:r>
          <w:rPr>
            <w:sz w:val="48"/>
            <w:szCs w:val="48"/>
          </w:rPr>
          <m:t xml:space="preserve">+5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Donde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es el valor base de cada estadística (HP, AT, DF, SP), </w:t>
      </w:r>
      <m:oMath>
        <m:r>
          <w:rPr/>
          <m:t xml:space="preserve">VE</m:t>
        </m:r>
      </m:oMath>
      <w:r w:rsidDel="00000000" w:rsidR="00000000" w:rsidRPr="00000000">
        <w:rPr>
          <w:rtl w:val="0"/>
        </w:rPr>
        <w:t xml:space="preserve">el valor de esfuerzo (depende de en cuáles y en cuántas batallas el pokémon ha estado),</w:t>
      </w:r>
      <m:oMath>
        <m:r>
          <w:rPr/>
          <m:t xml:space="preserve">VI</m:t>
        </m:r>
      </m:oMath>
      <w:r w:rsidDel="00000000" w:rsidR="00000000" w:rsidRPr="00000000">
        <w:rPr>
          <w:rtl w:val="0"/>
        </w:rPr>
        <w:t xml:space="preserve">el valor individual del pokémon en el atributo dado (es el “gen” Pokémon) y </w:t>
      </w:r>
      <m:oMath>
        <m:r>
          <w:rPr/>
          <m:t xml:space="preserve">NIV</m:t>
        </m:r>
      </m:oMath>
      <w:r w:rsidDel="00000000" w:rsidR="00000000" w:rsidRPr="00000000">
        <w:rPr>
          <w:rtl w:val="0"/>
        </w:rPr>
        <w:t xml:space="preserve">el nivel del Pokémon.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Los valores</w:t>
      </w:r>
      <m:oMath>
        <m:r>
          <w:rPr/>
          <m:t xml:space="preserve"> VE</m:t>
        </m:r>
      </m:oMath>
      <w:r w:rsidDel="00000000" w:rsidR="00000000" w:rsidRPr="00000000">
        <w:rPr>
          <w:rtl w:val="0"/>
        </w:rPr>
        <w:t xml:space="preserve"> y </w:t>
      </w:r>
      <m:oMath>
        <m:r>
          <w:rPr/>
          <m:t xml:space="preserve">VI</m:t>
        </m:r>
      </m:oMath>
      <w:r w:rsidDel="00000000" w:rsidR="00000000" w:rsidRPr="00000000">
        <w:rPr>
          <w:rtl w:val="0"/>
        </w:rPr>
        <w:t xml:space="preserve"> diferencian dos pokémon del mismo tipo. Cada atributo debe tener un valor entero: el valor decimal debe descartarse después del cálculo de fracciones. Dado un pokémon, sus valores de atributos básicos y nivel, calcular los valores finales de los los atributos, de acuerdo con las expresiones.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335b8a"/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La primera línea contiene un entero </w:t>
      </w:r>
      <m:oMath>
        <m:r>
          <w:rPr/>
          <m:t xml:space="preserve">t (1</m:t>
        </m:r>
        <m:r>
          <w:rPr/>
          <m:t>≤</m:t>
        </m:r>
        <m:r>
          <w:rPr/>
          <m:t xml:space="preserve">t&lt;1000)</m:t>
        </m:r>
      </m:oMath>
      <w:r w:rsidDel="00000000" w:rsidR="00000000" w:rsidRPr="00000000">
        <w:rPr>
          <w:rtl w:val="0"/>
        </w:rPr>
        <w:t xml:space="preserve">, el número de casos de prueba.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Cada caso de prueba está compuesto por 5 líneas, la primera línea contiene el nombre del Pokémon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y su nivel </w:t>
      </w:r>
      <m:oMath>
        <m:r>
          <w:rPr/>
          <m:t xml:space="preserve">L</m:t>
        </m:r>
      </m:oMath>
      <m:oMath>
        <m:r>
          <w:rPr/>
          <m:t xml:space="preserve"> (1</m:t>
        </m:r>
        <m:r>
          <w:rPr/>
          <m:t>≤</m:t>
        </m:r>
        <m:r>
          <w:rPr/>
          <m:t xml:space="preserve">L</m:t>
        </m:r>
        <m:r>
          <w:rPr/>
          <m:t>≤</m:t>
        </m:r>
        <m:r>
          <w:rPr/>
          <m:t xml:space="preserve">100)</m:t>
        </m:r>
      </m:oMath>
      <w:r w:rsidDel="00000000" w:rsidR="00000000" w:rsidRPr="00000000">
        <w:rPr>
          <w:rtl w:val="0"/>
        </w:rPr>
        <w:t xml:space="preserve"> separados por un espacio.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Las siguientes cuatro líneas contienen 3 enteros cada una: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E</m:t>
            </m:r>
          </m:sub>
        </m:sSub>
        <m:r>
          <w:rPr/>
          <m:t xml:space="preserve">(1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E</m:t>
            </m:r>
          </m:sub>
        </m:sSub>
        <m:r>
          <w:rPr/>
          <m:t>≤</m:t>
        </m:r>
        <m:r>
          <w:rPr/>
          <m:t xml:space="preserve">255)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VI(1</m:t>
        </m:r>
        <m:r>
          <w:rPr/>
          <m:t>≤</m:t>
        </m:r>
        <m:r>
          <w:rPr/>
          <m:t xml:space="preserve">VI</m:t>
        </m:r>
        <m:r>
          <w:rPr/>
          <m:t>≤</m:t>
        </m:r>
        <m:r>
          <w:rPr/>
          <m:t xml:space="preserve">15)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VE(1</m:t>
        </m:r>
        <m:r>
          <w:rPr/>
          <m:t>≤</m:t>
        </m:r>
        <m:r>
          <w:rPr/>
          <m:t xml:space="preserve">VE</m:t>
        </m:r>
        <m:r>
          <w:rPr/>
          <m:t>≤</m:t>
        </m:r>
        <m:r>
          <w:rPr/>
          <m:t xml:space="preserve">262140)</m:t>
        </m:r>
      </m:oMath>
      <w:r w:rsidDel="00000000" w:rsidR="00000000" w:rsidRPr="00000000">
        <w:rPr>
          <w:rtl w:val="0"/>
        </w:rPr>
        <w:t xml:space="preserve"> separados por un espacio. Cada línea representa un atributo, en este orden: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Línea 1: HP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Línea 2: AT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Línea 3: DF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Línea 4: SP</w:t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  <w:jc w:val="both"/>
      </w:pPr>
      <w:bookmarkStart w:colFirst="0" w:colLast="0" w:name="_t0a6o8j5hfqe" w:id="1"/>
      <w:bookmarkEnd w:id="1"/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Para cada caso, salida debe tener el siguiente formato: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Caso #t: P nivel L</w:t>
        <w:br w:type="textWrapping"/>
        <w:t xml:space="preserve">HP: HP final</w:t>
        <w:br w:type="textWrapping"/>
        <w:t xml:space="preserve">AT: AT final</w:t>
        <w:br w:type="textWrapping"/>
        <w:t xml:space="preserve">DF: DF final</w:t>
        <w:br w:type="textWrapping"/>
        <w:t xml:space="preserve">SP: SP final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gjdgxs" w:id="2"/>
      <w:bookmarkEnd w:id="2"/>
      <w:r w:rsidDel="00000000" w:rsidR="00000000" w:rsidRPr="00000000">
        <w:rPr>
          <w:sz w:val="28"/>
          <w:szCs w:val="28"/>
          <w:rtl w:val="0"/>
        </w:rPr>
        <w:t xml:space="preserve">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8"/>
        <w:gridCol w:w="4560"/>
        <w:tblGridChange w:id="0">
          <w:tblGrid>
            <w:gridCol w:w="5628"/>
            <w:gridCol w:w="45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3</w:t>
              <w:br w:type="textWrapping"/>
              <w:t xml:space="preserve">Bulbasaur 50</w:t>
              <w:br w:type="textWrapping"/>
              <w:t xml:space="preserve">45 9 20000</w:t>
              <w:br w:type="textWrapping"/>
              <w:t xml:space="preserve">49 12 40000</w:t>
              <w:br w:type="textWrapping"/>
              <w:t xml:space="preserve">49 3 60000</w:t>
              <w:br w:type="textWrapping"/>
              <w:t xml:space="preserve">45 8 10000</w:t>
              <w:br w:type="textWrapping"/>
              <w:t xml:space="preserve">Charmander 30</w:t>
              <w:br w:type="textWrapping"/>
              <w:t xml:space="preserve">39 5 35000</w:t>
              <w:br w:type="textWrapping"/>
              <w:t xml:space="preserve">52 14 60000</w:t>
              <w:br w:type="textWrapping"/>
              <w:t xml:space="preserve">43 7 38000</w:t>
              <w:br w:type="textWrapping"/>
              <w:t xml:space="preserve">65 15 200000</w:t>
              <w:br w:type="textWrapping"/>
              <w:t xml:space="preserve">Squirtle 90</w:t>
              <w:br w:type="textWrapping"/>
              <w:t xml:space="preserve">44 10 180000</w:t>
              <w:br w:type="textWrapping"/>
              <w:t xml:space="preserve">48 2 220000</w:t>
              <w:br w:type="textWrapping"/>
              <w:t xml:space="preserve">65 11 175000</w:t>
              <w:br w:type="textWrapping"/>
              <w:t xml:space="preserve">43 8 192000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Caso #1: Bulbasaur nivel 50</w:t>
              <w:br w:type="textWrapping"/>
              <w:t xml:space="preserve">HP: 131</w:t>
              <w:br w:type="textWrapping"/>
              <w:t xml:space="preserve">AT: 91</w:t>
              <w:br w:type="textWrapping"/>
              <w:t xml:space="preserve">DF: 87</w:t>
              <w:br w:type="textWrapping"/>
              <w:t xml:space="preserve">SP: 70</w:t>
              <w:br w:type="textWrapping"/>
              <w:t xml:space="preserve">Caso #2: Charmander nivel 30</w:t>
              <w:br w:type="textWrapping"/>
              <w:t xml:space="preserve">HP: 80</w:t>
              <w:br w:type="textWrapping"/>
              <w:t xml:space="preserve">AT: 62</w:t>
              <w:br w:type="textWrapping"/>
              <w:t xml:space="preserve">DF: 49</w:t>
              <w:br w:type="textWrapping"/>
              <w:t xml:space="preserve">SP: 86</w:t>
              <w:br w:type="textWrapping"/>
              <w:t xml:space="preserve">Caso #3: Squirtle nivel 90</w:t>
              <w:br w:type="textWrapping"/>
              <w:t xml:space="preserve">HP: 292</w:t>
              <w:br w:type="textWrapping"/>
              <w:t xml:space="preserve">AT: 200</w:t>
              <w:br w:type="textWrapping"/>
              <w:t xml:space="preserve">DF: 235</w:t>
              <w:br w:type="textWrapping"/>
              <w:t xml:space="preserve">SP: 195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567" w:top="56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Pá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01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59"/>
      <w:gridCol w:w="7355"/>
      <w:tblGridChange w:id="0">
        <w:tblGrid>
          <w:gridCol w:w="2659"/>
          <w:gridCol w:w="7355"/>
        </w:tblGrid>
      </w:tblGridChange>
    </w:tblGrid>
    <w:tr>
      <w:trPr>
        <w:trHeight w:val="10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563052" cy="521017"/>
                <wp:effectExtent b="0" l="0" r="0" t="0"/>
                <wp:docPr descr="Description: G:\Ground Zero\UNIVERSIDAD ICESI\DECIMO SEMESTRE\Proyecto de grado II\Logo Icesi.jpg" id="1" name="image01.jpg"/>
                <a:graphic>
                  <a:graphicData uri="http://schemas.openxmlformats.org/drawingml/2006/picture">
                    <pic:pic>
                      <pic:nvPicPr>
                        <pic:cNvPr descr="Description: G:\Ground Zero\UNIVERSIDAD ICESI\DECIMO SEMESTRE\Proyecto de grado II\Logo Icesi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052" cy="521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Quinta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maratón de Programación de los cursos de Algoritmos</w:t>
          </w:r>
        </w:p>
        <w:p w:rsidR="00000000" w:rsidDel="00000000" w:rsidP="00000000" w:rsidRDefault="00000000" w:rsidRPr="00000000">
          <w:pPr>
            <w:tabs>
              <w:tab w:val="left" w:pos="720"/>
            </w:tabs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Noviembre 25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de 201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