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1"/>
        <w:spacing w:before="0" w:line="240" w:lineRule="auto"/>
        <w:contextualSpacing w:val="0"/>
      </w:pPr>
      <w:r w:rsidDel="00000000" w:rsidR="00000000" w:rsidRPr="00000000">
        <w:rPr>
          <w:rtl w:val="0"/>
        </w:rPr>
        <w:t xml:space="preserve">Problema E: Podando el Árbol</w:t>
      </w:r>
    </w:p>
    <w:p w:rsidR="00000000" w:rsidDel="00000000" w:rsidP="00000000" w:rsidRDefault="00000000" w:rsidRPr="00000000">
      <w:pPr>
        <w:pStyle w:val="Heading2"/>
        <w:spacing w:line="240" w:lineRule="auto"/>
        <w:contextualSpacing w:val="0"/>
      </w:pPr>
      <w:r w:rsidDel="00000000" w:rsidR="00000000" w:rsidRPr="00000000">
        <w:rPr>
          <w:rtl w:val="0"/>
        </w:rPr>
        <w:t xml:space="preserve">Base name: podando.java</w:t>
      </w:r>
    </w:p>
    <w:p w:rsidR="00000000" w:rsidDel="00000000" w:rsidP="00000000" w:rsidRDefault="00000000" w:rsidRPr="00000000">
      <w:pPr>
        <w:pStyle w:val="Heading2"/>
        <w:spacing w:line="240" w:lineRule="auto"/>
        <w:contextualSpacing w:val="0"/>
      </w:pPr>
      <w:bookmarkStart w:colFirst="0" w:colLast="0" w:name="_pck31oxjma02" w:id="0"/>
      <w:bookmarkEnd w:id="0"/>
      <w:r w:rsidDel="00000000" w:rsidR="00000000" w:rsidRPr="00000000">
        <w:rPr>
          <w:rtl w:val="0"/>
        </w:rPr>
        <w:t xml:space="preserve">Autor: Juan Manuel Reyes / Víctor Manuel Vargas</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before="0" w:line="240" w:lineRule="auto"/>
        <w:contextualSpacing w:val="0"/>
        <w:jc w:val="both"/>
      </w:pPr>
      <w:r w:rsidDel="00000000" w:rsidR="00000000" w:rsidRPr="00000000">
        <w:rPr>
          <w:rtl w:val="0"/>
        </w:rPr>
        <w:t xml:space="preserve">El botánico Rotciv Sagrav es un gran estudioso de las plantas ornamentales. Él tiene particular interés en el cuidado de plantas bonsái por lo que conoce que la forma de podar una planta conlleva al exitoso crecimiento de ésta.</w:t>
      </w:r>
    </w:p>
    <w:p w:rsidR="00000000" w:rsidDel="00000000" w:rsidP="00000000" w:rsidRDefault="00000000" w:rsidRPr="00000000">
      <w:pPr>
        <w:spacing w:before="0" w:line="240" w:lineRule="auto"/>
        <w:contextualSpacing w:val="0"/>
        <w:jc w:val="both"/>
      </w:pPr>
      <w:r w:rsidDel="00000000" w:rsidR="00000000" w:rsidRPr="00000000">
        <w:rPr>
          <w:rtl w:val="0"/>
        </w:rPr>
        <w:t xml:space="preserve">Rotciv ha encontrado que una de las plantas que cultiva, la planta tipo X, presenta nodos y ramificaciones igual que un árbol binario de búsqueda. Esto le ha parecido tan interesante que desea simular la poda de su planta tipo X a través de la poda de estos árboles como estructura de datos.</w:t>
      </w:r>
    </w:p>
    <w:p w:rsidR="00000000" w:rsidDel="00000000" w:rsidP="00000000" w:rsidRDefault="00000000" w:rsidRPr="00000000">
      <w:pPr>
        <w:spacing w:before="0" w:line="240" w:lineRule="auto"/>
        <w:contextualSpacing w:val="0"/>
        <w:jc w:val="both"/>
      </w:pPr>
      <w:r w:rsidDel="00000000" w:rsidR="00000000" w:rsidRPr="00000000">
        <w:rPr>
          <w:rtl w:val="0"/>
        </w:rPr>
        <w:t xml:space="preserve">La poda ocurre en varias fases. La cantidad de fases que sean necesarias para podar el árbol completamente. En cada fase se podan todas las hojas del árbol. En la siguiente, se podan todas las hojas que hay en ese momento, y así hasta que el árbol quede sin nodos. A continuación veremos la secuencia de poda de un árbol.</w:t>
      </w:r>
    </w:p>
    <w:tbl>
      <w:tblPr>
        <w:tblStyle w:val="Table1"/>
        <w:bidiVisual w:val="0"/>
        <w:tblW w:w="9975.0" w:type="dxa"/>
        <w:jc w:val="left"/>
        <w:tblLayout w:type="fixed"/>
        <w:tblLook w:val="0600"/>
      </w:tblPr>
      <w:tblGrid>
        <w:gridCol w:w="3810"/>
        <w:gridCol w:w="2475"/>
        <w:gridCol w:w="1935"/>
        <w:gridCol w:w="1755"/>
        <w:tblGridChange w:id="0">
          <w:tblGrid>
            <w:gridCol w:w="3810"/>
            <w:gridCol w:w="2475"/>
            <w:gridCol w:w="1935"/>
            <w:gridCol w:w="1755"/>
          </w:tblGrid>
        </w:tblGridChange>
      </w:tblGrid>
      <w:tr>
        <w:tc>
          <w:tcPr>
            <w:tcMar>
              <w:top w:w="100.0" w:type="dxa"/>
              <w:left w:w="100.0" w:type="dxa"/>
              <w:bottom w:w="100.0" w:type="dxa"/>
              <w:right w:w="100.0" w:type="dxa"/>
            </w:tcMar>
          </w:tcPr>
          <w:p w:rsidR="00000000" w:rsidDel="00000000" w:rsidP="00000000" w:rsidRDefault="00000000" w:rsidRPr="00000000">
            <w:pPr>
              <w:spacing w:line="240" w:lineRule="auto"/>
              <w:contextualSpacing w:val="0"/>
              <w:jc w:val="center"/>
            </w:pPr>
            <w:r w:rsidDel="00000000" w:rsidR="00000000" w:rsidRPr="00000000">
              <w:drawing>
                <wp:inline distB="114300" distT="114300" distL="114300" distR="114300">
                  <wp:extent cx="2218373" cy="1764007"/>
                  <wp:effectExtent b="0" l="0" r="0" t="0"/>
                  <wp:docPr id="1" name="image03.png"/>
                  <a:graphic>
                    <a:graphicData uri="http://schemas.openxmlformats.org/drawingml/2006/picture">
                      <pic:pic>
                        <pic:nvPicPr>
                          <pic:cNvPr id="0" name="image03.png"/>
                          <pic:cNvPicPr preferRelativeResize="0"/>
                        </pic:nvPicPr>
                        <pic:blipFill>
                          <a:blip r:embed="rId5"/>
                          <a:srcRect b="0" l="0" r="0" t="0"/>
                          <a:stretch>
                            <a:fillRect/>
                          </a:stretch>
                        </pic:blipFill>
                        <pic:spPr>
                          <a:xfrm>
                            <a:off x="0" y="0"/>
                            <a:ext cx="2218373" cy="1764007"/>
                          </a:xfrm>
                          <a:prstGeom prst="rect"/>
                          <a:ln/>
                        </pic:spPr>
                      </pic:pic>
                    </a:graphicData>
                  </a:graphic>
                </wp:inline>
              </w:drawing>
            </w: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rtl w:val="0"/>
              </w:rPr>
              <w:t xml:space="preserve">Fase 1</w:t>
            </w:r>
          </w:p>
          <w:p w:rsidR="00000000" w:rsidDel="00000000" w:rsidP="00000000" w:rsidRDefault="00000000" w:rsidRPr="00000000">
            <w:pPr>
              <w:spacing w:line="240" w:lineRule="auto"/>
              <w:contextualSpacing w:val="0"/>
              <w:jc w:val="left"/>
            </w:pPr>
            <w:r w:rsidDel="00000000" w:rsidR="00000000" w:rsidRPr="00000000">
              <w:rPr>
                <w:rtl w:val="0"/>
              </w:rPr>
              <w:t xml:space="preserve">Se eliminan los nodos 5, 13, 58 y 82.</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jc w:val="center"/>
            </w:pPr>
            <w:r w:rsidDel="00000000" w:rsidR="00000000" w:rsidRPr="00000000">
              <w:drawing>
                <wp:inline distB="114300" distT="114300" distL="114300" distR="114300">
                  <wp:extent cx="1447800" cy="1476375"/>
                  <wp:effectExtent b="0" l="0" r="0" t="0"/>
                  <wp:docPr id="4" name="image08.png"/>
                  <a:graphic>
                    <a:graphicData uri="http://schemas.openxmlformats.org/drawingml/2006/picture">
                      <pic:pic>
                        <pic:nvPicPr>
                          <pic:cNvPr id="0" name="image08.png"/>
                          <pic:cNvPicPr preferRelativeResize="0"/>
                        </pic:nvPicPr>
                        <pic:blipFill>
                          <a:blip r:embed="rId6"/>
                          <a:srcRect b="0" l="0" r="0" t="0"/>
                          <a:stretch>
                            <a:fillRect/>
                          </a:stretch>
                        </pic:blipFill>
                        <pic:spPr>
                          <a:xfrm>
                            <a:off x="0" y="0"/>
                            <a:ext cx="1447800" cy="1476375"/>
                          </a:xfrm>
                          <a:prstGeom prst="rect"/>
                          <a:ln/>
                        </pic:spPr>
                      </pic:pic>
                    </a:graphicData>
                  </a:graphic>
                </wp:inline>
              </w:drawing>
            </w: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rtl w:val="0"/>
              </w:rPr>
              <w:t xml:space="preserve">Fase 2</w:t>
            </w:r>
          </w:p>
          <w:p w:rsidR="00000000" w:rsidDel="00000000" w:rsidP="00000000" w:rsidRDefault="00000000" w:rsidRPr="00000000">
            <w:pPr>
              <w:spacing w:line="240" w:lineRule="auto"/>
              <w:contextualSpacing w:val="0"/>
              <w:jc w:val="left"/>
            </w:pPr>
            <w:r w:rsidDel="00000000" w:rsidR="00000000" w:rsidRPr="00000000">
              <w:rPr>
                <w:rtl w:val="0"/>
              </w:rPr>
              <w:t xml:space="preserve">Se eliminan los nodos 10 y 65.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drawing>
                <wp:inline distB="114300" distT="114300" distL="114300" distR="114300">
                  <wp:extent cx="1028700" cy="1095375"/>
                  <wp:effectExtent b="0" l="0" r="0" t="0"/>
                  <wp:docPr id="5" name="image09.png"/>
                  <a:graphic>
                    <a:graphicData uri="http://schemas.openxmlformats.org/drawingml/2006/picture">
                      <pic:pic>
                        <pic:nvPicPr>
                          <pic:cNvPr id="0" name="image09.png"/>
                          <pic:cNvPicPr preferRelativeResize="0"/>
                        </pic:nvPicPr>
                        <pic:blipFill>
                          <a:blip r:embed="rId7"/>
                          <a:srcRect b="0" l="0" r="0" t="0"/>
                          <a:stretch>
                            <a:fillRect/>
                          </a:stretch>
                        </pic:blipFill>
                        <pic:spPr>
                          <a:xfrm>
                            <a:off x="0" y="0"/>
                            <a:ext cx="1028700" cy="1095375"/>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Fase 3</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Se eliminan los nodos 25 y 70.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drawing>
                <wp:inline distB="114300" distT="114300" distL="114300" distR="114300">
                  <wp:extent cx="609600" cy="561975"/>
                  <wp:effectExtent b="0" l="0" r="0" t="0"/>
                  <wp:docPr id="2" name="image05.png"/>
                  <a:graphic>
                    <a:graphicData uri="http://schemas.openxmlformats.org/drawingml/2006/picture">
                      <pic:pic>
                        <pic:nvPicPr>
                          <pic:cNvPr id="0" name="image05.png"/>
                          <pic:cNvPicPr preferRelativeResize="0"/>
                        </pic:nvPicPr>
                        <pic:blipFill>
                          <a:blip r:embed="rId8"/>
                          <a:srcRect b="0" l="0" r="0" t="0"/>
                          <a:stretch>
                            <a:fillRect/>
                          </a:stretch>
                        </pic:blipFill>
                        <pic:spPr>
                          <a:xfrm>
                            <a:off x="0" y="0"/>
                            <a:ext cx="609600" cy="561975"/>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Fase 4</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Se elimina el nodo 50.</w:t>
            </w:r>
          </w:p>
        </w:tc>
      </w:tr>
    </w:tbl>
    <w:p w:rsidR="00000000" w:rsidDel="00000000" w:rsidP="00000000" w:rsidRDefault="00000000" w:rsidRPr="00000000">
      <w:pPr>
        <w:pStyle w:val="Heading1"/>
        <w:spacing w:before="120" w:lineRule="auto"/>
        <w:contextualSpacing w:val="0"/>
      </w:pPr>
      <w:r w:rsidDel="00000000" w:rsidR="00000000" w:rsidRPr="00000000">
        <w:rPr>
          <w:sz w:val="28"/>
          <w:szCs w:val="28"/>
          <w:rtl w:val="0"/>
        </w:rPr>
        <w:t xml:space="preserve">Entrada</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La entrada consiste en un número n (0&lt;n</w:t>
      </w:r>
      <w:r w:rsidDel="00000000" w:rsidR="00000000" w:rsidRPr="00000000">
        <w:rPr>
          <w:u w:val="single"/>
          <w:rtl w:val="0"/>
        </w:rPr>
        <w:t xml:space="preserve">&lt;</w:t>
      </w:r>
      <w:r w:rsidDel="00000000" w:rsidR="00000000" w:rsidRPr="00000000">
        <w:rPr>
          <w:rtl w:val="0"/>
        </w:rPr>
        <w:t xml:space="preserve">1000) en la primera línea indicando el número de casos de prueba. Luego por cada caso sigue un número L (0&lt;L</w:t>
      </w:r>
      <w:r w:rsidDel="00000000" w:rsidR="00000000" w:rsidRPr="00000000">
        <w:rPr>
          <w:u w:val="single"/>
          <w:rtl w:val="0"/>
        </w:rPr>
        <w:t xml:space="preserve">&lt;</w:t>
      </w:r>
      <w:r w:rsidDel="00000000" w:rsidR="00000000" w:rsidRPr="00000000">
        <w:rPr>
          <w:rtl w:val="0"/>
        </w:rPr>
        <w:t xml:space="preserve">1000) indicando la cantidad de nodos que hay en el árbol del caso de prueba. Luego sigue una línea con los números enteros de los nodos en el orden en que fueron inicialmente insertados en el árbol binario de búsqueda al ser construido. Los valores de los nodos no se repiten.</w:t>
      </w:r>
    </w:p>
    <w:p w:rsidR="00000000" w:rsidDel="00000000" w:rsidP="00000000" w:rsidRDefault="00000000" w:rsidRPr="00000000">
      <w:pPr>
        <w:pStyle w:val="Heading1"/>
        <w:spacing w:before="120" w:lineRule="auto"/>
        <w:contextualSpacing w:val="0"/>
      </w:pPr>
      <w:r w:rsidDel="00000000" w:rsidR="00000000" w:rsidRPr="00000000">
        <w:rPr>
          <w:sz w:val="28"/>
          <w:szCs w:val="28"/>
          <w:rtl w:val="0"/>
        </w:rPr>
        <w:t xml:space="preserve">Salida</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t xml:space="preserve">Por cada caso de prueba se imprime una línea por cada fase de poda indicando los nodos que fueron podados en esa fase con espacio después de cada uno, incluyendo el último.</w:t>
      </w:r>
    </w:p>
    <w:p w:rsidR="00000000" w:rsidDel="00000000" w:rsidP="00000000" w:rsidRDefault="00000000" w:rsidRPr="00000000">
      <w:pPr>
        <w:pStyle w:val="Heading1"/>
        <w:spacing w:before="120" w:lineRule="auto"/>
        <w:contextualSpacing w:val="0"/>
      </w:pPr>
      <w:bookmarkStart w:colFirst="0" w:colLast="0" w:name="_gjdgxs" w:id="1"/>
      <w:bookmarkEnd w:id="1"/>
      <w:r w:rsidDel="00000000" w:rsidR="00000000" w:rsidRPr="00000000">
        <w:rPr>
          <w:sz w:val="28"/>
          <w:szCs w:val="28"/>
          <w:rtl w:val="0"/>
        </w:rPr>
        <w:t xml:space="preserve">Ejemplo</w:t>
      </w:r>
      <w:r w:rsidDel="00000000" w:rsidR="00000000" w:rsidRPr="00000000">
        <w:rPr>
          <w:rtl w:val="0"/>
        </w:rPr>
      </w:r>
    </w:p>
    <w:tbl>
      <w:tblPr>
        <w:tblStyle w:val="Table2"/>
        <w:bidiVisual w:val="0"/>
        <w:tblW w:w="10188.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628"/>
        <w:gridCol w:w="4560"/>
        <w:tblGridChange w:id="0">
          <w:tblGrid>
            <w:gridCol w:w="5628"/>
            <w:gridCol w:w="4560"/>
          </w:tblGrid>
        </w:tblGridChange>
      </w:tblGrid>
      <w:tr>
        <w:trPr>
          <w:trHeight w:val="360" w:hRule="atLeast"/>
        </w:trPr>
        <w:tc>
          <w:tcPr/>
          <w:p w:rsidR="00000000" w:rsidDel="00000000" w:rsidP="00000000" w:rsidRDefault="00000000" w:rsidRPr="00000000">
            <w:pPr>
              <w:contextualSpacing w:val="0"/>
            </w:pPr>
            <w:r w:rsidDel="00000000" w:rsidR="00000000" w:rsidRPr="00000000">
              <w:rPr>
                <w:b w:val="1"/>
                <w:sz w:val="28"/>
                <w:szCs w:val="28"/>
                <w:rtl w:val="0"/>
              </w:rPr>
              <w:t xml:space="preserve">Entrada</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b w:val="1"/>
                <w:sz w:val="28"/>
                <w:szCs w:val="28"/>
                <w:rtl w:val="0"/>
              </w:rPr>
              <w:t xml:space="preserve">Salida</w:t>
            </w:r>
            <w:r w:rsidDel="00000000" w:rsidR="00000000" w:rsidRPr="00000000">
              <w:rPr>
                <w:rtl w:val="0"/>
              </w:rPr>
            </w:r>
          </w:p>
        </w:tc>
      </w:tr>
      <w:tr>
        <w:tc>
          <w:tcPr/>
          <w:p w:rsidR="00000000" w:rsidDel="00000000" w:rsidP="00000000" w:rsidRDefault="00000000" w:rsidRPr="00000000">
            <w:pPr>
              <w:spacing w:after="0" w:lineRule="auto"/>
              <w:contextualSpacing w:val="0"/>
            </w:pPr>
            <w:r w:rsidDel="00000000" w:rsidR="00000000" w:rsidRPr="00000000">
              <w:rPr>
                <w:rtl w:val="0"/>
              </w:rPr>
              <w:t xml:space="preserve">2</w:t>
            </w:r>
          </w:p>
          <w:p w:rsidR="00000000" w:rsidDel="00000000" w:rsidP="00000000" w:rsidRDefault="00000000" w:rsidRPr="00000000">
            <w:pPr>
              <w:spacing w:after="0" w:lineRule="auto"/>
              <w:contextualSpacing w:val="0"/>
            </w:pPr>
            <w:r w:rsidDel="00000000" w:rsidR="00000000" w:rsidRPr="00000000">
              <w:rPr>
                <w:rtl w:val="0"/>
              </w:rPr>
              <w:t xml:space="preserve">9</w:t>
            </w:r>
          </w:p>
          <w:p w:rsidR="00000000" w:rsidDel="00000000" w:rsidP="00000000" w:rsidRDefault="00000000" w:rsidRPr="00000000">
            <w:pPr>
              <w:spacing w:after="0" w:lineRule="auto"/>
              <w:contextualSpacing w:val="0"/>
            </w:pPr>
            <w:r w:rsidDel="00000000" w:rsidR="00000000" w:rsidRPr="00000000">
              <w:rPr>
                <w:rtl w:val="0"/>
              </w:rPr>
              <w:t xml:space="preserve">50 25 70 10 5 13 65 58 82</w:t>
            </w:r>
          </w:p>
          <w:p w:rsidR="00000000" w:rsidDel="00000000" w:rsidP="00000000" w:rsidRDefault="00000000" w:rsidRPr="00000000">
            <w:pPr>
              <w:spacing w:after="0" w:lineRule="auto"/>
              <w:contextualSpacing w:val="0"/>
            </w:pPr>
            <w:r w:rsidDel="00000000" w:rsidR="00000000" w:rsidRPr="00000000">
              <w:rPr>
                <w:rtl w:val="0"/>
              </w:rPr>
              <w:t xml:space="preserve">12</w:t>
            </w:r>
          </w:p>
          <w:p w:rsidR="00000000" w:rsidDel="00000000" w:rsidP="00000000" w:rsidRDefault="00000000" w:rsidRPr="00000000">
            <w:pPr>
              <w:spacing w:after="0" w:lineRule="auto"/>
              <w:contextualSpacing w:val="0"/>
            </w:pPr>
            <w:r w:rsidDel="00000000" w:rsidR="00000000" w:rsidRPr="00000000">
              <w:rPr>
                <w:rtl w:val="0"/>
              </w:rPr>
              <w:t xml:space="preserve">6 3 9 2 11 4 10 8 5 7 1 12</w:t>
            </w:r>
          </w:p>
        </w:tc>
        <w:tc>
          <w:tcPr/>
          <w:p w:rsidR="00000000" w:rsidDel="00000000" w:rsidP="00000000" w:rsidRDefault="00000000" w:rsidRPr="00000000">
            <w:pPr>
              <w:contextualSpacing w:val="0"/>
            </w:pPr>
            <w:r w:rsidDel="00000000" w:rsidR="00000000" w:rsidRPr="00000000">
              <w:rPr>
                <w:rtl w:val="0"/>
              </w:rPr>
              <w:t xml:space="preserve">5 13 58 82 </w:t>
            </w:r>
          </w:p>
          <w:p w:rsidR="00000000" w:rsidDel="00000000" w:rsidP="00000000" w:rsidRDefault="00000000" w:rsidRPr="00000000">
            <w:pPr>
              <w:contextualSpacing w:val="0"/>
            </w:pPr>
            <w:r w:rsidDel="00000000" w:rsidR="00000000" w:rsidRPr="00000000">
              <w:rPr>
                <w:rtl w:val="0"/>
              </w:rPr>
              <w:t xml:space="preserve">10 65 </w:t>
            </w:r>
          </w:p>
          <w:p w:rsidR="00000000" w:rsidDel="00000000" w:rsidP="00000000" w:rsidRDefault="00000000" w:rsidRPr="00000000">
            <w:pPr>
              <w:contextualSpacing w:val="0"/>
            </w:pPr>
            <w:r w:rsidDel="00000000" w:rsidR="00000000" w:rsidRPr="00000000">
              <w:rPr>
                <w:rtl w:val="0"/>
              </w:rPr>
              <w:t xml:space="preserve">25 70 </w:t>
            </w:r>
          </w:p>
          <w:p w:rsidR="00000000" w:rsidDel="00000000" w:rsidP="00000000" w:rsidRDefault="00000000" w:rsidRPr="00000000">
            <w:pPr>
              <w:contextualSpacing w:val="0"/>
            </w:pPr>
            <w:r w:rsidDel="00000000" w:rsidR="00000000" w:rsidRPr="00000000">
              <w:rPr>
                <w:rtl w:val="0"/>
              </w:rPr>
              <w:t xml:space="preserve">50 </w:t>
            </w:r>
          </w:p>
          <w:p w:rsidR="00000000" w:rsidDel="00000000" w:rsidP="00000000" w:rsidRDefault="00000000" w:rsidRPr="00000000">
            <w:pPr>
              <w:contextualSpacing w:val="0"/>
            </w:pPr>
            <w:r w:rsidDel="00000000" w:rsidR="00000000" w:rsidRPr="00000000">
              <w:rPr>
                <w:rtl w:val="0"/>
              </w:rPr>
              <w:t xml:space="preserve">1 5 7 10 12 </w:t>
            </w:r>
          </w:p>
          <w:p w:rsidR="00000000" w:rsidDel="00000000" w:rsidP="00000000" w:rsidRDefault="00000000" w:rsidRPr="00000000">
            <w:pPr>
              <w:contextualSpacing w:val="0"/>
            </w:pPr>
            <w:r w:rsidDel="00000000" w:rsidR="00000000" w:rsidRPr="00000000">
              <w:rPr>
                <w:rtl w:val="0"/>
              </w:rPr>
              <w:t xml:space="preserve">2 4 8 11 </w:t>
            </w:r>
          </w:p>
          <w:p w:rsidR="00000000" w:rsidDel="00000000" w:rsidP="00000000" w:rsidRDefault="00000000" w:rsidRPr="00000000">
            <w:pPr>
              <w:contextualSpacing w:val="0"/>
            </w:pPr>
            <w:r w:rsidDel="00000000" w:rsidR="00000000" w:rsidRPr="00000000">
              <w:rPr>
                <w:rtl w:val="0"/>
              </w:rPr>
              <w:t xml:space="preserve">3 9 </w:t>
            </w:r>
          </w:p>
          <w:p w:rsidR="00000000" w:rsidDel="00000000" w:rsidP="00000000" w:rsidRDefault="00000000" w:rsidRPr="00000000">
            <w:pPr>
              <w:contextualSpacing w:val="0"/>
            </w:pPr>
            <w:r w:rsidDel="00000000" w:rsidR="00000000" w:rsidRPr="00000000">
              <w:rPr>
                <w:rtl w:val="0"/>
              </w:rPr>
              <w:t xml:space="preserve">6 </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headerReference r:id="rId9" w:type="default"/>
      <w:footerReference r:id="rId10" w:type="default"/>
      <w:pgSz w:h="15840" w:w="12240"/>
      <w:pgMar w:bottom="567" w:top="567" w:left="1134" w:right="1134"/>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Cambria"/>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center" w:pos="4252"/>
        <w:tab w:val="right" w:pos="8504"/>
      </w:tabs>
      <w:spacing w:after="708" w:before="0" w:line="240" w:lineRule="auto"/>
      <w:contextualSpacing w:val="0"/>
      <w:jc w:val="right"/>
    </w:pPr>
    <w:r w:rsidDel="00000000" w:rsidR="00000000" w:rsidRPr="00000000">
      <w:rPr>
        <w:rFonts w:ascii="Calibri" w:cs="Calibri" w:eastAsia="Calibri" w:hAnsi="Calibri"/>
        <w:b w:val="0"/>
        <w:sz w:val="22"/>
        <w:szCs w:val="22"/>
        <w:rtl w:val="0"/>
      </w:rPr>
      <w:t xml:space="preserve">Página </w:t>
    </w:r>
    <w:fldSimple w:instr="PAGE" w:fldLock="0" w:dirty="0">
      <w:r w:rsidDel="00000000" w:rsidR="00000000" w:rsidRPr="00000000">
        <w:rPr>
          <w:rFonts w:ascii="Calibri" w:cs="Calibri" w:eastAsia="Calibri" w:hAnsi="Calibri"/>
          <w:b w:val="0"/>
          <w:sz w:val="22"/>
          <w:szCs w:val="22"/>
        </w:rPr>
      </w:r>
    </w:fldSimple>
    <w:r w:rsidDel="00000000" w:rsidR="00000000" w:rsidRPr="00000000">
      <w:rPr>
        <w:rFonts w:ascii="Calibri" w:cs="Calibri" w:eastAsia="Calibri" w:hAnsi="Calibri"/>
        <w:b w:val="0"/>
        <w:sz w:val="22"/>
        <w:szCs w:val="22"/>
        <w:rtl w:val="0"/>
      </w:rPr>
      <w:t xml:space="preserve"> de </w:t>
    </w:r>
    <w:fldSimple w:instr="NUMPAGES" w:fldLock="0" w:dirty="0">
      <w:r w:rsidDel="00000000" w:rsidR="00000000" w:rsidRPr="00000000">
        <w:rPr>
          <w:rFonts w:ascii="Calibri" w:cs="Calibri" w:eastAsia="Calibri" w:hAnsi="Calibri"/>
          <w:b w:val="0"/>
          <w:sz w:val="22"/>
          <w:szCs w:val="22"/>
        </w:rPr>
      </w:r>
    </w:fldSimple>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bl>
    <w:tblPr>
      <w:tblStyle w:val="Table3"/>
      <w:bidiVisual w:val="0"/>
      <w:tblW w:w="10014.0" w:type="dxa"/>
      <w:jc w:val="left"/>
      <w:tblInd w:w="-115.0" w:type="dxa"/>
      <w:tblBorders>
        <w:top w:color="000000" w:space="0" w:sz="0" w:val="nil"/>
        <w:left w:color="000000" w:space="0" w:sz="0" w:val="nil"/>
        <w:bottom w:color="000000" w:space="0" w:sz="4" w:val="single"/>
        <w:right w:color="000000" w:space="0" w:sz="0" w:val="nil"/>
        <w:insideH w:color="000000" w:space="0" w:sz="0" w:val="nil"/>
        <w:insideV w:color="000000" w:space="0" w:sz="0" w:val="nil"/>
      </w:tblBorders>
      <w:tblLayout w:type="fixed"/>
      <w:tblLook w:val="0400"/>
    </w:tblPr>
    <w:tblGrid>
      <w:gridCol w:w="2659"/>
      <w:gridCol w:w="7355"/>
      <w:tblGridChange w:id="0">
        <w:tblGrid>
          <w:gridCol w:w="2659"/>
          <w:gridCol w:w="7355"/>
        </w:tblGrid>
      </w:tblGridChange>
    </w:tblGrid>
    <w:tr>
      <w:trPr>
        <w:trHeight w:val="1060" w:hRule="atLeast"/>
      </w:trPr>
      <w:tc>
        <w:tcPr>
          <w:vAlign w:val="center"/>
        </w:tcPr>
        <w:p w:rsidR="00000000" w:rsidDel="00000000" w:rsidP="00000000" w:rsidRDefault="00000000" w:rsidRPr="00000000">
          <w:pPr>
            <w:tabs>
              <w:tab w:val="left" w:pos="720"/>
            </w:tabs>
            <w:spacing w:before="708" w:lineRule="auto"/>
            <w:contextualSpacing w:val="0"/>
          </w:pPr>
          <w:r w:rsidDel="00000000" w:rsidR="00000000" w:rsidRPr="00000000">
            <w:drawing>
              <wp:inline distB="0" distT="0" distL="0" distR="0">
                <wp:extent cx="1563052" cy="521017"/>
                <wp:effectExtent b="0" l="0" r="0" t="0"/>
                <wp:docPr descr="Description: G:\Ground Zero\UNIVERSIDAD ICESI\DECIMO SEMESTRE\Proyecto de grado II\Logo Icesi.jpg" id="3" name="image07.jpg"/>
                <a:graphic>
                  <a:graphicData uri="http://schemas.openxmlformats.org/drawingml/2006/picture">
                    <pic:pic>
                      <pic:nvPicPr>
                        <pic:cNvPr descr="Description: G:\Ground Zero\UNIVERSIDAD ICESI\DECIMO SEMESTRE\Proyecto de grado II\Logo Icesi.jpg" id="0" name="image07.jpg"/>
                        <pic:cNvPicPr preferRelativeResize="0"/>
                      </pic:nvPicPr>
                      <pic:blipFill>
                        <a:blip r:embed="rId1"/>
                        <a:srcRect b="0" l="0" r="0" t="0"/>
                        <a:stretch>
                          <a:fillRect/>
                        </a:stretch>
                      </pic:blipFill>
                      <pic:spPr>
                        <a:xfrm>
                          <a:off x="0" y="0"/>
                          <a:ext cx="1563052" cy="521017"/>
                        </a:xfrm>
                        <a:prstGeom prst="rect"/>
                        <a:ln/>
                      </pic:spPr>
                    </pic:pic>
                  </a:graphicData>
                </a:graphic>
              </wp:inline>
            </w:drawing>
          </w:r>
          <w:r w:rsidDel="00000000" w:rsidR="00000000" w:rsidRPr="00000000">
            <w:rPr>
              <w:rtl w:val="0"/>
            </w:rPr>
          </w:r>
        </w:p>
      </w:tc>
      <w:tc>
        <w:tcPr>
          <w:vAlign w:val="center"/>
        </w:tcPr>
        <w:p w:rsidR="00000000" w:rsidDel="00000000" w:rsidP="00000000" w:rsidRDefault="00000000" w:rsidRPr="00000000">
          <w:pPr>
            <w:tabs>
              <w:tab w:val="left" w:pos="720"/>
            </w:tabs>
            <w:spacing w:before="708" w:lineRule="auto"/>
            <w:ind w:left="360" w:firstLine="0"/>
            <w:contextualSpacing w:val="0"/>
            <w:jc w:val="center"/>
          </w:pPr>
          <w:r w:rsidDel="00000000" w:rsidR="00000000" w:rsidRPr="00000000">
            <w:rPr>
              <w:b w:val="1"/>
              <w:sz w:val="24"/>
              <w:szCs w:val="24"/>
              <w:rtl w:val="0"/>
            </w:rPr>
            <w:t xml:space="preserve">Quinta </w:t>
          </w:r>
          <w:r w:rsidDel="00000000" w:rsidR="00000000" w:rsidRPr="00000000">
            <w:rPr>
              <w:rFonts w:ascii="Calibri" w:cs="Calibri" w:eastAsia="Calibri" w:hAnsi="Calibri"/>
              <w:b w:val="1"/>
              <w:sz w:val="24"/>
              <w:szCs w:val="24"/>
              <w:rtl w:val="0"/>
            </w:rPr>
            <w:t xml:space="preserve">maratón de Programación de los cursos de Algoritmos</w:t>
          </w:r>
        </w:p>
        <w:p w:rsidR="00000000" w:rsidDel="00000000" w:rsidP="00000000" w:rsidRDefault="00000000" w:rsidRPr="00000000">
          <w:pPr>
            <w:tabs>
              <w:tab w:val="left" w:pos="720"/>
            </w:tabs>
            <w:ind w:left="360" w:firstLine="0"/>
            <w:contextualSpacing w:val="0"/>
            <w:jc w:val="center"/>
          </w:pPr>
          <w:r w:rsidDel="00000000" w:rsidR="00000000" w:rsidRPr="00000000">
            <w:rPr>
              <w:b w:val="1"/>
              <w:sz w:val="24"/>
              <w:szCs w:val="24"/>
              <w:rtl w:val="0"/>
            </w:rPr>
            <w:t xml:space="preserve">Noviembre 28</w:t>
          </w:r>
          <w:r w:rsidDel="00000000" w:rsidR="00000000" w:rsidRPr="00000000">
            <w:rPr>
              <w:rFonts w:ascii="Calibri" w:cs="Calibri" w:eastAsia="Calibri" w:hAnsi="Calibri"/>
              <w:b w:val="1"/>
              <w:sz w:val="24"/>
              <w:szCs w:val="24"/>
              <w:rtl w:val="0"/>
            </w:rPr>
            <w:t xml:space="preserve"> de 201</w:t>
          </w:r>
          <w:r w:rsidDel="00000000" w:rsidR="00000000" w:rsidRPr="00000000">
            <w:rPr>
              <w:b w:val="1"/>
              <w:sz w:val="24"/>
              <w:szCs w:val="24"/>
              <w:rtl w:val="0"/>
            </w:rPr>
            <w:t xml:space="preserve">6</w:t>
          </w:r>
          <w:r w:rsidDel="00000000" w:rsidR="00000000" w:rsidRPr="00000000">
            <w:rPr>
              <w:rtl w:val="0"/>
            </w:rPr>
          </w:r>
        </w:p>
      </w:tc>
    </w:tr>
  </w:tbl>
  <w:p w:rsidR="00000000" w:rsidDel="00000000" w:rsidP="00000000" w:rsidRDefault="00000000" w:rsidRPr="00000000">
    <w:pPr>
      <w:tabs>
        <w:tab w:val="center" w:pos="4252"/>
        <w:tab w:val="right" w:pos="8504"/>
      </w:tabs>
      <w:spacing w:after="0" w:before="0" w:line="240" w:lineRule="auto"/>
      <w:contextualSpacing w:val="0"/>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276" w:lineRule="auto"/>
    </w:pPr>
    <w:rPr>
      <w:rFonts w:ascii="Cambria" w:cs="Cambria" w:eastAsia="Cambria" w:hAnsi="Cambria"/>
      <w:b w:val="1"/>
      <w:color w:val="335b8a"/>
      <w:sz w:val="32"/>
      <w:szCs w:val="32"/>
    </w:rPr>
  </w:style>
  <w:style w:type="paragraph" w:styleId="Heading2">
    <w:name w:val="heading 2"/>
    <w:basedOn w:val="Normal"/>
    <w:next w:val="Normal"/>
    <w:pPr>
      <w:keepNext w:val="1"/>
      <w:keepLines w:val="1"/>
      <w:spacing w:after="0" w:before="200" w:line="276"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300" w:before="0" w:line="240" w:lineRule="auto"/>
    </w:pPr>
    <w:rPr>
      <w:rFonts w:ascii="Cambria" w:cs="Cambria" w:eastAsia="Cambria" w:hAnsi="Cambria"/>
      <w:b w:val="0"/>
      <w:sz w:val="52"/>
      <w:szCs w:val="5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image" Target="media/image03.png"/><Relationship Id="rId6" Type="http://schemas.openxmlformats.org/officeDocument/2006/relationships/image" Target="media/image08.png"/><Relationship Id="rId7" Type="http://schemas.openxmlformats.org/officeDocument/2006/relationships/image" Target="media/image09.png"/><Relationship Id="rId8" Type="http://schemas.openxmlformats.org/officeDocument/2006/relationships/image" Target="media/image05.png"/></Relationships>
</file>

<file path=word/_rels/header1.xml.rels><?xml version="1.0" encoding="UTF-8" standalone="yes"?><Relationships xmlns="http://schemas.openxmlformats.org/package/2006/relationships"><Relationship Id="rId1" Type="http://schemas.openxmlformats.org/officeDocument/2006/relationships/image" Target="media/image07.jpg"/></Relationships>
</file>