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e6432"/>
          <w:sz w:val="52"/>
          <w:szCs w:val="52"/>
        </w:rPr>
        <w:t xml:space="preserve">BRAZA</w:t>
      </w:r>
    </w:p>
    <w:p>
      <w:pPr>
        <w:spacing w:before="0" w:after="60"/>
        <w:jc w:val="center"/>
      </w:pPr>
      <w:r>
        <w:rPr>
          <w:rFonts w:ascii="Arial" w:cs="Arial" w:eastAsia="Arial" w:hAnsi="Arial"/>
          <w:b w:val="false"/>
          <w:bCs w:val="false"/>
          <w:color w:val="888888"/>
          <w:sz w:val="28"/>
          <w:szCs w:val="28"/>
        </w:rPr>
        <w:t xml:space="preserve">reader</w:t>
      </w:r>
    </w:p>
    <w:p>
      <w:pPr>
        <w:spacing w:before="0" w:after="80"/>
        <w:jc w:val="center"/>
      </w:pPr>
      <w:r>
        <w:rPr>
          <w:rFonts w:ascii="Arial" w:cs="Arial" w:eastAsia="Arial" w:hAnsi="Arial"/>
          <w:b/>
          <w:bCs/>
          <w:color w:val="1a1a1a"/>
          <w:sz w:val="36"/>
          <w:szCs w:val="36"/>
        </w:rPr>
        <w:t xml:space="preserve">Termos de Uso</w:t>
      </w:r>
    </w:p>
    <w:p>
      <w:pPr>
        <w:spacing w:before="0" w:after="400"/>
        <w:jc w:val="center"/>
      </w:pPr>
      <w:r>
        <w:rPr>
          <w:rFonts w:ascii="Arial" w:cs="Arial" w:eastAsia="Arial" w:hAnsi="Arial"/>
          <w:color w:val="888888"/>
          <w:sz w:val="20"/>
          <w:szCs w:val="20"/>
        </w:rPr>
        <w:t xml:space="preserve">Versão 1.0  —  07 de março de 2026  —  Brayan Henfer</w:t>
      </w:r>
    </w:p>
    <w:p>
      <w:pPr>
        <w:pStyle w:val="Heading1"/>
        <w:pBdr>
          <w:bottom w:val="single" w:color="1e6432" w:sz="4" w:space="6"/>
        </w:pBdr>
        <w:spacing w:before="320" w:after="160"/>
      </w:pPr>
      <w:r>
        <w:rPr>
          <w:rFonts w:ascii="Arial" w:cs="Arial" w:eastAsia="Arial" w:hAnsi="Arial"/>
          <w:b/>
          <w:bCs/>
          <w:color w:val="1e6432"/>
          <w:sz w:val="28"/>
          <w:szCs w:val="28"/>
        </w:rPr>
        <w:t xml:space="preserve">1. Aceitação dos Termos</w:t>
      </w:r>
    </w:p>
    <w:p>
      <w:pPr>
        <w:spacing w:before="60" w:after="120" w:line="320"/>
        <w:jc w:val="both"/>
      </w:pPr>
      <w:r>
        <w:rPr>
          <w:rFonts w:ascii="Arial" w:cs="Arial" w:eastAsia="Arial" w:hAnsi="Arial"/>
          <w:color w:val="555555"/>
          <w:sz w:val="22"/>
          <w:szCs w:val="22"/>
        </w:rPr>
        <w:t xml:space="preserve">Ao instalar, acessar ou utilizar o BrazaReader ("Aplicativo"), você declara que leu, compreendeu e concorda com os presentes Termos de Uso. Caso não concorde com alguma das condições aqui estabelecidas, não utilize o Aplicativo.</w:t>
      </w:r>
    </w:p>
    <w:p>
      <w:pPr>
        <w:spacing w:before="0" w:after="120"/>
      </w:pPr>
      <w:r>
        <w:t xml:space="preserve"/>
      </w:r>
    </w:p>
    <w:p>
      <w:pPr>
        <w:pStyle w:val="Heading1"/>
        <w:pBdr>
          <w:bottom w:val="single" w:color="1e6432" w:sz="4" w:space="6"/>
        </w:pBdr>
        <w:spacing w:before="320" w:after="160"/>
      </w:pPr>
      <w:r>
        <w:rPr>
          <w:rFonts w:ascii="Arial" w:cs="Arial" w:eastAsia="Arial" w:hAnsi="Arial"/>
          <w:b/>
          <w:bCs/>
          <w:color w:val="1e6432"/>
          <w:sz w:val="28"/>
          <w:szCs w:val="28"/>
        </w:rPr>
        <w:t xml:space="preserve">2. Descrição do Aplicativo</w:t>
      </w:r>
    </w:p>
    <w:p>
      <w:pPr>
        <w:spacing w:before="60" w:after="120" w:line="320"/>
        <w:jc w:val="both"/>
      </w:pPr>
      <w:r>
        <w:rPr>
          <w:rFonts w:ascii="Arial" w:cs="Arial" w:eastAsia="Arial" w:hAnsi="Arial"/>
          <w:color w:val="555555"/>
          <w:sz w:val="22"/>
          <w:szCs w:val="22"/>
        </w:rPr>
        <w:t xml:space="preserve">O BrazaReader é um leitor de arquivos PDF desenvolvido para dispositivos com sistema operacional Linux. O Aplicativo oferece as seguintes funcionalidades:</w:t>
      </w:r>
    </w:p>
    <w:p>
      <w:pPr>
        <w:pStyle w:val="ListParagraph"/>
        <w:numPr>
          <w:ilvl w:val="0"/>
          <w:numId w:val="2"/>
        </w:numPr>
        <w:spacing w:before="60" w:after="60" w:line="300"/>
      </w:pPr>
      <w:r>
        <w:rPr>
          <w:rFonts w:ascii="Arial" w:cs="Arial" w:eastAsia="Arial" w:hAnsi="Arial"/>
          <w:color w:val="555555"/>
          <w:sz w:val="22"/>
          <w:szCs w:val="22"/>
        </w:rPr>
        <w:t xml:space="preserve">Leitura de arquivos PDF armazenados localmente no dispositivo;</w:t>
      </w:r>
    </w:p>
    <w:p>
      <w:pPr>
        <w:pStyle w:val="ListParagraph"/>
        <w:numPr>
          <w:ilvl w:val="0"/>
          <w:numId w:val="2"/>
        </w:numPr>
        <w:spacing w:before="60" w:after="60" w:line="300"/>
      </w:pPr>
      <w:r>
        <w:rPr>
          <w:rFonts w:ascii="Arial" w:cs="Arial" w:eastAsia="Arial" w:hAnsi="Arial"/>
          <w:color w:val="555555"/>
          <w:sz w:val="22"/>
          <w:szCs w:val="22"/>
        </w:rPr>
        <w:t xml:space="preserve">Organização de livros em biblioteca pessoal e coleções;</w:t>
      </w:r>
    </w:p>
    <w:p>
      <w:pPr>
        <w:pStyle w:val="ListParagraph"/>
        <w:numPr>
          <w:ilvl w:val="0"/>
          <w:numId w:val="2"/>
        </w:numPr>
        <w:spacing w:before="60" w:after="60" w:line="300"/>
      </w:pPr>
      <w:r>
        <w:rPr>
          <w:rFonts w:ascii="Arial" w:cs="Arial" w:eastAsia="Arial" w:hAnsi="Arial"/>
          <w:color w:val="555555"/>
          <w:sz w:val="22"/>
          <w:szCs w:val="22"/>
        </w:rPr>
        <w:t xml:space="preserve">Marcação de favoritos;</w:t>
      </w:r>
    </w:p>
    <w:p>
      <w:pPr>
        <w:pStyle w:val="ListParagraph"/>
        <w:numPr>
          <w:ilvl w:val="0"/>
          <w:numId w:val="2"/>
        </w:numPr>
        <w:spacing w:before="60" w:after="60" w:line="300"/>
      </w:pPr>
      <w:r>
        <w:rPr>
          <w:rFonts w:ascii="Arial" w:cs="Arial" w:eastAsia="Arial" w:hAnsi="Arial"/>
          <w:color w:val="555555"/>
          <w:sz w:val="22"/>
          <w:szCs w:val="22"/>
        </w:rPr>
        <w:t xml:space="preserve">Criação e gerenciamento de anotações por página;</w:t>
      </w:r>
    </w:p>
    <w:p>
      <w:pPr>
        <w:pStyle w:val="ListParagraph"/>
        <w:numPr>
          <w:ilvl w:val="0"/>
          <w:numId w:val="2"/>
        </w:numPr>
        <w:spacing w:before="60" w:after="60" w:line="300"/>
      </w:pPr>
      <w:r>
        <w:rPr>
          <w:rFonts w:ascii="Arial" w:cs="Arial" w:eastAsia="Arial" w:hAnsi="Arial"/>
          <w:color w:val="555555"/>
          <w:sz w:val="22"/>
          <w:szCs w:val="22"/>
        </w:rPr>
        <w:t xml:space="preserve">Controle de progresso de leitura;</w:t>
      </w:r>
    </w:p>
    <w:p>
      <w:pPr>
        <w:pStyle w:val="ListParagraph"/>
        <w:numPr>
          <w:ilvl w:val="0"/>
          <w:numId w:val="2"/>
        </w:numPr>
        <w:spacing w:before="60" w:after="60" w:line="300"/>
      </w:pPr>
      <w:r>
        <w:rPr>
          <w:rFonts w:ascii="Arial" w:cs="Arial" w:eastAsia="Arial" w:hAnsi="Arial"/>
          <w:color w:val="555555"/>
          <w:sz w:val="22"/>
          <w:szCs w:val="22"/>
        </w:rPr>
        <w:t xml:space="preserve">Ajustes de visualização (zoom, modo noturno, filtro âmbar/sépia, brilho).</w:t>
      </w:r>
    </w:p>
    <w:p>
      <w:pPr>
        <w:spacing w:before="0" w:after="120"/>
      </w:pPr>
      <w:r>
        <w:t xml:space="preserve"/>
      </w:r>
    </w:p>
    <w:p>
      <w:pPr>
        <w:pStyle w:val="Heading1"/>
        <w:pBdr>
          <w:bottom w:val="single" w:color="1e6432" w:sz="4" w:space="6"/>
        </w:pBdr>
        <w:spacing w:before="320" w:after="160"/>
      </w:pPr>
      <w:r>
        <w:rPr>
          <w:rFonts w:ascii="Arial" w:cs="Arial" w:eastAsia="Arial" w:hAnsi="Arial"/>
          <w:b/>
          <w:bCs/>
          <w:color w:val="1e6432"/>
          <w:sz w:val="28"/>
          <w:szCs w:val="28"/>
        </w:rPr>
        <w:t xml:space="preserve">3. Uso Permitido</w:t>
      </w:r>
    </w:p>
    <w:p>
      <w:pPr>
        <w:spacing w:before="60" w:after="120" w:line="320"/>
        <w:jc w:val="both"/>
      </w:pPr>
      <w:r>
        <w:rPr>
          <w:rFonts w:ascii="Arial" w:cs="Arial" w:eastAsia="Arial" w:hAnsi="Arial"/>
          <w:color w:val="555555"/>
          <w:sz w:val="22"/>
          <w:szCs w:val="22"/>
        </w:rPr>
        <w:t xml:space="preserve">O Aplicativo é disponibilizado gratuitamente para uso pessoal e não comercial. É permitido ao usuário:</w:t>
      </w:r>
    </w:p>
    <w:p>
      <w:pPr>
        <w:pStyle w:val="ListParagraph"/>
        <w:numPr>
          <w:ilvl w:val="0"/>
          <w:numId w:val="2"/>
        </w:numPr>
        <w:spacing w:before="60" w:after="60" w:line="300"/>
      </w:pPr>
      <w:r>
        <w:rPr>
          <w:rFonts w:ascii="Arial" w:cs="Arial" w:eastAsia="Arial" w:hAnsi="Arial"/>
          <w:color w:val="555555"/>
          <w:sz w:val="22"/>
          <w:szCs w:val="22"/>
        </w:rPr>
        <w:t xml:space="preserve">Utilizar o Aplicativo para leitura de arquivos PDF de sua própria autoria ou adquiridos legalmente;</w:t>
      </w:r>
    </w:p>
    <w:p>
      <w:pPr>
        <w:pStyle w:val="ListParagraph"/>
        <w:numPr>
          <w:ilvl w:val="0"/>
          <w:numId w:val="2"/>
        </w:numPr>
        <w:spacing w:before="60" w:after="60" w:line="300"/>
      </w:pPr>
      <w:r>
        <w:rPr>
          <w:rFonts w:ascii="Arial" w:cs="Arial" w:eastAsia="Arial" w:hAnsi="Arial"/>
          <w:color w:val="555555"/>
          <w:sz w:val="22"/>
          <w:szCs w:val="22"/>
        </w:rPr>
        <w:t xml:space="preserve">Compartilhar o Aplicativo com terceiros, desde que não haja modificação ou redistribuição do código-fonte sem autorização;</w:t>
      </w:r>
    </w:p>
    <w:p>
      <w:pPr>
        <w:pStyle w:val="ListParagraph"/>
        <w:numPr>
          <w:ilvl w:val="0"/>
          <w:numId w:val="2"/>
        </w:numPr>
        <w:spacing w:before="60" w:after="60" w:line="300"/>
      </w:pPr>
      <w:r>
        <w:rPr>
          <w:rFonts w:ascii="Arial" w:cs="Arial" w:eastAsia="Arial" w:hAnsi="Arial"/>
          <w:color w:val="555555"/>
          <w:sz w:val="22"/>
          <w:szCs w:val="22"/>
        </w:rPr>
        <w:t xml:space="preserve">Utilizar as funcionalidades de anotação, favoritos e coleções para organização pessoal.</w:t>
      </w:r>
    </w:p>
    <w:p>
      <w:pPr>
        <w:spacing w:before="0" w:after="120"/>
      </w:pPr>
      <w:r>
        <w:t xml:space="preserve"/>
      </w:r>
    </w:p>
    <w:p>
      <w:pPr>
        <w:pStyle w:val="Heading1"/>
        <w:pBdr>
          <w:bottom w:val="single" w:color="1e6432" w:sz="4" w:space="6"/>
        </w:pBdr>
        <w:spacing w:before="320" w:after="160"/>
      </w:pPr>
      <w:r>
        <w:rPr>
          <w:rFonts w:ascii="Arial" w:cs="Arial" w:eastAsia="Arial" w:hAnsi="Arial"/>
          <w:b/>
          <w:bCs/>
          <w:color w:val="1e6432"/>
          <w:sz w:val="28"/>
          <w:szCs w:val="28"/>
        </w:rPr>
        <w:t xml:space="preserve">4. Uso Proibido</w:t>
      </w:r>
    </w:p>
    <w:p>
      <w:pPr>
        <w:spacing w:before="60" w:after="120" w:line="320"/>
        <w:jc w:val="both"/>
      </w:pPr>
      <w:r>
        <w:rPr>
          <w:rFonts w:ascii="Arial" w:cs="Arial" w:eastAsia="Arial" w:hAnsi="Arial"/>
          <w:color w:val="555555"/>
          <w:sz w:val="22"/>
          <w:szCs w:val="22"/>
        </w:rPr>
        <w:t xml:space="preserve">É expressamente vedado ao usuário:</w:t>
      </w:r>
    </w:p>
    <w:p>
      <w:pPr>
        <w:pStyle w:val="ListParagraph"/>
        <w:numPr>
          <w:ilvl w:val="0"/>
          <w:numId w:val="2"/>
        </w:numPr>
        <w:spacing w:before="60" w:after="60" w:line="300"/>
      </w:pPr>
      <w:r>
        <w:rPr>
          <w:rFonts w:ascii="Arial" w:cs="Arial" w:eastAsia="Arial" w:hAnsi="Arial"/>
          <w:color w:val="555555"/>
          <w:sz w:val="22"/>
          <w:szCs w:val="22"/>
        </w:rPr>
        <w:t xml:space="preserve">Utilizar o Aplicativo para acessar, armazenar ou distribuir conteúdo que viole direitos autorais, direitos de terceiros ou a legislação vigente;</w:t>
      </w:r>
    </w:p>
    <w:p>
      <w:pPr>
        <w:pStyle w:val="ListParagraph"/>
        <w:numPr>
          <w:ilvl w:val="0"/>
          <w:numId w:val="2"/>
        </w:numPr>
        <w:spacing w:before="60" w:after="60" w:line="300"/>
      </w:pPr>
      <w:r>
        <w:rPr>
          <w:rFonts w:ascii="Arial" w:cs="Arial" w:eastAsia="Arial" w:hAnsi="Arial"/>
          <w:color w:val="555555"/>
          <w:sz w:val="22"/>
          <w:szCs w:val="22"/>
        </w:rPr>
        <w:t xml:space="preserve">Realizar engenharia reversa, descompilar ou modificar o Aplicativo sem autorização expressa de Brayan Henfer;</w:t>
      </w:r>
    </w:p>
    <w:p>
      <w:pPr>
        <w:pStyle w:val="ListParagraph"/>
        <w:numPr>
          <w:ilvl w:val="0"/>
          <w:numId w:val="2"/>
        </w:numPr>
        <w:spacing w:before="60" w:after="60" w:line="300"/>
      </w:pPr>
      <w:r>
        <w:rPr>
          <w:rFonts w:ascii="Arial" w:cs="Arial" w:eastAsia="Arial" w:hAnsi="Arial"/>
          <w:color w:val="555555"/>
          <w:sz w:val="22"/>
          <w:szCs w:val="22"/>
        </w:rPr>
        <w:t xml:space="preserve">Utilizar o Aplicativo para fins comerciais sem autorização prévia;</w:t>
      </w:r>
    </w:p>
    <w:p>
      <w:pPr>
        <w:pStyle w:val="ListParagraph"/>
        <w:numPr>
          <w:ilvl w:val="0"/>
          <w:numId w:val="2"/>
        </w:numPr>
        <w:spacing w:before="60" w:after="60" w:line="300"/>
      </w:pPr>
      <w:r>
        <w:rPr>
          <w:rFonts w:ascii="Arial" w:cs="Arial" w:eastAsia="Arial" w:hAnsi="Arial"/>
          <w:color w:val="555555"/>
          <w:sz w:val="22"/>
          <w:szCs w:val="22"/>
        </w:rPr>
        <w:t xml:space="preserve">Tentar comprometer a segurança ou o funcionamento do Aplicativo ou dos dispositivos nos quais esteja instalado.</w:t>
      </w:r>
    </w:p>
    <w:p>
      <w:pPr>
        <w:spacing w:before="0" w:after="120"/>
      </w:pPr>
      <w:r>
        <w:t xml:space="preserve"/>
      </w:r>
    </w:p>
    <w:p>
      <w:pPr>
        <w:pStyle w:val="Heading1"/>
        <w:pBdr>
          <w:bottom w:val="single" w:color="1e6432" w:sz="4" w:space="6"/>
        </w:pBdr>
        <w:spacing w:before="320" w:after="160"/>
      </w:pPr>
      <w:r>
        <w:rPr>
          <w:rFonts w:ascii="Arial" w:cs="Arial" w:eastAsia="Arial" w:hAnsi="Arial"/>
          <w:b/>
          <w:bCs/>
          <w:color w:val="1e6432"/>
          <w:sz w:val="28"/>
          <w:szCs w:val="28"/>
        </w:rPr>
        <w:t xml:space="preserve">5. Propriedade Intelectual</w:t>
      </w:r>
    </w:p>
    <w:p>
      <w:pPr>
        <w:spacing w:before="60" w:after="120" w:line="320"/>
        <w:jc w:val="both"/>
      </w:pPr>
      <w:r>
        <w:rPr>
          <w:rFonts w:ascii="Arial" w:cs="Arial" w:eastAsia="Arial" w:hAnsi="Arial"/>
          <w:color w:val="555555"/>
          <w:sz w:val="22"/>
          <w:szCs w:val="22"/>
        </w:rPr>
        <w:t xml:space="preserve">O BrazaReader, incluindo seu código-fonte, interface, logotipo e demais elementos visuais, é protegido pelas leis de propriedade intelectual aplicáveis. Brayan Henfer reserva todos os direitos não expressamente concedidos por estes Termos.</w:t>
      </w:r>
    </w:p>
    <w:p>
      <w:pPr>
        <w:spacing w:before="60" w:after="120" w:line="320"/>
        <w:jc w:val="both"/>
      </w:pPr>
      <w:r>
        <w:rPr>
          <w:rFonts w:ascii="Arial" w:cs="Arial" w:eastAsia="Arial" w:hAnsi="Arial"/>
          <w:color w:val="555555"/>
          <w:sz w:val="22"/>
          <w:szCs w:val="22"/>
        </w:rPr>
        <w:t xml:space="preserve">Os arquivos PDF lidos por meio do Aplicativo pertencem exclusivamente aos seus respectivos autores e detentores de direitos. O Aplicativo não garante, incentiva ou facilita o acesso a conteúdo protegido sem autorização.</w:t>
      </w:r>
    </w:p>
    <w:p>
      <w:pPr>
        <w:spacing w:before="0" w:after="120"/>
      </w:pPr>
      <w:r>
        <w:t xml:space="preserve"/>
      </w:r>
    </w:p>
    <w:p>
      <w:pPr>
        <w:pStyle w:val="Heading1"/>
        <w:pBdr>
          <w:bottom w:val="single" w:color="1e6432" w:sz="4" w:space="6"/>
        </w:pBdr>
        <w:spacing w:before="320" w:after="160"/>
      </w:pPr>
      <w:r>
        <w:rPr>
          <w:rFonts w:ascii="Arial" w:cs="Arial" w:eastAsia="Arial" w:hAnsi="Arial"/>
          <w:b/>
          <w:bCs/>
          <w:color w:val="1e6432"/>
          <w:sz w:val="28"/>
          <w:szCs w:val="28"/>
        </w:rPr>
        <w:t xml:space="preserve">6. Privacidade e Dados do Usuário</w:t>
      </w:r>
    </w:p>
    <w:p>
      <w:pPr>
        <w:pStyle w:val="Heading2"/>
        <w:spacing w:before="240" w:after="100"/>
      </w:pPr>
      <w:r>
        <w:rPr>
          <w:rFonts w:ascii="Arial" w:cs="Arial" w:eastAsia="Arial" w:hAnsi="Arial"/>
          <w:b/>
          <w:bCs/>
          <w:color w:val="1a1a1a"/>
          <w:sz w:val="24"/>
          <w:szCs w:val="24"/>
        </w:rPr>
        <w:t xml:space="preserve">6.1 Armazenamento local</w:t>
      </w:r>
    </w:p>
    <w:p>
      <w:pPr>
        <w:spacing w:before="60" w:after="120" w:line="320"/>
        <w:jc w:val="both"/>
      </w:pPr>
      <w:r>
        <w:rPr>
          <w:rFonts w:ascii="Arial" w:cs="Arial" w:eastAsia="Arial" w:hAnsi="Arial"/>
          <w:color w:val="555555"/>
          <w:sz w:val="22"/>
          <w:szCs w:val="22"/>
        </w:rPr>
        <w:t xml:space="preserve">Todos os dados gerados pelo uso do Aplicativo — incluindo biblioteca de livros, anotações, favoritos, coleções e progresso de leitura — são armazenados exclusivamente no dispositivo local do usuário, em banco de dados SQLite.</w:t>
      </w:r>
    </w:p>
    <w:p>
      <w:pPr>
        <w:pStyle w:val="Heading2"/>
        <w:spacing w:before="240" w:after="100"/>
      </w:pPr>
      <w:r>
        <w:rPr>
          <w:rFonts w:ascii="Arial" w:cs="Arial" w:eastAsia="Arial" w:hAnsi="Arial"/>
          <w:b/>
          <w:bCs/>
          <w:color w:val="1a1a1a"/>
          <w:sz w:val="24"/>
          <w:szCs w:val="24"/>
        </w:rPr>
        <w:t xml:space="preserve">6.2 Sem coleta de dados</w:t>
      </w:r>
    </w:p>
    <w:p>
      <w:pPr>
        <w:spacing w:before="60" w:after="120" w:line="320"/>
        <w:jc w:val="both"/>
      </w:pPr>
      <w:r>
        <w:rPr>
          <w:rFonts w:ascii="Arial" w:cs="Arial" w:eastAsia="Arial" w:hAnsi="Arial"/>
          <w:color w:val="555555"/>
          <w:sz w:val="22"/>
          <w:szCs w:val="22"/>
        </w:rPr>
        <w:t xml:space="preserve">O BrazaReader não coleta, transmite, armazena em servidores externos nem compartilha com terceiros nenhum dado pessoal ou de uso do Aplicativo. Não há telemetria, rastreamento ou conexão com a internet.</w:t>
      </w:r>
    </w:p>
    <w:p>
      <w:pPr>
        <w:pStyle w:val="Heading2"/>
        <w:spacing w:before="240" w:after="100"/>
      </w:pPr>
      <w:r>
        <w:rPr>
          <w:rFonts w:ascii="Arial" w:cs="Arial" w:eastAsia="Arial" w:hAnsi="Arial"/>
          <w:b/>
          <w:bCs/>
          <w:color w:val="1a1a1a"/>
          <w:sz w:val="24"/>
          <w:szCs w:val="24"/>
        </w:rPr>
        <w:t xml:space="preserve">6.3 Responsabilidade do usuário</w:t>
      </w:r>
    </w:p>
    <w:p>
      <w:pPr>
        <w:spacing w:before="60" w:after="120" w:line="320"/>
        <w:jc w:val="both"/>
      </w:pPr>
      <w:r>
        <w:rPr>
          <w:rFonts w:ascii="Arial" w:cs="Arial" w:eastAsia="Arial" w:hAnsi="Arial"/>
          <w:color w:val="555555"/>
          <w:sz w:val="22"/>
          <w:szCs w:val="22"/>
        </w:rPr>
        <w:t xml:space="preserve">O usuário é inteiramente responsável pela guarda e backup dos seus dados armazenados localmente. Brayan Henfer não se responsabiliza por perda de dados decorrente de desinstalação, falha de hardware ou qualquer outra causa.</w:t>
      </w:r>
    </w:p>
    <w:p>
      <w:pPr>
        <w:spacing w:before="0" w:after="120"/>
      </w:pPr>
      <w:r>
        <w:t xml:space="preserve"/>
      </w:r>
    </w:p>
    <w:p>
      <w:pPr>
        <w:pStyle w:val="Heading1"/>
        <w:pBdr>
          <w:bottom w:val="single" w:color="1e6432" w:sz="4" w:space="6"/>
        </w:pBdr>
        <w:spacing w:before="320" w:after="160"/>
      </w:pPr>
      <w:r>
        <w:rPr>
          <w:rFonts w:ascii="Arial" w:cs="Arial" w:eastAsia="Arial" w:hAnsi="Arial"/>
          <w:b/>
          <w:bCs/>
          <w:color w:val="1e6432"/>
          <w:sz w:val="28"/>
          <w:szCs w:val="28"/>
        </w:rPr>
        <w:t xml:space="preserve">7. Isenção de Garantias</w:t>
      </w:r>
    </w:p>
    <w:p>
      <w:pPr>
        <w:spacing w:before="60" w:after="120" w:line="320"/>
        <w:jc w:val="both"/>
      </w:pPr>
      <w:r>
        <w:rPr>
          <w:rFonts w:ascii="Arial" w:cs="Arial" w:eastAsia="Arial" w:hAnsi="Arial"/>
          <w:color w:val="555555"/>
          <w:sz w:val="22"/>
          <w:szCs w:val="22"/>
        </w:rPr>
        <w:t xml:space="preserve">O BrazaReader é fornecido "no estado em que se encontra" ("as is"), sem garantias expressas ou implícitas de qualquer natureza, incluindo, mas não se limitando a, garantias de adequação a uma finalidade específica, ausência de erros ou disponibilidade ininterrupta.</w:t>
      </w:r>
    </w:p>
    <w:p>
      <w:pPr>
        <w:spacing w:before="60" w:after="120" w:line="320"/>
        <w:jc w:val="both"/>
      </w:pPr>
      <w:r>
        <w:rPr>
          <w:rFonts w:ascii="Arial" w:cs="Arial" w:eastAsia="Arial" w:hAnsi="Arial"/>
          <w:color w:val="555555"/>
          <w:sz w:val="22"/>
          <w:szCs w:val="22"/>
        </w:rPr>
        <w:t xml:space="preserve">Brayan Henfer não garante que o Aplicativo seja compatível com todos os dispositivos, versões de sistema operacional ou formatos de arquivo PDF.</w:t>
      </w:r>
    </w:p>
    <w:p>
      <w:pPr>
        <w:spacing w:before="0" w:after="120"/>
      </w:pPr>
      <w:r>
        <w:t xml:space="preserve"/>
      </w:r>
    </w:p>
    <w:p>
      <w:pPr>
        <w:pStyle w:val="Heading1"/>
        <w:pBdr>
          <w:bottom w:val="single" w:color="1e6432" w:sz="4" w:space="6"/>
        </w:pBdr>
        <w:spacing w:before="320" w:after="160"/>
      </w:pPr>
      <w:r>
        <w:rPr>
          <w:rFonts w:ascii="Arial" w:cs="Arial" w:eastAsia="Arial" w:hAnsi="Arial"/>
          <w:b/>
          <w:bCs/>
          <w:color w:val="1e6432"/>
          <w:sz w:val="28"/>
          <w:szCs w:val="28"/>
        </w:rPr>
        <w:t xml:space="preserve">8. Limitação de Responsabilidade</w:t>
      </w:r>
    </w:p>
    <w:p>
      <w:pPr>
        <w:spacing w:before="60" w:after="120" w:line="320"/>
        <w:jc w:val="both"/>
      </w:pPr>
      <w:r>
        <w:rPr>
          <w:rFonts w:ascii="Arial" w:cs="Arial" w:eastAsia="Arial" w:hAnsi="Arial"/>
          <w:color w:val="555555"/>
          <w:sz w:val="22"/>
          <w:szCs w:val="22"/>
        </w:rPr>
        <w:t xml:space="preserve">Na máxima extensão permitida pela lei aplicável, Brayan Henfer não será responsável por quaisquer danos diretos, indiretos, incidentais, especiais ou consequenciais decorrentes do uso ou da impossibilidade de uso do Aplicativo, incluindo perda de dados ou de lucros.</w:t>
      </w:r>
    </w:p>
    <w:p>
      <w:pPr>
        <w:spacing w:before="0" w:after="120"/>
      </w:pPr>
      <w:r>
        <w:t xml:space="preserve"/>
      </w:r>
    </w:p>
    <w:p>
      <w:pPr>
        <w:pStyle w:val="Heading1"/>
        <w:pBdr>
          <w:bottom w:val="single" w:color="1e6432" w:sz="4" w:space="6"/>
        </w:pBdr>
        <w:spacing w:before="320" w:after="160"/>
      </w:pPr>
      <w:r>
        <w:rPr>
          <w:rFonts w:ascii="Arial" w:cs="Arial" w:eastAsia="Arial" w:hAnsi="Arial"/>
          <w:b/>
          <w:bCs/>
          <w:color w:val="1e6432"/>
          <w:sz w:val="28"/>
          <w:szCs w:val="28"/>
        </w:rPr>
        <w:t xml:space="preserve">9. Atualizações e Modificações</w:t>
      </w:r>
    </w:p>
    <w:p>
      <w:pPr>
        <w:spacing w:before="60" w:after="120" w:line="320"/>
        <w:jc w:val="both"/>
      </w:pPr>
      <w:r>
        <w:rPr>
          <w:rFonts w:ascii="Arial" w:cs="Arial" w:eastAsia="Arial" w:hAnsi="Arial"/>
          <w:color w:val="555555"/>
          <w:sz w:val="22"/>
          <w:szCs w:val="22"/>
        </w:rPr>
        <w:t xml:space="preserve">Brayan Henfer reserva-se o direito de modificar, suspender ou encerrar o Aplicativo a qualquer momento, com ou sem aviso prévio. Atualizações do Aplicativo poderão alterar funcionalidades existentes ou introduzir novas.</w:t>
      </w:r>
    </w:p>
    <w:p>
      <w:pPr>
        <w:spacing w:before="60" w:after="120" w:line="320"/>
        <w:jc w:val="both"/>
      </w:pPr>
      <w:r>
        <w:rPr>
          <w:rFonts w:ascii="Arial" w:cs="Arial" w:eastAsia="Arial" w:hAnsi="Arial"/>
          <w:color w:val="555555"/>
          <w:sz w:val="22"/>
          <w:szCs w:val="22"/>
        </w:rPr>
        <w:t xml:space="preserve">Alterações nos presentes Termos serão comunicadas por meio de nova versão do documento disponibilizada junto ao Aplicativo. O uso continuado após a publicação de novos Termos implica aceitação das alterações.</w:t>
      </w:r>
    </w:p>
    <w:p>
      <w:pPr>
        <w:spacing w:before="0" w:after="120"/>
      </w:pPr>
      <w:r>
        <w:t xml:space="preserve"/>
      </w:r>
    </w:p>
    <w:p>
      <w:pPr>
        <w:pStyle w:val="Heading1"/>
        <w:pBdr>
          <w:bottom w:val="single" w:color="1e6432" w:sz="4" w:space="6"/>
        </w:pBdr>
        <w:spacing w:before="320" w:after="160"/>
      </w:pPr>
      <w:r>
        <w:rPr>
          <w:rFonts w:ascii="Arial" w:cs="Arial" w:eastAsia="Arial" w:hAnsi="Arial"/>
          <w:b/>
          <w:bCs/>
          <w:color w:val="1e6432"/>
          <w:sz w:val="28"/>
          <w:szCs w:val="28"/>
        </w:rPr>
        <w:t xml:space="preserve">10. Legislação Aplicável</w:t>
      </w:r>
    </w:p>
    <w:p>
      <w:pPr>
        <w:spacing w:before="60" w:after="120" w:line="320"/>
        <w:jc w:val="both"/>
      </w:pPr>
      <w:r>
        <w:rPr>
          <w:rFonts w:ascii="Arial" w:cs="Arial" w:eastAsia="Arial" w:hAnsi="Arial"/>
          <w:color w:val="555555"/>
          <w:sz w:val="22"/>
          <w:szCs w:val="22"/>
        </w:rPr>
        <w:t xml:space="preserve">Estes Termos de Uso são regidos e interpretados de acordo com a legislação brasileira, em especial a Lei n.º 9.610/1998 (Lei de Direitos Autorais), a Lei n.º 13.709/2018 (Lei Geral de Proteção de Dados — LGPD) e o Código de Defesa do Consumidor (Lei n.º 8.078/1990), no que couber.</w:t>
      </w:r>
    </w:p>
    <w:p>
      <w:pPr>
        <w:spacing w:before="60" w:after="120" w:line="320"/>
        <w:jc w:val="both"/>
      </w:pPr>
      <w:r>
        <w:rPr>
          <w:rFonts w:ascii="Arial" w:cs="Arial" w:eastAsia="Arial" w:hAnsi="Arial"/>
          <w:color w:val="555555"/>
          <w:sz w:val="22"/>
          <w:szCs w:val="22"/>
        </w:rPr>
        <w:t xml:space="preserve">Fica eleito o foro da comarca do domicílio de Brayan Henfer para dirimir quaisquer controvérsias decorrentes destes Termos, com renúncia a qualquer outro, por mais privilegiado que seja.</w:t>
      </w:r>
    </w:p>
    <w:p>
      <w:pPr>
        <w:spacing w:before="0" w:after="120"/>
      </w:pPr>
      <w:r>
        <w:t xml:space="preserve"/>
      </w:r>
    </w:p>
    <w:p>
      <w:pPr>
        <w:pStyle w:val="Heading1"/>
        <w:pBdr>
          <w:bottom w:val="single" w:color="1e6432" w:sz="4" w:space="6"/>
        </w:pBdr>
        <w:spacing w:before="320" w:after="160"/>
      </w:pPr>
      <w:r>
        <w:rPr>
          <w:rFonts w:ascii="Arial" w:cs="Arial" w:eastAsia="Arial" w:hAnsi="Arial"/>
          <w:b/>
          <w:bCs/>
          <w:color w:val="1e6432"/>
          <w:sz w:val="28"/>
          <w:szCs w:val="28"/>
        </w:rPr>
        <w:t xml:space="preserve">11. Contato</w:t>
      </w:r>
    </w:p>
    <w:p>
      <w:pPr>
        <w:spacing w:before="60" w:after="120" w:line="320"/>
        <w:jc w:val="both"/>
      </w:pPr>
      <w:r>
        <w:rPr>
          <w:rFonts w:ascii="Arial" w:cs="Arial" w:eastAsia="Arial" w:hAnsi="Arial"/>
          <w:color w:val="555555"/>
          <w:sz w:val="22"/>
          <w:szCs w:val="22"/>
        </w:rPr>
        <w:t xml:space="preserve">Para dúvidas, sugestões ou solicitações relacionadas ao Aplicativo ou a estes Termos de Uso, entre em contato por meio dos canais de distribuição do BrazaReader.</w:t>
      </w:r>
    </w:p>
    <w:p>
      <w:pPr>
        <w:spacing w:before="0" w:after="120"/>
      </w:pPr>
      <w:r>
        <w:t xml:space="preserve"/>
      </w:r>
    </w:p>
    <w:p>
      <w:pPr>
        <w:pBdr>
          <w:top w:val="single" w:color="CCCCCC" w:sz="2" w:space="12"/>
        </w:pBdr>
        <w:spacing w:before="480" w:after="80"/>
        <w:jc w:val="center"/>
      </w:pPr>
      <w:r>
        <w:rPr>
          <w:rFonts w:ascii="Arial" w:cs="Arial" w:eastAsia="Arial" w:hAnsi="Arial"/>
          <w:color w:val="999999"/>
          <w:sz w:val="18"/>
          <w:szCs w:val="18"/>
        </w:rPr>
        <w:t xml:space="preserve">Documento gerado em 07 de março de 2026</w:t>
      </w:r>
    </w:p>
    <w:p>
      <w:pPr>
        <w:spacing w:before="0" w:after="0"/>
        <w:jc w:val="center"/>
      </w:pPr>
      <w:r>
        <w:rPr>
          <w:rFonts w:ascii="Arial" w:cs="Arial" w:eastAsia="Arial" w:hAnsi="Arial"/>
          <w:color w:val="999999"/>
          <w:sz w:val="18"/>
          <w:szCs w:val="18"/>
        </w:rPr>
        <w:t xml:space="preserve">BrazaReader  —  Todos os direitos reservados.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6"/>
      </w:pBd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de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432" w:sz="4" w:space="6"/>
      </w:pBdr>
      <w:spacing w:after="0"/>
      <w:jc w:val="center"/>
    </w:pPr>
    <w:r>
      <w:rPr>
        <w:rFonts w:ascii="Arial" w:cs="Arial" w:eastAsia="Arial" w:hAnsi="Arial"/>
        <w:b/>
        <w:bCs/>
        <w:color w:val="1e6432"/>
        <w:sz w:val="18"/>
        <w:szCs w:val="18"/>
      </w:rPr>
      <w:t xml:space="preserve">BrazaReader  —  Termos de Uso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6432"/>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2026-03-07T17:30:35.491Z</dcterms:created>
  <dcterms:modified xsi:type="dcterms:W3CDTF">2026-03-07T17:30:35.491Z</dcterms:modified>
</cp:coreProperties>
</file>

<file path=docProps/custom.xml><?xml version="1.0" encoding="utf-8"?>
<Properties xmlns="http://schemas.openxmlformats.org/officeDocument/2006/custom-properties" xmlns:vt="http://schemas.openxmlformats.org/officeDocument/2006/docPropsVTypes"/>
</file>