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16/10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 curso suma material de apoyo, ranking y logros: el aprendiz ve su progreso y se le reconoce con rachas y medallas.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El curso suma material de apoyo, ranking y logros: el aprendiz ve su progreso y se le reconoce con rachas y medallas.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Parcialmente.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Siete de las ocho historias quedaron funcionando: asignar cursos a un grupo, subir y eliminar material, revisar entregas, marcar una actividad como completada, editar el perfil y crear logros. La racha de días activos queda parcial: el servicio la calcula y la guarda, pero todavía no se muestra en la interfaz. Al integrar las ramas aparecieron conflictos de merge que se corrigieron antes del cierre.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>
        <w:rPr>
          <w:rtl w:val="0"/>
        </w:rPr>
        <w:t xml:space="preserve">27/30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Alcance de los logros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Los logros pueden ser de un curso o genéricos de la organización, para reconocer avances dentro de un curso y también a nivel general.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Condición de examen aprobado para medallas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Agregado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Hacía falta poder premiar la aprobación de un examen y no solo la acumulación de XP.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Racha de días activos y logros sin interfaz. «Editar perfil» llama al endpoint de administración de usuarios en vez de al del perfil propio. Ninguna historia tiene pruebas automatizadas (criterio 4 de la Definición de Hecho).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/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Conflictos de merge al integrar ramas trabajadas en paralelo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Medio: aparecieron bugs de integración que hubo que corregir antes del cierre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Integrar a main más seguido, ramas más cortas y probar los endpoints después de cada merge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  <w:r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