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8049D" w14:textId="2856FE9C" w:rsidR="00C42CE0" w:rsidRPr="00BE5B5C" w:rsidRDefault="00A4291F" w:rsidP="00C42CE0">
      <w:pPr>
        <w:jc w:val="center"/>
        <w:rPr>
          <w:rFonts w:ascii="Times New Roman" w:hAnsi="Times New Roman" w:cs="Times New Roman"/>
          <w:b/>
          <w:bCs/>
        </w:rPr>
      </w:pPr>
      <w:r w:rsidRPr="00BE5B5C">
        <w:rPr>
          <w:rFonts w:ascii="Times New Roman" w:hAnsi="Times New Roman" w:cs="Times New Roman"/>
          <w:b/>
          <w:bCs/>
        </w:rPr>
        <w:t xml:space="preserve">Actividad Proyecto </w:t>
      </w:r>
    </w:p>
    <w:p w14:paraId="34D3E717" w14:textId="4F8D0278" w:rsidR="003160F7" w:rsidRPr="00BE5B5C" w:rsidRDefault="009666F8" w:rsidP="003160F7">
      <w:pPr>
        <w:jc w:val="center"/>
        <w:rPr>
          <w:rFonts w:ascii="Times New Roman" w:hAnsi="Times New Roman" w:cs="Times New Roman"/>
          <w:b/>
          <w:bCs/>
        </w:rPr>
      </w:pPr>
      <w:r w:rsidRPr="00BE5B5C">
        <w:rPr>
          <w:rFonts w:ascii="Times New Roman" w:hAnsi="Times New Roman" w:cs="Times New Roman"/>
          <w:b/>
          <w:bCs/>
        </w:rPr>
        <w:t>Proyecto</w:t>
      </w:r>
      <w:r w:rsidR="00E65197">
        <w:rPr>
          <w:rFonts w:ascii="Times New Roman" w:hAnsi="Times New Roman" w:cs="Times New Roman"/>
          <w:b/>
          <w:bCs/>
        </w:rPr>
        <w:t xml:space="preserve"> Votación </w:t>
      </w:r>
      <w:r w:rsidR="0062403A">
        <w:rPr>
          <w:rFonts w:ascii="Times New Roman" w:hAnsi="Times New Roman" w:cs="Times New Roman"/>
          <w:b/>
          <w:bCs/>
        </w:rPr>
        <w:t>Electrónica</w:t>
      </w:r>
    </w:p>
    <w:p w14:paraId="7085DB17" w14:textId="77777777" w:rsidR="00C42CE0" w:rsidRPr="00BE5B5C" w:rsidRDefault="00C42CE0" w:rsidP="00C42CE0">
      <w:pPr>
        <w:jc w:val="center"/>
        <w:rPr>
          <w:rFonts w:ascii="Times New Roman" w:hAnsi="Times New Roman" w:cs="Times New Roman"/>
        </w:rPr>
      </w:pPr>
    </w:p>
    <w:p w14:paraId="5A32FC50" w14:textId="77777777" w:rsidR="00C42CE0" w:rsidRPr="00BE5B5C" w:rsidRDefault="00C42CE0" w:rsidP="00C42CE0">
      <w:pPr>
        <w:jc w:val="center"/>
        <w:rPr>
          <w:rFonts w:ascii="Times New Roman" w:hAnsi="Times New Roman" w:cs="Times New Roman"/>
        </w:rPr>
      </w:pPr>
    </w:p>
    <w:p w14:paraId="710665BF" w14:textId="77777777" w:rsidR="00C42CE0" w:rsidRPr="00BE5B5C" w:rsidRDefault="00C42CE0" w:rsidP="00C42CE0">
      <w:pPr>
        <w:jc w:val="center"/>
        <w:rPr>
          <w:rFonts w:ascii="Times New Roman" w:hAnsi="Times New Roman" w:cs="Times New Roman"/>
        </w:rPr>
      </w:pPr>
    </w:p>
    <w:p w14:paraId="1D7A44AE" w14:textId="77777777" w:rsidR="00C42CE0" w:rsidRPr="00BE5B5C" w:rsidRDefault="00C42CE0" w:rsidP="00C42CE0">
      <w:pPr>
        <w:jc w:val="center"/>
        <w:rPr>
          <w:rFonts w:ascii="Times New Roman" w:hAnsi="Times New Roman" w:cs="Times New Roman"/>
        </w:rPr>
      </w:pPr>
    </w:p>
    <w:p w14:paraId="3D52179B" w14:textId="4A492537" w:rsidR="00E65197" w:rsidRDefault="00E65197" w:rsidP="00C42CE0">
      <w:pPr>
        <w:jc w:val="center"/>
        <w:rPr>
          <w:rFonts w:ascii="Times New Roman" w:hAnsi="Times New Roman" w:cs="Times New Roman"/>
        </w:rPr>
      </w:pPr>
      <w:r>
        <w:rPr>
          <w:rFonts w:ascii="Times New Roman" w:hAnsi="Times New Roman" w:cs="Times New Roman"/>
        </w:rPr>
        <w:t>Brayan Pabon Bayona</w:t>
      </w:r>
    </w:p>
    <w:p w14:paraId="5B962837" w14:textId="62F4E9A1" w:rsidR="00E65197" w:rsidRPr="00E65197" w:rsidRDefault="00E65197" w:rsidP="00E65197">
      <w:pPr>
        <w:jc w:val="center"/>
        <w:rPr>
          <w:rFonts w:ascii="Times New Roman" w:hAnsi="Times New Roman" w:cs="Times New Roman"/>
        </w:rPr>
      </w:pPr>
      <w:r>
        <w:rPr>
          <w:rFonts w:ascii="Times New Roman" w:hAnsi="Times New Roman" w:cs="Times New Roman"/>
        </w:rPr>
        <w:t>J</w:t>
      </w:r>
      <w:r w:rsidRPr="00E65197">
        <w:rPr>
          <w:rFonts w:ascii="Times New Roman" w:hAnsi="Times New Roman" w:cs="Times New Roman"/>
        </w:rPr>
        <w:t xml:space="preserve">ohan </w:t>
      </w:r>
      <w:proofErr w:type="spellStart"/>
      <w:r>
        <w:rPr>
          <w:rFonts w:ascii="Times New Roman" w:hAnsi="Times New Roman" w:cs="Times New Roman"/>
        </w:rPr>
        <w:t>S</w:t>
      </w:r>
      <w:r w:rsidRPr="00E65197">
        <w:rPr>
          <w:rFonts w:ascii="Times New Roman" w:hAnsi="Times New Roman" w:cs="Times New Roman"/>
        </w:rPr>
        <w:t>ebastian</w:t>
      </w:r>
      <w:proofErr w:type="spellEnd"/>
      <w:r w:rsidRPr="00E65197">
        <w:rPr>
          <w:rFonts w:ascii="Times New Roman" w:hAnsi="Times New Roman" w:cs="Times New Roman"/>
        </w:rPr>
        <w:t xml:space="preserve"> </w:t>
      </w:r>
      <w:proofErr w:type="spellStart"/>
      <w:r>
        <w:rPr>
          <w:rFonts w:ascii="Times New Roman" w:hAnsi="Times New Roman" w:cs="Times New Roman"/>
        </w:rPr>
        <w:t>J</w:t>
      </w:r>
      <w:r w:rsidRPr="00E65197">
        <w:rPr>
          <w:rFonts w:ascii="Times New Roman" w:hAnsi="Times New Roman" w:cs="Times New Roman"/>
        </w:rPr>
        <w:t>aimes</w:t>
      </w:r>
      <w:proofErr w:type="spellEnd"/>
      <w:r w:rsidRPr="00E65197">
        <w:rPr>
          <w:rFonts w:ascii="Times New Roman" w:hAnsi="Times New Roman" w:cs="Times New Roman"/>
        </w:rPr>
        <w:t xml:space="preserve"> </w:t>
      </w:r>
      <w:r>
        <w:rPr>
          <w:rFonts w:ascii="Times New Roman" w:hAnsi="Times New Roman" w:cs="Times New Roman"/>
        </w:rPr>
        <w:t>F</w:t>
      </w:r>
      <w:r w:rsidRPr="00E65197">
        <w:rPr>
          <w:rFonts w:ascii="Times New Roman" w:hAnsi="Times New Roman" w:cs="Times New Roman"/>
        </w:rPr>
        <w:t>igueroa</w:t>
      </w:r>
    </w:p>
    <w:p w14:paraId="4628C1C1" w14:textId="07EDD676" w:rsidR="00C42CE0" w:rsidRPr="00BE5B5C" w:rsidRDefault="00C42CE0" w:rsidP="00C42CE0">
      <w:pPr>
        <w:jc w:val="center"/>
        <w:rPr>
          <w:rFonts w:ascii="Times New Roman" w:hAnsi="Times New Roman" w:cs="Times New Roman"/>
        </w:rPr>
      </w:pPr>
    </w:p>
    <w:p w14:paraId="501CD70C" w14:textId="3D6B68BF" w:rsidR="00C42CE0" w:rsidRPr="00BE5B5C" w:rsidRDefault="00C42CE0" w:rsidP="00C42CE0">
      <w:pPr>
        <w:jc w:val="center"/>
        <w:rPr>
          <w:rFonts w:ascii="Times New Roman" w:hAnsi="Times New Roman" w:cs="Times New Roman"/>
        </w:rPr>
      </w:pPr>
    </w:p>
    <w:p w14:paraId="428898FA" w14:textId="77777777" w:rsidR="00C42CE0" w:rsidRPr="00BE5B5C" w:rsidRDefault="00C42CE0" w:rsidP="00C42CE0">
      <w:pPr>
        <w:jc w:val="center"/>
        <w:rPr>
          <w:rFonts w:ascii="Times New Roman" w:hAnsi="Times New Roman" w:cs="Times New Roman"/>
        </w:rPr>
      </w:pPr>
    </w:p>
    <w:p w14:paraId="7D72BA9A" w14:textId="55F80A11" w:rsidR="00C42CE0" w:rsidRPr="00BE5B5C" w:rsidRDefault="00C42CE0" w:rsidP="00C42CE0">
      <w:pPr>
        <w:jc w:val="center"/>
        <w:rPr>
          <w:rFonts w:ascii="Times New Roman" w:hAnsi="Times New Roman" w:cs="Times New Roman"/>
        </w:rPr>
      </w:pPr>
      <w:r w:rsidRPr="00BE5B5C">
        <w:rPr>
          <w:rFonts w:ascii="Times New Roman" w:hAnsi="Times New Roman" w:cs="Times New Roman"/>
        </w:rPr>
        <w:t>Grupo: A194</w:t>
      </w:r>
    </w:p>
    <w:p w14:paraId="356D9E95" w14:textId="77777777" w:rsidR="00C42CE0" w:rsidRPr="00BE5B5C" w:rsidRDefault="00C42CE0" w:rsidP="00C42CE0">
      <w:pPr>
        <w:jc w:val="center"/>
        <w:rPr>
          <w:rFonts w:ascii="Times New Roman" w:hAnsi="Times New Roman" w:cs="Times New Roman"/>
        </w:rPr>
      </w:pPr>
    </w:p>
    <w:p w14:paraId="76B5917C" w14:textId="489EB6D9" w:rsidR="00A4291F" w:rsidRPr="00BE5B5C" w:rsidRDefault="00C42CE0" w:rsidP="00A4291F">
      <w:pPr>
        <w:jc w:val="center"/>
        <w:rPr>
          <w:rFonts w:ascii="Times New Roman" w:hAnsi="Times New Roman" w:cs="Times New Roman"/>
        </w:rPr>
      </w:pPr>
      <w:r w:rsidRPr="00BE5B5C">
        <w:rPr>
          <w:rFonts w:ascii="Times New Roman" w:hAnsi="Times New Roman" w:cs="Times New Roman"/>
        </w:rPr>
        <w:t>Docente: Eliecer Montero Ojeda</w:t>
      </w:r>
    </w:p>
    <w:p w14:paraId="11DCAA85" w14:textId="7AF81875" w:rsidR="00A4291F" w:rsidRPr="00BE5B5C" w:rsidRDefault="00A4291F" w:rsidP="00A4291F">
      <w:pPr>
        <w:rPr>
          <w:rFonts w:ascii="Times New Roman" w:hAnsi="Times New Roman" w:cs="Times New Roman"/>
        </w:rPr>
      </w:pPr>
    </w:p>
    <w:p w14:paraId="53E259A5" w14:textId="4E44AF72" w:rsidR="00C42CE0" w:rsidRPr="00BE5B5C" w:rsidRDefault="00C42CE0" w:rsidP="003160F7">
      <w:pPr>
        <w:rPr>
          <w:rFonts w:ascii="Times New Roman" w:hAnsi="Times New Roman" w:cs="Times New Roman"/>
        </w:rPr>
      </w:pPr>
    </w:p>
    <w:p w14:paraId="2D95E5EF" w14:textId="77777777" w:rsidR="00C42CE0" w:rsidRPr="00BE5B5C" w:rsidRDefault="00C42CE0" w:rsidP="00C42CE0">
      <w:pPr>
        <w:jc w:val="center"/>
        <w:rPr>
          <w:rFonts w:ascii="Times New Roman" w:hAnsi="Times New Roman" w:cs="Times New Roman"/>
        </w:rPr>
      </w:pPr>
    </w:p>
    <w:p w14:paraId="6AA2D73D" w14:textId="77777777" w:rsidR="00C42CE0" w:rsidRPr="00BE5B5C" w:rsidRDefault="00C42CE0" w:rsidP="00C42CE0">
      <w:pPr>
        <w:jc w:val="center"/>
        <w:rPr>
          <w:rFonts w:ascii="Times New Roman" w:hAnsi="Times New Roman" w:cs="Times New Roman"/>
        </w:rPr>
      </w:pPr>
      <w:r w:rsidRPr="00BE5B5C">
        <w:rPr>
          <w:rFonts w:ascii="Times New Roman" w:hAnsi="Times New Roman" w:cs="Times New Roman"/>
          <w:noProof/>
          <w:lang w:eastAsia="es-CO"/>
        </w:rPr>
        <w:drawing>
          <wp:inline distT="0" distB="0" distL="0" distR="0" wp14:anchorId="20A4DE9C" wp14:editId="6FFCC1F0">
            <wp:extent cx="2506975" cy="915083"/>
            <wp:effectExtent l="0" t="0" r="8255" b="0"/>
            <wp:docPr id="351426376" name="Imagen 26"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26376" name="Imagen 26" descr="Logotipo  El contenido generado por IA puede ser incorrect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29320" cy="923239"/>
                    </a:xfrm>
                    <a:prstGeom prst="rect">
                      <a:avLst/>
                    </a:prstGeom>
                    <a:noFill/>
                    <a:ln>
                      <a:noFill/>
                    </a:ln>
                  </pic:spPr>
                </pic:pic>
              </a:graphicData>
            </a:graphic>
          </wp:inline>
        </w:drawing>
      </w:r>
    </w:p>
    <w:p w14:paraId="697FD9F4" w14:textId="0E971D24" w:rsidR="00C42CE0" w:rsidRPr="00BE5B5C" w:rsidRDefault="00C42CE0" w:rsidP="00C42CE0">
      <w:pPr>
        <w:jc w:val="center"/>
        <w:rPr>
          <w:rFonts w:ascii="Times New Roman" w:hAnsi="Times New Roman" w:cs="Times New Roman"/>
        </w:rPr>
      </w:pPr>
    </w:p>
    <w:p w14:paraId="50668159" w14:textId="6623E37D" w:rsidR="00A4291F" w:rsidRPr="00BE5B5C" w:rsidRDefault="00A4291F" w:rsidP="00C42CE0">
      <w:pPr>
        <w:jc w:val="center"/>
        <w:rPr>
          <w:rFonts w:ascii="Times New Roman" w:hAnsi="Times New Roman" w:cs="Times New Roman"/>
        </w:rPr>
      </w:pPr>
    </w:p>
    <w:p w14:paraId="776CBDE8" w14:textId="1ED4A397" w:rsidR="00C42CE0" w:rsidRPr="00BE5B5C" w:rsidRDefault="00E65197" w:rsidP="00C42CE0">
      <w:pPr>
        <w:jc w:val="center"/>
        <w:rPr>
          <w:rFonts w:ascii="Times New Roman" w:hAnsi="Times New Roman" w:cs="Times New Roman"/>
        </w:rPr>
      </w:pPr>
      <w:r>
        <w:rPr>
          <w:rFonts w:ascii="Times New Roman" w:hAnsi="Times New Roman" w:cs="Times New Roman"/>
        </w:rPr>
        <w:t xml:space="preserve">Institución </w:t>
      </w:r>
      <w:r w:rsidR="00C42CE0" w:rsidRPr="00BE5B5C">
        <w:rPr>
          <w:rFonts w:ascii="Times New Roman" w:hAnsi="Times New Roman" w:cs="Times New Roman"/>
        </w:rPr>
        <w:t>Un</w:t>
      </w:r>
      <w:r>
        <w:rPr>
          <w:rFonts w:ascii="Times New Roman" w:hAnsi="Times New Roman" w:cs="Times New Roman"/>
        </w:rPr>
        <w:t xml:space="preserve">iversitaria </w:t>
      </w:r>
      <w:r w:rsidR="00C42CE0" w:rsidRPr="00BE5B5C">
        <w:rPr>
          <w:rFonts w:ascii="Times New Roman" w:hAnsi="Times New Roman" w:cs="Times New Roman"/>
        </w:rPr>
        <w:t>Tecnológicas de Santander (UTS)</w:t>
      </w:r>
    </w:p>
    <w:p w14:paraId="21BE52BD" w14:textId="77777777" w:rsidR="00C42CE0" w:rsidRPr="00BE5B5C" w:rsidRDefault="00C42CE0" w:rsidP="00C42CE0">
      <w:pPr>
        <w:jc w:val="center"/>
        <w:rPr>
          <w:rFonts w:ascii="Times New Roman" w:hAnsi="Times New Roman" w:cs="Times New Roman"/>
        </w:rPr>
      </w:pPr>
      <w:r w:rsidRPr="00BE5B5C">
        <w:rPr>
          <w:rFonts w:ascii="Times New Roman" w:hAnsi="Times New Roman" w:cs="Times New Roman"/>
        </w:rPr>
        <w:t>Ingeniería de Sistemas</w:t>
      </w:r>
    </w:p>
    <w:p w14:paraId="4CD25C20" w14:textId="3D2513A3" w:rsidR="00A4291F" w:rsidRPr="00BE5B5C" w:rsidRDefault="00A4291F" w:rsidP="00A4291F">
      <w:pPr>
        <w:spacing w:after="0" w:line="240" w:lineRule="auto"/>
        <w:jc w:val="center"/>
        <w:textAlignment w:val="baseline"/>
        <w:rPr>
          <w:rFonts w:ascii="Times New Roman" w:eastAsia="Times New Roman" w:hAnsi="Times New Roman" w:cs="Times New Roman"/>
          <w:kern w:val="0"/>
          <w:lang w:eastAsia="es-CO"/>
          <w14:ligatures w14:val="none"/>
        </w:rPr>
      </w:pPr>
      <w:r w:rsidRPr="00BE5B5C">
        <w:rPr>
          <w:rFonts w:ascii="Times New Roman" w:eastAsia="Times New Roman" w:hAnsi="Times New Roman" w:cs="Times New Roman"/>
          <w:kern w:val="0"/>
          <w:lang w:eastAsia="es-CO"/>
          <w14:ligatures w14:val="none"/>
        </w:rPr>
        <w:t>Patrones Diseño Software</w:t>
      </w:r>
    </w:p>
    <w:p w14:paraId="526F3027" w14:textId="77777777" w:rsidR="00A4291F" w:rsidRPr="00BE5B5C" w:rsidRDefault="00A4291F" w:rsidP="00A4291F">
      <w:pPr>
        <w:spacing w:after="0" w:line="240" w:lineRule="auto"/>
        <w:jc w:val="center"/>
        <w:textAlignment w:val="baseline"/>
        <w:rPr>
          <w:rFonts w:ascii="Times New Roman" w:eastAsia="Times New Roman" w:hAnsi="Times New Roman" w:cs="Times New Roman"/>
          <w:kern w:val="0"/>
          <w:lang w:eastAsia="es-CO"/>
          <w14:ligatures w14:val="none"/>
        </w:rPr>
      </w:pPr>
    </w:p>
    <w:p w14:paraId="3E852402" w14:textId="77777777" w:rsidR="00C42CE0" w:rsidRPr="00BE5B5C" w:rsidRDefault="00C42CE0" w:rsidP="00C42CE0">
      <w:pPr>
        <w:jc w:val="center"/>
        <w:rPr>
          <w:rFonts w:ascii="Times New Roman" w:hAnsi="Times New Roman" w:cs="Times New Roman"/>
        </w:rPr>
      </w:pPr>
      <w:r w:rsidRPr="00BE5B5C">
        <w:rPr>
          <w:rFonts w:ascii="Times New Roman" w:hAnsi="Times New Roman" w:cs="Times New Roman"/>
        </w:rPr>
        <w:t>Bucaramanga – Santander</w:t>
      </w:r>
    </w:p>
    <w:p w14:paraId="371EEB74" w14:textId="67C4E9FC" w:rsidR="00402039" w:rsidRPr="00BE5B5C" w:rsidRDefault="00C42CE0" w:rsidP="00A4291F">
      <w:pPr>
        <w:jc w:val="center"/>
        <w:rPr>
          <w:rFonts w:ascii="Times New Roman" w:hAnsi="Times New Roman" w:cs="Times New Roman"/>
        </w:rPr>
      </w:pPr>
      <w:r w:rsidRPr="00BE5B5C">
        <w:rPr>
          <w:rFonts w:ascii="Times New Roman" w:hAnsi="Times New Roman" w:cs="Times New Roman"/>
        </w:rPr>
        <w:lastRenderedPageBreak/>
        <w:t>2026</w:t>
      </w:r>
    </w:p>
    <w:p w14:paraId="11D0FC3E" w14:textId="77777777" w:rsidR="00872503" w:rsidRPr="000D3543" w:rsidRDefault="00872503" w:rsidP="00872503">
      <w:pPr>
        <w:jc w:val="center"/>
        <w:rPr>
          <w:rFonts w:ascii="Times New Roman" w:hAnsi="Times New Roman" w:cs="Times New Roman"/>
          <w:b/>
          <w:bCs/>
        </w:rPr>
      </w:pPr>
      <w:r w:rsidRPr="000D3543">
        <w:rPr>
          <w:rFonts w:ascii="Times New Roman" w:hAnsi="Times New Roman" w:cs="Times New Roman"/>
          <w:b/>
          <w:bCs/>
        </w:rPr>
        <w:t>Patrón Singleton</w:t>
      </w:r>
    </w:p>
    <w:p w14:paraId="2FB1CC22" w14:textId="52F10B6B" w:rsidR="00FB3A4A" w:rsidRDefault="00872503" w:rsidP="00872503">
      <w:pPr>
        <w:jc w:val="both"/>
        <w:rPr>
          <w:rFonts w:ascii="Times New Roman" w:hAnsi="Times New Roman" w:cs="Times New Roman"/>
          <w:b/>
          <w:bCs/>
        </w:rPr>
      </w:pPr>
      <w:r w:rsidRPr="000D3543">
        <w:rPr>
          <w:rFonts w:ascii="Times New Roman" w:hAnsi="Times New Roman" w:cs="Times New Roman"/>
          <w:b/>
          <w:bCs/>
        </w:rPr>
        <w:t>El patrón Singleton se encuentra implementado en la siguiente parte del código:</w:t>
      </w:r>
    </w:p>
    <w:p w14:paraId="16434357" w14:textId="0817AE27" w:rsidR="006E3B12" w:rsidRDefault="00872503" w:rsidP="00FB3A4A">
      <w:pPr>
        <w:jc w:val="center"/>
        <w:rPr>
          <w:rFonts w:ascii="Times New Roman" w:hAnsi="Times New Roman" w:cs="Times New Roman"/>
          <w:sz w:val="22"/>
          <w:szCs w:val="22"/>
        </w:rPr>
      </w:pPr>
      <w:r w:rsidRPr="00872503">
        <w:rPr>
          <w:rFonts w:ascii="Times New Roman" w:hAnsi="Times New Roman" w:cs="Times New Roman"/>
          <w:sz w:val="22"/>
          <w:szCs w:val="22"/>
        </w:rPr>
        <w:drawing>
          <wp:inline distT="0" distB="0" distL="0" distR="0" wp14:anchorId="0F80C851" wp14:editId="52720338">
            <wp:extent cx="4729655" cy="2311313"/>
            <wp:effectExtent l="0" t="0" r="0" b="0"/>
            <wp:docPr id="1475721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21252" name=""/>
                    <pic:cNvPicPr/>
                  </pic:nvPicPr>
                  <pic:blipFill>
                    <a:blip r:embed="rId7"/>
                    <a:stretch>
                      <a:fillRect/>
                    </a:stretch>
                  </pic:blipFill>
                  <pic:spPr>
                    <a:xfrm>
                      <a:off x="0" y="0"/>
                      <a:ext cx="4731409" cy="2312170"/>
                    </a:xfrm>
                    <a:prstGeom prst="rect">
                      <a:avLst/>
                    </a:prstGeom>
                  </pic:spPr>
                </pic:pic>
              </a:graphicData>
            </a:graphic>
          </wp:inline>
        </w:drawing>
      </w:r>
    </w:p>
    <w:p w14:paraId="687AF2B1" w14:textId="77777777" w:rsidR="00FB3A4A" w:rsidRDefault="00FB3A4A" w:rsidP="003C7C06">
      <w:pPr>
        <w:rPr>
          <w:rFonts w:ascii="Times New Roman" w:hAnsi="Times New Roman" w:cs="Times New Roman"/>
          <w:sz w:val="22"/>
          <w:szCs w:val="22"/>
        </w:rPr>
      </w:pPr>
    </w:p>
    <w:p w14:paraId="2EB3D320" w14:textId="26A2D7E6" w:rsidR="00FB3A4A" w:rsidRDefault="00FB3A4A" w:rsidP="003C7C06">
      <w:pPr>
        <w:rPr>
          <w:rFonts w:ascii="Times New Roman" w:hAnsi="Times New Roman" w:cs="Times New Roman"/>
          <w:sz w:val="22"/>
          <w:szCs w:val="22"/>
        </w:rPr>
      </w:pPr>
      <w:r w:rsidRPr="00FB3A4A">
        <w:rPr>
          <w:rFonts w:ascii="Times New Roman" w:hAnsi="Times New Roman" w:cs="Times New Roman"/>
          <w:sz w:val="22"/>
          <w:szCs w:val="22"/>
        </w:rPr>
        <w:t>El patrón Singleton se implementa en la clase VotacionConfig donde _instancia representa la única referencia de configuración y parámetros de seguridad disponible en toda la aplicación. Esta instancia asegura que no puedan existir múltiples configuraciones contradictorias en memoria durante el proceso electoral. En la Plataforma de Votación, esta configuración centraliza valores críticos como el nombre de la elección activa, el límite de intentos de inicio de sesión permitidos y el estado de los protocolos de cifrado.</w:t>
      </w:r>
    </w:p>
    <w:p w14:paraId="0B18203B" w14:textId="77777777" w:rsidR="00FB3A4A" w:rsidRDefault="00FB3A4A" w:rsidP="003C7C06">
      <w:pPr>
        <w:rPr>
          <w:rFonts w:ascii="Times New Roman" w:hAnsi="Times New Roman" w:cs="Times New Roman"/>
          <w:sz w:val="22"/>
          <w:szCs w:val="22"/>
        </w:rPr>
      </w:pPr>
    </w:p>
    <w:p w14:paraId="4C7868D4" w14:textId="77777777" w:rsidR="00FB3A4A" w:rsidRPr="00B673BF" w:rsidRDefault="00FB3A4A" w:rsidP="00FB3A4A">
      <w:pPr>
        <w:jc w:val="center"/>
        <w:rPr>
          <w:rFonts w:ascii="Times New Roman" w:hAnsi="Times New Roman" w:cs="Times New Roman"/>
          <w:b/>
        </w:rPr>
      </w:pPr>
      <w:r w:rsidRPr="00B673BF">
        <w:rPr>
          <w:rFonts w:ascii="Times New Roman" w:hAnsi="Times New Roman" w:cs="Times New Roman"/>
          <w:b/>
        </w:rPr>
        <w:t>DIAGRAMA UML</w:t>
      </w:r>
    </w:p>
    <w:p w14:paraId="55377B0C" w14:textId="781693FA" w:rsidR="00FB3A4A" w:rsidRDefault="00FB3A4A" w:rsidP="00FB3A4A">
      <w:pPr>
        <w:jc w:val="center"/>
        <w:rPr>
          <w:rFonts w:ascii="Times New Roman" w:hAnsi="Times New Roman" w:cs="Times New Roman"/>
          <w:sz w:val="22"/>
          <w:szCs w:val="22"/>
        </w:rPr>
      </w:pPr>
      <w:r>
        <w:rPr>
          <w:noProof/>
        </w:rPr>
        <w:drawing>
          <wp:inline distT="0" distB="0" distL="0" distR="0" wp14:anchorId="3C935DD5" wp14:editId="2C8362D3">
            <wp:extent cx="4138450" cy="2758966"/>
            <wp:effectExtent l="0" t="0" r="0" b="3810"/>
            <wp:docPr id="74208918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79718" cy="2786478"/>
                    </a:xfrm>
                    <a:prstGeom prst="rect">
                      <a:avLst/>
                    </a:prstGeom>
                    <a:noFill/>
                  </pic:spPr>
                </pic:pic>
              </a:graphicData>
            </a:graphic>
          </wp:inline>
        </w:drawing>
      </w:r>
    </w:p>
    <w:p w14:paraId="0F94E9EB" w14:textId="77777777" w:rsidR="0062403A" w:rsidRDefault="0062403A" w:rsidP="00FB3A4A">
      <w:pPr>
        <w:rPr>
          <w:rFonts w:ascii="Times New Roman" w:hAnsi="Times New Roman" w:cs="Times New Roman"/>
          <w:sz w:val="22"/>
          <w:szCs w:val="22"/>
        </w:rPr>
      </w:pPr>
    </w:p>
    <w:p w14:paraId="21E1DBB7" w14:textId="3D4B5F54" w:rsidR="00295032" w:rsidRDefault="00FB3A4A" w:rsidP="00FB3A4A">
      <w:pPr>
        <w:rPr>
          <w:rFonts w:ascii="Times New Roman" w:hAnsi="Times New Roman" w:cs="Times New Roman"/>
          <w:sz w:val="22"/>
          <w:szCs w:val="22"/>
        </w:rPr>
      </w:pPr>
      <w:r w:rsidRPr="00FB3A4A">
        <w:rPr>
          <w:rFonts w:ascii="Times New Roman" w:hAnsi="Times New Roman" w:cs="Times New Roman"/>
          <w:sz w:val="22"/>
          <w:szCs w:val="22"/>
        </w:rPr>
        <w:t>Se representa la aplicación del patrón Singleton en el proyecto de la Plataforma de Votación Electrónica. La clase VotacionConfig gestiona los parámetros globales del sistema. SistemaLogin utiliza esta única instancia para consultar la configuración vigente y validar las reglas de acceso de los votantes.</w:t>
      </w:r>
    </w:p>
    <w:p w14:paraId="5F25B0B5" w14:textId="77777777" w:rsidR="0062403A" w:rsidRPr="00FB3A4A" w:rsidRDefault="0062403A" w:rsidP="00FB3A4A">
      <w:pPr>
        <w:rPr>
          <w:rFonts w:ascii="Times New Roman" w:hAnsi="Times New Roman" w:cs="Times New Roman"/>
          <w:sz w:val="22"/>
          <w:szCs w:val="22"/>
        </w:rPr>
      </w:pPr>
    </w:p>
    <w:p w14:paraId="2E064049" w14:textId="5FF90AA9" w:rsidR="00295032" w:rsidRPr="00295032" w:rsidRDefault="00295032" w:rsidP="00295032">
      <w:pPr>
        <w:rPr>
          <w:rFonts w:ascii="Times New Roman" w:hAnsi="Times New Roman" w:cs="Times New Roman"/>
          <w:b/>
          <w:bCs/>
          <w:sz w:val="22"/>
          <w:szCs w:val="22"/>
        </w:rPr>
      </w:pPr>
      <w:r w:rsidRPr="00295032">
        <w:rPr>
          <w:rFonts w:ascii="Times New Roman" w:hAnsi="Times New Roman" w:cs="Times New Roman"/>
          <w:b/>
          <w:bCs/>
          <w:sz w:val="22"/>
          <w:szCs w:val="22"/>
        </w:rPr>
        <w:t xml:space="preserve">La implementación del patrón Singleton en </w:t>
      </w:r>
      <w:r w:rsidR="0062403A">
        <w:rPr>
          <w:rFonts w:ascii="Times New Roman" w:hAnsi="Times New Roman" w:cs="Times New Roman"/>
          <w:b/>
          <w:bCs/>
          <w:sz w:val="22"/>
          <w:szCs w:val="22"/>
        </w:rPr>
        <w:t>el login</w:t>
      </w:r>
      <w:r w:rsidRPr="00295032">
        <w:rPr>
          <w:rFonts w:ascii="Times New Roman" w:hAnsi="Times New Roman" w:cs="Times New Roman"/>
          <w:b/>
          <w:bCs/>
          <w:sz w:val="22"/>
          <w:szCs w:val="22"/>
        </w:rPr>
        <w:t xml:space="preserve"> de</w:t>
      </w:r>
      <w:r w:rsidR="0062403A">
        <w:rPr>
          <w:rFonts w:ascii="Times New Roman" w:hAnsi="Times New Roman" w:cs="Times New Roman"/>
          <w:b/>
          <w:bCs/>
          <w:sz w:val="22"/>
          <w:szCs w:val="22"/>
        </w:rPr>
        <w:t xml:space="preserve"> la plataforma</w:t>
      </w:r>
      <w:r w:rsidRPr="00295032">
        <w:rPr>
          <w:rFonts w:ascii="Times New Roman" w:hAnsi="Times New Roman" w:cs="Times New Roman"/>
          <w:b/>
          <w:bCs/>
          <w:sz w:val="22"/>
          <w:szCs w:val="22"/>
        </w:rPr>
        <w:t xml:space="preserve"> votación electrónica resuelve los siguientes problemas críticos:</w:t>
      </w:r>
    </w:p>
    <w:p w14:paraId="34F8C557" w14:textId="77777777" w:rsidR="00295032" w:rsidRDefault="00295032" w:rsidP="00295032">
      <w:pPr>
        <w:rPr>
          <w:rFonts w:ascii="Times New Roman" w:hAnsi="Times New Roman" w:cs="Times New Roman"/>
          <w:sz w:val="22"/>
          <w:szCs w:val="22"/>
        </w:rPr>
      </w:pPr>
      <w:r w:rsidRPr="00295032">
        <w:rPr>
          <w:rFonts w:ascii="Times New Roman" w:hAnsi="Times New Roman" w:cs="Times New Roman"/>
          <w:b/>
          <w:bCs/>
          <w:sz w:val="22"/>
          <w:szCs w:val="22"/>
        </w:rPr>
        <w:t>Evita la fragmentación del control de acceso:</w:t>
      </w:r>
      <w:r w:rsidRPr="00295032">
        <w:rPr>
          <w:rFonts w:ascii="Times New Roman" w:hAnsi="Times New Roman" w:cs="Times New Roman"/>
          <w:sz w:val="22"/>
          <w:szCs w:val="22"/>
        </w:rPr>
        <w:t xml:space="preserve"> Impide que existan múltiples gestores de autenticación desconectados, centralizando la validación en un único punto para que cualquier nuevo método de autenticación (como biometría o tokens) consulte exactamente las mismas reglas y estado global.</w:t>
      </w:r>
    </w:p>
    <w:p w14:paraId="2D5D4E34" w14:textId="06EFB4D3" w:rsidR="00295032" w:rsidRPr="00295032" w:rsidRDefault="00295032" w:rsidP="00295032">
      <w:pPr>
        <w:rPr>
          <w:rFonts w:ascii="Times New Roman" w:hAnsi="Times New Roman" w:cs="Times New Roman"/>
          <w:sz w:val="22"/>
          <w:szCs w:val="22"/>
        </w:rPr>
      </w:pPr>
      <w:r w:rsidRPr="00295032">
        <w:rPr>
          <w:rFonts w:ascii="Times New Roman" w:hAnsi="Times New Roman" w:cs="Times New Roman"/>
          <w:b/>
          <w:bCs/>
          <w:sz w:val="22"/>
          <w:szCs w:val="22"/>
        </w:rPr>
        <w:t>Simplifica la extensión del código:</w:t>
      </w:r>
      <w:r w:rsidRPr="00295032">
        <w:rPr>
          <w:rFonts w:ascii="Times New Roman" w:hAnsi="Times New Roman" w:cs="Times New Roman"/>
          <w:sz w:val="22"/>
          <w:szCs w:val="22"/>
        </w:rPr>
        <w:t xml:space="preserve"> Facilita la incorporación de nuevas estrategias de login sin alterar ni duplicar la lógica de configuración general, ya que las nuevas clases pueden consumir la instancia única sin romper la arquitectura existente.</w:t>
      </w:r>
    </w:p>
    <w:p w14:paraId="6F8DDD5B" w14:textId="74092B67" w:rsidR="00295032" w:rsidRPr="00295032" w:rsidRDefault="00295032" w:rsidP="00295032">
      <w:pPr>
        <w:rPr>
          <w:rFonts w:ascii="Times New Roman" w:hAnsi="Times New Roman" w:cs="Times New Roman"/>
          <w:sz w:val="22"/>
          <w:szCs w:val="22"/>
        </w:rPr>
      </w:pPr>
      <w:r w:rsidRPr="00295032">
        <w:rPr>
          <w:rFonts w:ascii="Times New Roman" w:hAnsi="Times New Roman" w:cs="Times New Roman"/>
          <w:b/>
          <w:bCs/>
          <w:sz w:val="22"/>
          <w:szCs w:val="22"/>
        </w:rPr>
        <w:t>Previene inconsistencias de estado:</w:t>
      </w:r>
      <w:r w:rsidRPr="00295032">
        <w:rPr>
          <w:rFonts w:ascii="Times New Roman" w:hAnsi="Times New Roman" w:cs="Times New Roman"/>
          <w:sz w:val="22"/>
          <w:szCs w:val="22"/>
        </w:rPr>
        <w:t xml:space="preserve"> Garantiza que los cambios en el flujo de validación o credenciales se propaguen de forma unificada a todos los componentes de autenticación activos en el sistema.</w:t>
      </w:r>
    </w:p>
    <w:p w14:paraId="1B25C628" w14:textId="77777777" w:rsidR="00295032" w:rsidRPr="00E65197" w:rsidRDefault="00295032" w:rsidP="00295032">
      <w:pPr>
        <w:rPr>
          <w:rFonts w:ascii="Times New Roman" w:hAnsi="Times New Roman" w:cs="Times New Roman"/>
          <w:sz w:val="22"/>
          <w:szCs w:val="22"/>
        </w:rPr>
      </w:pPr>
    </w:p>
    <w:sectPr w:rsidR="00295032" w:rsidRPr="00E6519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01B60"/>
    <w:multiLevelType w:val="hybridMultilevel"/>
    <w:tmpl w:val="5E484FF8"/>
    <w:lvl w:ilvl="0" w:tplc="6826EFC8">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 w15:restartNumberingAfterBreak="0">
    <w:nsid w:val="1DFA3ABF"/>
    <w:multiLevelType w:val="hybridMultilevel"/>
    <w:tmpl w:val="3B941B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33979C0"/>
    <w:multiLevelType w:val="hybridMultilevel"/>
    <w:tmpl w:val="A614D8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26B63F15"/>
    <w:multiLevelType w:val="multilevel"/>
    <w:tmpl w:val="860E2D7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4" w15:restartNumberingAfterBreak="0">
    <w:nsid w:val="29490BE6"/>
    <w:multiLevelType w:val="hybridMultilevel"/>
    <w:tmpl w:val="3724BA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17F0D22"/>
    <w:multiLevelType w:val="hybridMultilevel"/>
    <w:tmpl w:val="102E23B8"/>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387656A4"/>
    <w:multiLevelType w:val="hybridMultilevel"/>
    <w:tmpl w:val="39BEB5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BBD7D2C"/>
    <w:multiLevelType w:val="hybridMultilevel"/>
    <w:tmpl w:val="AE7EBB6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7E600F2"/>
    <w:multiLevelType w:val="multilevel"/>
    <w:tmpl w:val="F850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AE7042"/>
    <w:multiLevelType w:val="multilevel"/>
    <w:tmpl w:val="D158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1C08B9"/>
    <w:multiLevelType w:val="hybridMultilevel"/>
    <w:tmpl w:val="A150E9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490540B"/>
    <w:multiLevelType w:val="hybridMultilevel"/>
    <w:tmpl w:val="E06AC4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6C03DCE"/>
    <w:multiLevelType w:val="hybridMultilevel"/>
    <w:tmpl w:val="58B2181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57411DE4"/>
    <w:multiLevelType w:val="hybridMultilevel"/>
    <w:tmpl w:val="C318F39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242507C"/>
    <w:multiLevelType w:val="multilevel"/>
    <w:tmpl w:val="EA543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9A6068"/>
    <w:multiLevelType w:val="hybridMultilevel"/>
    <w:tmpl w:val="8196B952"/>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 w15:restartNumberingAfterBreak="0">
    <w:nsid w:val="7E81676A"/>
    <w:multiLevelType w:val="hybridMultilevel"/>
    <w:tmpl w:val="2E6674A0"/>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1543247463">
    <w:abstractNumId w:val="14"/>
  </w:num>
  <w:num w:numId="2" w16cid:durableId="1596354489">
    <w:abstractNumId w:val="9"/>
  </w:num>
  <w:num w:numId="3" w16cid:durableId="283124253">
    <w:abstractNumId w:val="16"/>
  </w:num>
  <w:num w:numId="4" w16cid:durableId="1763601921">
    <w:abstractNumId w:val="5"/>
  </w:num>
  <w:num w:numId="5" w16cid:durableId="429082942">
    <w:abstractNumId w:val="15"/>
  </w:num>
  <w:num w:numId="6" w16cid:durableId="574827540">
    <w:abstractNumId w:val="6"/>
  </w:num>
  <w:num w:numId="7" w16cid:durableId="943881525">
    <w:abstractNumId w:val="10"/>
  </w:num>
  <w:num w:numId="8" w16cid:durableId="1673220575">
    <w:abstractNumId w:val="4"/>
  </w:num>
  <w:num w:numId="9" w16cid:durableId="459687201">
    <w:abstractNumId w:val="12"/>
  </w:num>
  <w:num w:numId="10" w16cid:durableId="1284381999">
    <w:abstractNumId w:val="1"/>
  </w:num>
  <w:num w:numId="11" w16cid:durableId="850147060">
    <w:abstractNumId w:val="13"/>
  </w:num>
  <w:num w:numId="12" w16cid:durableId="653802259">
    <w:abstractNumId w:val="0"/>
  </w:num>
  <w:num w:numId="13" w16cid:durableId="1321688316">
    <w:abstractNumId w:val="3"/>
  </w:num>
  <w:num w:numId="14" w16cid:durableId="1013531893">
    <w:abstractNumId w:val="7"/>
  </w:num>
  <w:num w:numId="15" w16cid:durableId="681785981">
    <w:abstractNumId w:val="2"/>
  </w:num>
  <w:num w:numId="16" w16cid:durableId="1641498270">
    <w:abstractNumId w:val="11"/>
  </w:num>
  <w:num w:numId="17" w16cid:durableId="11983931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CE0"/>
    <w:rsid w:val="00042495"/>
    <w:rsid w:val="000703D2"/>
    <w:rsid w:val="00081BB7"/>
    <w:rsid w:val="00082A17"/>
    <w:rsid w:val="00085DEB"/>
    <w:rsid w:val="000B668A"/>
    <w:rsid w:val="000C70F7"/>
    <w:rsid w:val="00120069"/>
    <w:rsid w:val="00161035"/>
    <w:rsid w:val="00194EC6"/>
    <w:rsid w:val="001B7741"/>
    <w:rsid w:val="001E3103"/>
    <w:rsid w:val="001E6DD7"/>
    <w:rsid w:val="00204332"/>
    <w:rsid w:val="00210EF2"/>
    <w:rsid w:val="0025106D"/>
    <w:rsid w:val="00262685"/>
    <w:rsid w:val="00276A55"/>
    <w:rsid w:val="00284394"/>
    <w:rsid w:val="00287698"/>
    <w:rsid w:val="00295032"/>
    <w:rsid w:val="002D56CF"/>
    <w:rsid w:val="002E6AA2"/>
    <w:rsid w:val="002F1605"/>
    <w:rsid w:val="003160F7"/>
    <w:rsid w:val="00334910"/>
    <w:rsid w:val="0036490D"/>
    <w:rsid w:val="003717B4"/>
    <w:rsid w:val="00397B51"/>
    <w:rsid w:val="003B0611"/>
    <w:rsid w:val="003C7C06"/>
    <w:rsid w:val="00402039"/>
    <w:rsid w:val="0042031F"/>
    <w:rsid w:val="00445E03"/>
    <w:rsid w:val="00476108"/>
    <w:rsid w:val="004A6F93"/>
    <w:rsid w:val="004B0C29"/>
    <w:rsid w:val="004F4AA8"/>
    <w:rsid w:val="005129E6"/>
    <w:rsid w:val="00512C4D"/>
    <w:rsid w:val="005338A1"/>
    <w:rsid w:val="0054766D"/>
    <w:rsid w:val="00562326"/>
    <w:rsid w:val="00584ACD"/>
    <w:rsid w:val="005B02C8"/>
    <w:rsid w:val="005C4AA8"/>
    <w:rsid w:val="005D04EF"/>
    <w:rsid w:val="00605969"/>
    <w:rsid w:val="0062403A"/>
    <w:rsid w:val="00660A92"/>
    <w:rsid w:val="0067279A"/>
    <w:rsid w:val="006751CF"/>
    <w:rsid w:val="006B1584"/>
    <w:rsid w:val="006D2E9A"/>
    <w:rsid w:val="006E3B12"/>
    <w:rsid w:val="00700077"/>
    <w:rsid w:val="007142FF"/>
    <w:rsid w:val="007430CD"/>
    <w:rsid w:val="00751921"/>
    <w:rsid w:val="00771C04"/>
    <w:rsid w:val="00782709"/>
    <w:rsid w:val="00787B36"/>
    <w:rsid w:val="007D09B2"/>
    <w:rsid w:val="007D401B"/>
    <w:rsid w:val="007F5015"/>
    <w:rsid w:val="007F5911"/>
    <w:rsid w:val="008116FB"/>
    <w:rsid w:val="00866B63"/>
    <w:rsid w:val="00871736"/>
    <w:rsid w:val="00872503"/>
    <w:rsid w:val="00887261"/>
    <w:rsid w:val="008A2AAC"/>
    <w:rsid w:val="008A415C"/>
    <w:rsid w:val="008B1EAB"/>
    <w:rsid w:val="008C6E57"/>
    <w:rsid w:val="008F21E4"/>
    <w:rsid w:val="008F5C5C"/>
    <w:rsid w:val="00930822"/>
    <w:rsid w:val="00943E48"/>
    <w:rsid w:val="009513C7"/>
    <w:rsid w:val="009666F8"/>
    <w:rsid w:val="00966927"/>
    <w:rsid w:val="009A665A"/>
    <w:rsid w:val="009B0FF8"/>
    <w:rsid w:val="009D715F"/>
    <w:rsid w:val="009F67FD"/>
    <w:rsid w:val="00A153DF"/>
    <w:rsid w:val="00A4291F"/>
    <w:rsid w:val="00A75380"/>
    <w:rsid w:val="00A820BB"/>
    <w:rsid w:val="00A87283"/>
    <w:rsid w:val="00AB2484"/>
    <w:rsid w:val="00AC57AE"/>
    <w:rsid w:val="00AE7644"/>
    <w:rsid w:val="00B027A2"/>
    <w:rsid w:val="00B32120"/>
    <w:rsid w:val="00B67673"/>
    <w:rsid w:val="00B85C44"/>
    <w:rsid w:val="00B860A6"/>
    <w:rsid w:val="00B95077"/>
    <w:rsid w:val="00BE1388"/>
    <w:rsid w:val="00BE5B5C"/>
    <w:rsid w:val="00C00223"/>
    <w:rsid w:val="00C208A4"/>
    <w:rsid w:val="00C42CE0"/>
    <w:rsid w:val="00C94898"/>
    <w:rsid w:val="00C94DB5"/>
    <w:rsid w:val="00CC542C"/>
    <w:rsid w:val="00CC6ABF"/>
    <w:rsid w:val="00D0038D"/>
    <w:rsid w:val="00D0746D"/>
    <w:rsid w:val="00D6111A"/>
    <w:rsid w:val="00D64270"/>
    <w:rsid w:val="00D7554C"/>
    <w:rsid w:val="00D82287"/>
    <w:rsid w:val="00E17C0C"/>
    <w:rsid w:val="00E239F8"/>
    <w:rsid w:val="00E4292F"/>
    <w:rsid w:val="00E65197"/>
    <w:rsid w:val="00E71F87"/>
    <w:rsid w:val="00E778FB"/>
    <w:rsid w:val="00E91E4F"/>
    <w:rsid w:val="00EB0EB1"/>
    <w:rsid w:val="00EE3260"/>
    <w:rsid w:val="00EF3441"/>
    <w:rsid w:val="00F02DDF"/>
    <w:rsid w:val="00F03AB3"/>
    <w:rsid w:val="00FB27BC"/>
    <w:rsid w:val="00FB3A4A"/>
    <w:rsid w:val="00FF360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5F675"/>
  <w15:chartTrackingRefBased/>
  <w15:docId w15:val="{881001B8-2B06-4E3C-9481-28219A457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015"/>
  </w:style>
  <w:style w:type="paragraph" w:styleId="Ttulo1">
    <w:name w:val="heading 1"/>
    <w:basedOn w:val="Normal"/>
    <w:next w:val="Normal"/>
    <w:link w:val="Ttulo1Car"/>
    <w:uiPriority w:val="9"/>
    <w:qFormat/>
    <w:rsid w:val="00C42C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42C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42C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42C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42C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42C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2C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2C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2CE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2C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42C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42C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42C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42C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42C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2C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2C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2CE0"/>
    <w:rPr>
      <w:rFonts w:eastAsiaTheme="majorEastAsia" w:cstheme="majorBidi"/>
      <w:color w:val="272727" w:themeColor="text1" w:themeTint="D8"/>
    </w:rPr>
  </w:style>
  <w:style w:type="paragraph" w:styleId="Ttulo">
    <w:name w:val="Title"/>
    <w:basedOn w:val="Normal"/>
    <w:next w:val="Normal"/>
    <w:link w:val="TtuloCar"/>
    <w:uiPriority w:val="10"/>
    <w:qFormat/>
    <w:rsid w:val="00C42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2C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2CE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2C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2CE0"/>
    <w:pPr>
      <w:spacing w:before="160"/>
      <w:jc w:val="center"/>
    </w:pPr>
    <w:rPr>
      <w:i/>
      <w:iCs/>
      <w:color w:val="404040" w:themeColor="text1" w:themeTint="BF"/>
    </w:rPr>
  </w:style>
  <w:style w:type="character" w:customStyle="1" w:styleId="CitaCar">
    <w:name w:val="Cita Car"/>
    <w:basedOn w:val="Fuentedeprrafopredeter"/>
    <w:link w:val="Cita"/>
    <w:uiPriority w:val="29"/>
    <w:rsid w:val="00C42CE0"/>
    <w:rPr>
      <w:i/>
      <w:iCs/>
      <w:color w:val="404040" w:themeColor="text1" w:themeTint="BF"/>
    </w:rPr>
  </w:style>
  <w:style w:type="paragraph" w:styleId="Prrafodelista">
    <w:name w:val="List Paragraph"/>
    <w:basedOn w:val="Normal"/>
    <w:uiPriority w:val="34"/>
    <w:qFormat/>
    <w:rsid w:val="00C42CE0"/>
    <w:pPr>
      <w:ind w:left="720"/>
      <w:contextualSpacing/>
    </w:pPr>
  </w:style>
  <w:style w:type="character" w:styleId="nfasisintenso">
    <w:name w:val="Intense Emphasis"/>
    <w:basedOn w:val="Fuentedeprrafopredeter"/>
    <w:uiPriority w:val="21"/>
    <w:qFormat/>
    <w:rsid w:val="00C42CE0"/>
    <w:rPr>
      <w:i/>
      <w:iCs/>
      <w:color w:val="0F4761" w:themeColor="accent1" w:themeShade="BF"/>
    </w:rPr>
  </w:style>
  <w:style w:type="paragraph" w:styleId="Citadestacada">
    <w:name w:val="Intense Quote"/>
    <w:basedOn w:val="Normal"/>
    <w:next w:val="Normal"/>
    <w:link w:val="CitadestacadaCar"/>
    <w:uiPriority w:val="30"/>
    <w:qFormat/>
    <w:rsid w:val="00C42C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42CE0"/>
    <w:rPr>
      <w:i/>
      <w:iCs/>
      <w:color w:val="0F4761" w:themeColor="accent1" w:themeShade="BF"/>
    </w:rPr>
  </w:style>
  <w:style w:type="character" w:styleId="Referenciaintensa">
    <w:name w:val="Intense Reference"/>
    <w:basedOn w:val="Fuentedeprrafopredeter"/>
    <w:uiPriority w:val="32"/>
    <w:qFormat/>
    <w:rsid w:val="00C42CE0"/>
    <w:rPr>
      <w:b/>
      <w:bCs/>
      <w:smallCaps/>
      <w:color w:val="0F4761" w:themeColor="accent1" w:themeShade="BF"/>
      <w:spacing w:val="5"/>
    </w:rPr>
  </w:style>
  <w:style w:type="paragraph" w:styleId="NormalWeb">
    <w:name w:val="Normal (Web)"/>
    <w:basedOn w:val="Normal"/>
    <w:uiPriority w:val="99"/>
    <w:semiHidden/>
    <w:unhideWhenUsed/>
    <w:rsid w:val="00E17C0C"/>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Fuerte">
    <w:name w:val="Strong"/>
    <w:basedOn w:val="Fuentedeprrafopredeter"/>
    <w:uiPriority w:val="22"/>
    <w:qFormat/>
    <w:rsid w:val="00E17C0C"/>
    <w:rPr>
      <w:b/>
      <w:bCs/>
    </w:rPr>
  </w:style>
  <w:style w:type="character" w:styleId="Hipervnculo">
    <w:name w:val="Hyperlink"/>
    <w:basedOn w:val="Fuentedeprrafopredeter"/>
    <w:uiPriority w:val="99"/>
    <w:unhideWhenUsed/>
    <w:rsid w:val="00B32120"/>
    <w:rPr>
      <w:color w:val="467886" w:themeColor="hyperlink"/>
      <w:u w:val="single"/>
    </w:rPr>
  </w:style>
  <w:style w:type="character" w:customStyle="1" w:styleId="Mencinsinresolver1">
    <w:name w:val="Mención sin resolver1"/>
    <w:basedOn w:val="Fuentedeprrafopredeter"/>
    <w:uiPriority w:val="99"/>
    <w:semiHidden/>
    <w:unhideWhenUsed/>
    <w:rsid w:val="00B32120"/>
    <w:rPr>
      <w:color w:val="605E5C"/>
      <w:shd w:val="clear" w:color="auto" w:fill="E1DFDD"/>
    </w:rPr>
  </w:style>
  <w:style w:type="character" w:customStyle="1" w:styleId="w6asjqtextbase">
    <w:name w:val="w6asjq_textbase"/>
    <w:basedOn w:val="Fuentedeprrafopredeter"/>
    <w:rsid w:val="00BE5B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14092">
      <w:bodyDiv w:val="1"/>
      <w:marLeft w:val="0"/>
      <w:marRight w:val="0"/>
      <w:marTop w:val="0"/>
      <w:marBottom w:val="0"/>
      <w:divBdr>
        <w:top w:val="none" w:sz="0" w:space="0" w:color="auto"/>
        <w:left w:val="none" w:sz="0" w:space="0" w:color="auto"/>
        <w:bottom w:val="none" w:sz="0" w:space="0" w:color="auto"/>
        <w:right w:val="none" w:sz="0" w:space="0" w:color="auto"/>
      </w:divBdr>
    </w:div>
    <w:div w:id="402722068">
      <w:bodyDiv w:val="1"/>
      <w:marLeft w:val="0"/>
      <w:marRight w:val="0"/>
      <w:marTop w:val="0"/>
      <w:marBottom w:val="0"/>
      <w:divBdr>
        <w:top w:val="none" w:sz="0" w:space="0" w:color="auto"/>
        <w:left w:val="none" w:sz="0" w:space="0" w:color="auto"/>
        <w:bottom w:val="none" w:sz="0" w:space="0" w:color="auto"/>
        <w:right w:val="none" w:sz="0" w:space="0" w:color="auto"/>
      </w:divBdr>
      <w:divsChild>
        <w:div w:id="589311764">
          <w:marLeft w:val="0"/>
          <w:marRight w:val="0"/>
          <w:marTop w:val="0"/>
          <w:marBottom w:val="0"/>
          <w:divBdr>
            <w:top w:val="none" w:sz="0" w:space="0" w:color="auto"/>
            <w:left w:val="none" w:sz="0" w:space="0" w:color="auto"/>
            <w:bottom w:val="none" w:sz="0" w:space="0" w:color="auto"/>
            <w:right w:val="none" w:sz="0" w:space="0" w:color="auto"/>
          </w:divBdr>
        </w:div>
      </w:divsChild>
    </w:div>
    <w:div w:id="411899300">
      <w:bodyDiv w:val="1"/>
      <w:marLeft w:val="0"/>
      <w:marRight w:val="0"/>
      <w:marTop w:val="0"/>
      <w:marBottom w:val="0"/>
      <w:divBdr>
        <w:top w:val="none" w:sz="0" w:space="0" w:color="auto"/>
        <w:left w:val="none" w:sz="0" w:space="0" w:color="auto"/>
        <w:bottom w:val="none" w:sz="0" w:space="0" w:color="auto"/>
        <w:right w:val="none" w:sz="0" w:space="0" w:color="auto"/>
      </w:divBdr>
    </w:div>
    <w:div w:id="1170098046">
      <w:bodyDiv w:val="1"/>
      <w:marLeft w:val="0"/>
      <w:marRight w:val="0"/>
      <w:marTop w:val="0"/>
      <w:marBottom w:val="0"/>
      <w:divBdr>
        <w:top w:val="none" w:sz="0" w:space="0" w:color="auto"/>
        <w:left w:val="none" w:sz="0" w:space="0" w:color="auto"/>
        <w:bottom w:val="none" w:sz="0" w:space="0" w:color="auto"/>
        <w:right w:val="none" w:sz="0" w:space="0" w:color="auto"/>
      </w:divBdr>
    </w:div>
    <w:div w:id="1570071714">
      <w:bodyDiv w:val="1"/>
      <w:marLeft w:val="0"/>
      <w:marRight w:val="0"/>
      <w:marTop w:val="0"/>
      <w:marBottom w:val="0"/>
      <w:divBdr>
        <w:top w:val="none" w:sz="0" w:space="0" w:color="auto"/>
        <w:left w:val="none" w:sz="0" w:space="0" w:color="auto"/>
        <w:bottom w:val="none" w:sz="0" w:space="0" w:color="auto"/>
        <w:right w:val="none" w:sz="0" w:space="0" w:color="auto"/>
      </w:divBdr>
    </w:div>
    <w:div w:id="2083678056">
      <w:bodyDiv w:val="1"/>
      <w:marLeft w:val="0"/>
      <w:marRight w:val="0"/>
      <w:marTop w:val="0"/>
      <w:marBottom w:val="0"/>
      <w:divBdr>
        <w:top w:val="none" w:sz="0" w:space="0" w:color="auto"/>
        <w:left w:val="none" w:sz="0" w:space="0" w:color="auto"/>
        <w:bottom w:val="none" w:sz="0" w:space="0" w:color="auto"/>
        <w:right w:val="none" w:sz="0" w:space="0" w:color="auto"/>
      </w:divBdr>
      <w:divsChild>
        <w:div w:id="1920476954">
          <w:marLeft w:val="0"/>
          <w:marRight w:val="0"/>
          <w:marTop w:val="0"/>
          <w:marBottom w:val="0"/>
          <w:divBdr>
            <w:top w:val="none" w:sz="0" w:space="0" w:color="auto"/>
            <w:left w:val="none" w:sz="0" w:space="0" w:color="auto"/>
            <w:bottom w:val="none" w:sz="0" w:space="0" w:color="auto"/>
            <w:right w:val="none" w:sz="0" w:space="0" w:color="auto"/>
          </w:divBdr>
          <w:divsChild>
            <w:div w:id="907692894">
              <w:marLeft w:val="0"/>
              <w:marRight w:val="0"/>
              <w:marTop w:val="0"/>
              <w:marBottom w:val="0"/>
              <w:divBdr>
                <w:top w:val="none" w:sz="0" w:space="0" w:color="auto"/>
                <w:left w:val="none" w:sz="0" w:space="0" w:color="auto"/>
                <w:bottom w:val="none" w:sz="0" w:space="0" w:color="auto"/>
                <w:right w:val="none" w:sz="0" w:space="0" w:color="auto"/>
              </w:divBdr>
              <w:divsChild>
                <w:div w:id="878278669">
                  <w:marLeft w:val="60"/>
                  <w:marRight w:val="0"/>
                  <w:marTop w:val="0"/>
                  <w:marBottom w:val="0"/>
                  <w:divBdr>
                    <w:top w:val="none" w:sz="0" w:space="0" w:color="auto"/>
                    <w:left w:val="none" w:sz="0" w:space="0" w:color="auto"/>
                    <w:bottom w:val="none" w:sz="0" w:space="0" w:color="auto"/>
                    <w:right w:val="none" w:sz="0" w:space="0" w:color="auto"/>
                  </w:divBdr>
                  <w:divsChild>
                    <w:div w:id="682047597">
                      <w:marLeft w:val="0"/>
                      <w:marRight w:val="0"/>
                      <w:marTop w:val="0"/>
                      <w:marBottom w:val="0"/>
                      <w:divBdr>
                        <w:top w:val="none" w:sz="0" w:space="0" w:color="auto"/>
                        <w:left w:val="none" w:sz="0" w:space="0" w:color="auto"/>
                        <w:bottom w:val="none" w:sz="0" w:space="0" w:color="auto"/>
                        <w:right w:val="none" w:sz="0" w:space="0" w:color="auto"/>
                      </w:divBdr>
                      <w:divsChild>
                        <w:div w:id="119681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595936">
          <w:marLeft w:val="720"/>
          <w:marRight w:val="0"/>
          <w:marTop w:val="0"/>
          <w:marBottom w:val="0"/>
          <w:divBdr>
            <w:top w:val="none" w:sz="0" w:space="0" w:color="auto"/>
            <w:left w:val="none" w:sz="0" w:space="0" w:color="auto"/>
            <w:bottom w:val="none" w:sz="0" w:space="0" w:color="auto"/>
            <w:right w:val="none" w:sz="0" w:space="0" w:color="auto"/>
          </w:divBdr>
          <w:divsChild>
            <w:div w:id="729504590">
              <w:marLeft w:val="0"/>
              <w:marRight w:val="0"/>
              <w:marTop w:val="0"/>
              <w:marBottom w:val="0"/>
              <w:divBdr>
                <w:top w:val="none" w:sz="0" w:space="0" w:color="auto"/>
                <w:left w:val="none" w:sz="0" w:space="0" w:color="auto"/>
                <w:bottom w:val="none" w:sz="0" w:space="0" w:color="auto"/>
                <w:right w:val="none" w:sz="0" w:space="0" w:color="auto"/>
              </w:divBdr>
              <w:divsChild>
                <w:div w:id="1362365422">
                  <w:marLeft w:val="0"/>
                  <w:marRight w:val="0"/>
                  <w:marTop w:val="0"/>
                  <w:marBottom w:val="0"/>
                  <w:divBdr>
                    <w:top w:val="none" w:sz="0" w:space="0" w:color="auto"/>
                    <w:left w:val="none" w:sz="0" w:space="0" w:color="auto"/>
                    <w:bottom w:val="none" w:sz="0" w:space="0" w:color="auto"/>
                    <w:right w:val="none" w:sz="0" w:space="0" w:color="auto"/>
                  </w:divBdr>
                  <w:divsChild>
                    <w:div w:id="2128498966">
                      <w:marLeft w:val="0"/>
                      <w:marRight w:val="0"/>
                      <w:marTop w:val="0"/>
                      <w:marBottom w:val="0"/>
                      <w:divBdr>
                        <w:top w:val="none" w:sz="0" w:space="0" w:color="auto"/>
                        <w:left w:val="none" w:sz="0" w:space="0" w:color="auto"/>
                        <w:bottom w:val="none" w:sz="0" w:space="0" w:color="auto"/>
                        <w:right w:val="none" w:sz="0" w:space="0" w:color="auto"/>
                      </w:divBdr>
                      <w:divsChild>
                        <w:div w:id="240527676">
                          <w:marLeft w:val="0"/>
                          <w:marRight w:val="0"/>
                          <w:marTop w:val="0"/>
                          <w:marBottom w:val="0"/>
                          <w:divBdr>
                            <w:top w:val="none" w:sz="0" w:space="0" w:color="auto"/>
                            <w:left w:val="none" w:sz="0" w:space="0" w:color="auto"/>
                            <w:bottom w:val="none" w:sz="0" w:space="0" w:color="auto"/>
                            <w:right w:val="none" w:sz="0" w:space="0" w:color="auto"/>
                          </w:divBdr>
                          <w:divsChild>
                            <w:div w:id="53951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D09905-2D86-4C19-9F55-C63DDA732C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326</Words>
  <Characters>1795</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KarolS</dc:creator>
  <cp:keywords/>
  <dc:description/>
  <cp:lastModifiedBy>Brayan Pabón Bayona</cp:lastModifiedBy>
  <cp:revision>2</cp:revision>
  <dcterms:created xsi:type="dcterms:W3CDTF">2026-09-02T13:48:00Z</dcterms:created>
  <dcterms:modified xsi:type="dcterms:W3CDTF">2026-09-02T13:48:00Z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24a33311-d8fd-4fe3-9458-39de28136140</vt:lpwstr>
  </property>
</Properties>
</file>