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A9957" w14:textId="77777777" w:rsidR="00B30AB1" w:rsidRPr="004117DC" w:rsidRDefault="00000000">
      <w:pPr>
        <w:rPr>
          <w:rFonts w:ascii="Times New Roman" w:hAnsi="Times New Roman" w:cs="Times New Roman"/>
        </w:rPr>
      </w:pPr>
    </w:p>
    <w:p w14:paraId="2B03AE6E" w14:textId="77777777" w:rsidR="004117DC" w:rsidRPr="004117DC" w:rsidRDefault="004117DC">
      <w:pPr>
        <w:rPr>
          <w:rFonts w:ascii="Times New Roman" w:hAnsi="Times New Roman" w:cs="Times New Roman"/>
        </w:rPr>
      </w:pPr>
    </w:p>
    <w:p w14:paraId="1AF3F560" w14:textId="77777777" w:rsidR="004117DC" w:rsidRPr="004117DC" w:rsidRDefault="004117DC">
      <w:pPr>
        <w:rPr>
          <w:rFonts w:ascii="Times New Roman" w:hAnsi="Times New Roman" w:cs="Times New Roman"/>
        </w:rPr>
      </w:pPr>
    </w:p>
    <w:p w14:paraId="0DCEF943" w14:textId="77777777" w:rsidR="004117DC" w:rsidRPr="004117DC" w:rsidRDefault="004117DC">
      <w:pPr>
        <w:rPr>
          <w:rFonts w:ascii="Times New Roman" w:hAnsi="Times New Roman" w:cs="Times New Roman"/>
        </w:rPr>
      </w:pPr>
    </w:p>
    <w:p w14:paraId="3EFB8BCA" w14:textId="77777777" w:rsidR="004117DC" w:rsidRPr="004117DC" w:rsidRDefault="004117DC">
      <w:pPr>
        <w:rPr>
          <w:rFonts w:ascii="Times New Roman" w:hAnsi="Times New Roman" w:cs="Times New Roman"/>
        </w:rPr>
      </w:pPr>
    </w:p>
    <w:p w14:paraId="3B81E486" w14:textId="77777777" w:rsidR="004117DC" w:rsidRPr="004117DC" w:rsidRDefault="004117DC">
      <w:pPr>
        <w:rPr>
          <w:rFonts w:ascii="Times New Roman" w:hAnsi="Times New Roman" w:cs="Times New Roman"/>
        </w:rPr>
      </w:pPr>
    </w:p>
    <w:p w14:paraId="0FFB2530" w14:textId="77777777" w:rsidR="004117DC" w:rsidRPr="004117DC" w:rsidRDefault="004117DC">
      <w:pPr>
        <w:rPr>
          <w:rFonts w:ascii="Times New Roman" w:hAnsi="Times New Roman" w:cs="Times New Roman"/>
        </w:rPr>
      </w:pPr>
    </w:p>
    <w:p w14:paraId="75FF57F9" w14:textId="77777777" w:rsidR="004117DC" w:rsidRPr="004117DC" w:rsidRDefault="004117DC">
      <w:pPr>
        <w:rPr>
          <w:rFonts w:ascii="Times New Roman" w:hAnsi="Times New Roman" w:cs="Times New Roman"/>
        </w:rPr>
      </w:pPr>
    </w:p>
    <w:p w14:paraId="0424E9B7" w14:textId="77777777" w:rsidR="004117DC" w:rsidRPr="004117DC" w:rsidRDefault="004117DC">
      <w:pPr>
        <w:rPr>
          <w:rFonts w:ascii="Times New Roman" w:hAnsi="Times New Roman" w:cs="Times New Roman"/>
        </w:rPr>
      </w:pPr>
    </w:p>
    <w:p w14:paraId="463652FA" w14:textId="77777777" w:rsidR="004117DC" w:rsidRPr="004117DC" w:rsidRDefault="004117DC">
      <w:pPr>
        <w:rPr>
          <w:rFonts w:ascii="Times New Roman" w:hAnsi="Times New Roman" w:cs="Times New Roman"/>
        </w:rPr>
      </w:pPr>
    </w:p>
    <w:p w14:paraId="5D18FB97" w14:textId="77777777" w:rsidR="004117DC" w:rsidRPr="004117DC" w:rsidRDefault="004117DC">
      <w:pPr>
        <w:rPr>
          <w:rFonts w:ascii="Times New Roman" w:hAnsi="Times New Roman" w:cs="Times New Roman"/>
        </w:rPr>
      </w:pPr>
    </w:p>
    <w:p w14:paraId="0E5FD1CF" w14:textId="77777777" w:rsidR="004117DC" w:rsidRPr="004117DC" w:rsidRDefault="004117DC">
      <w:pPr>
        <w:rPr>
          <w:rFonts w:ascii="Times New Roman" w:hAnsi="Times New Roman" w:cs="Times New Roman"/>
        </w:rPr>
      </w:pPr>
    </w:p>
    <w:p w14:paraId="6BFD99BC" w14:textId="4CC28E05" w:rsidR="004117DC" w:rsidRPr="00FF6399" w:rsidRDefault="004117DC" w:rsidP="004117DC">
      <w:pPr>
        <w:spacing w:line="480" w:lineRule="auto"/>
        <w:contextualSpacing/>
        <w:jc w:val="center"/>
        <w:rPr>
          <w:rFonts w:ascii="Times New Roman" w:hAnsi="Times New Roman" w:cs="Times New Roman"/>
          <w:b/>
          <w:bCs/>
        </w:rPr>
      </w:pPr>
      <w:r w:rsidRPr="00FF6399">
        <w:rPr>
          <w:rFonts w:ascii="Times New Roman" w:hAnsi="Times New Roman" w:cs="Times New Roman"/>
          <w:b/>
          <w:bCs/>
        </w:rPr>
        <w:t>A Decline in the Abundance of European Silver Eels in Norway Has Led to an Increase in their</w:t>
      </w:r>
      <w:r w:rsidR="00C20618">
        <w:rPr>
          <w:rFonts w:ascii="Times New Roman" w:hAnsi="Times New Roman" w:cs="Times New Roman"/>
          <w:b/>
          <w:bCs/>
        </w:rPr>
        <w:t xml:space="preserve"> Median</w:t>
      </w:r>
      <w:r w:rsidRPr="00FF6399">
        <w:rPr>
          <w:rFonts w:ascii="Times New Roman" w:hAnsi="Times New Roman" w:cs="Times New Roman"/>
          <w:b/>
          <w:bCs/>
        </w:rPr>
        <w:t xml:space="preserve"> Length and Weight</w:t>
      </w:r>
    </w:p>
    <w:p w14:paraId="48A4EB84" w14:textId="19B6EB4C" w:rsidR="004117DC" w:rsidRDefault="004117DC" w:rsidP="004117DC">
      <w:pPr>
        <w:spacing w:line="480" w:lineRule="auto"/>
        <w:contextualSpacing/>
        <w:jc w:val="center"/>
        <w:rPr>
          <w:rFonts w:ascii="Times New Roman" w:hAnsi="Times New Roman" w:cs="Times New Roman"/>
        </w:rPr>
      </w:pPr>
      <w:r>
        <w:rPr>
          <w:rFonts w:ascii="Times New Roman" w:hAnsi="Times New Roman" w:cs="Times New Roman"/>
        </w:rPr>
        <w:t>Brayden Jett</w:t>
      </w:r>
    </w:p>
    <w:p w14:paraId="1951E4E8" w14:textId="6BE59B6C" w:rsidR="004117DC" w:rsidRDefault="004117DC" w:rsidP="004117DC">
      <w:pPr>
        <w:spacing w:line="480" w:lineRule="auto"/>
        <w:contextualSpacing/>
        <w:jc w:val="center"/>
        <w:rPr>
          <w:rFonts w:ascii="Times New Roman" w:hAnsi="Times New Roman" w:cs="Times New Roman"/>
        </w:rPr>
      </w:pPr>
      <w:r>
        <w:rPr>
          <w:rFonts w:ascii="Times New Roman" w:hAnsi="Times New Roman" w:cs="Times New Roman"/>
        </w:rPr>
        <w:t>BIOL 461</w:t>
      </w:r>
    </w:p>
    <w:p w14:paraId="29955E5E" w14:textId="4FA850DE" w:rsidR="004117DC" w:rsidRDefault="004117DC" w:rsidP="004117DC">
      <w:pPr>
        <w:spacing w:line="480" w:lineRule="auto"/>
        <w:contextualSpacing/>
        <w:jc w:val="center"/>
        <w:rPr>
          <w:rFonts w:ascii="Times New Roman" w:hAnsi="Times New Roman" w:cs="Times New Roman"/>
        </w:rPr>
      </w:pPr>
      <w:r>
        <w:rPr>
          <w:rFonts w:ascii="Times New Roman" w:hAnsi="Times New Roman" w:cs="Times New Roman"/>
        </w:rPr>
        <w:t>April 1, 2023</w:t>
      </w:r>
    </w:p>
    <w:p w14:paraId="07332C3E" w14:textId="77777777" w:rsidR="004117DC" w:rsidRDefault="004117DC">
      <w:pPr>
        <w:rPr>
          <w:rFonts w:ascii="Times New Roman" w:hAnsi="Times New Roman" w:cs="Times New Roman"/>
        </w:rPr>
      </w:pPr>
      <w:r>
        <w:rPr>
          <w:rFonts w:ascii="Times New Roman" w:hAnsi="Times New Roman" w:cs="Times New Roman"/>
        </w:rPr>
        <w:br w:type="page"/>
      </w:r>
    </w:p>
    <w:p w14:paraId="4AA24E72" w14:textId="1A9362EE" w:rsidR="004117DC" w:rsidRDefault="004117DC" w:rsidP="004117DC">
      <w:pPr>
        <w:spacing w:line="480" w:lineRule="auto"/>
        <w:contextualSpacing/>
        <w:jc w:val="center"/>
        <w:rPr>
          <w:rFonts w:ascii="Times New Roman" w:hAnsi="Times New Roman" w:cs="Times New Roman"/>
          <w:b/>
          <w:bCs/>
        </w:rPr>
      </w:pPr>
      <w:r>
        <w:rPr>
          <w:rFonts w:ascii="Times New Roman" w:hAnsi="Times New Roman" w:cs="Times New Roman"/>
          <w:b/>
          <w:bCs/>
        </w:rPr>
        <w:lastRenderedPageBreak/>
        <w:t>Introduction</w:t>
      </w:r>
    </w:p>
    <w:p w14:paraId="77712386" w14:textId="42EF5B9A" w:rsidR="004117DC" w:rsidRDefault="004117DC" w:rsidP="004117DC">
      <w:pPr>
        <w:spacing w:line="480" w:lineRule="auto"/>
        <w:contextualSpacing/>
        <w:rPr>
          <w:rFonts w:ascii="Times New Roman" w:hAnsi="Times New Roman" w:cs="Times New Roman"/>
        </w:rPr>
      </w:pPr>
      <w:r>
        <w:rPr>
          <w:rFonts w:ascii="Times New Roman" w:hAnsi="Times New Roman" w:cs="Times New Roman"/>
        </w:rPr>
        <w:tab/>
      </w:r>
      <w:r w:rsidR="00F06939">
        <w:rPr>
          <w:rFonts w:ascii="Times New Roman" w:hAnsi="Times New Roman" w:cs="Times New Roman"/>
        </w:rPr>
        <w:t xml:space="preserve">The European </w:t>
      </w:r>
      <w:r w:rsidR="00D74A20">
        <w:rPr>
          <w:rFonts w:ascii="Times New Roman" w:hAnsi="Times New Roman" w:cs="Times New Roman"/>
        </w:rPr>
        <w:t>eel (</w:t>
      </w:r>
      <w:r w:rsidR="00D74A20">
        <w:rPr>
          <w:rFonts w:ascii="Times New Roman" w:hAnsi="Times New Roman" w:cs="Times New Roman"/>
          <w:i/>
          <w:iCs/>
        </w:rPr>
        <w:t xml:space="preserve">Anguilla </w:t>
      </w:r>
      <w:proofErr w:type="spellStart"/>
      <w:r w:rsidR="00D74A20">
        <w:rPr>
          <w:rFonts w:ascii="Times New Roman" w:hAnsi="Times New Roman" w:cs="Times New Roman"/>
          <w:i/>
          <w:iCs/>
        </w:rPr>
        <w:t>anguilla</w:t>
      </w:r>
      <w:proofErr w:type="spellEnd"/>
      <w:r w:rsidR="00D74A20">
        <w:rPr>
          <w:rFonts w:ascii="Times New Roman" w:hAnsi="Times New Roman" w:cs="Times New Roman"/>
        </w:rPr>
        <w:t>) population has been in decline since the 1960s due to the reduction of freshwater habitats and the eel fishing industry. However, it is hypothesized that the population has been declining since the 1900s. In 2008, the European eel was officially recognized as an endangered species by the International Union for Conservation of Nature. In more recent times, suspects for the decline in European eels include climate change, pollution, overfishing, hydropower, and many others</w:t>
      </w:r>
      <w:r w:rsidR="002B6470">
        <w:rPr>
          <w:rFonts w:ascii="Times New Roman" w:hAnsi="Times New Roman" w:cs="Times New Roman"/>
        </w:rPr>
        <w:t xml:space="preserve"> </w:t>
      </w:r>
      <w:r w:rsidR="002B6470">
        <w:rPr>
          <w:rFonts w:ascii="Times New Roman" w:hAnsi="Times New Roman" w:cs="Times New Roman"/>
        </w:rPr>
        <w:fldChar w:fldCharType="begin"/>
      </w:r>
      <w:r w:rsidR="002B6470">
        <w:rPr>
          <w:rFonts w:ascii="Times New Roman" w:hAnsi="Times New Roman" w:cs="Times New Roman"/>
        </w:rPr>
        <w:instrText xml:space="preserve"> ADDIN ZOTERO_ITEM CSL_CITATION {"citationID":"HFDcLnx4","properties":{"formattedCitation":"(Durif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Pr>
          <w:rFonts w:ascii="Times New Roman" w:hAnsi="Times New Roman" w:cs="Times New Roman"/>
        </w:rPr>
        <w:fldChar w:fldCharType="separate"/>
      </w:r>
      <w:r w:rsidR="002B6470">
        <w:rPr>
          <w:rFonts w:ascii="Times New Roman" w:hAnsi="Times New Roman" w:cs="Times New Roman"/>
          <w:noProof/>
        </w:rPr>
        <w:t>(Durif et al. 2020)</w:t>
      </w:r>
      <w:r w:rsidR="002B6470">
        <w:rPr>
          <w:rFonts w:ascii="Times New Roman" w:hAnsi="Times New Roman" w:cs="Times New Roman"/>
        </w:rPr>
        <w:fldChar w:fldCharType="end"/>
      </w:r>
      <w:r w:rsidR="00D74A20">
        <w:rPr>
          <w:rFonts w:ascii="Times New Roman" w:hAnsi="Times New Roman" w:cs="Times New Roman"/>
        </w:rPr>
        <w:t>.</w:t>
      </w:r>
    </w:p>
    <w:p w14:paraId="2966838D" w14:textId="4ABCC5D7" w:rsidR="00D74A20" w:rsidRDefault="00D74A20" w:rsidP="004117DC">
      <w:pPr>
        <w:spacing w:line="480" w:lineRule="auto"/>
        <w:contextualSpacing/>
        <w:rPr>
          <w:rFonts w:ascii="Times New Roman" w:hAnsi="Times New Roman" w:cs="Times New Roman"/>
        </w:rPr>
      </w:pPr>
      <w:r>
        <w:rPr>
          <w:rFonts w:ascii="Times New Roman" w:hAnsi="Times New Roman" w:cs="Times New Roman"/>
        </w:rPr>
        <w:tab/>
      </w:r>
      <w:r w:rsidR="00A37A63">
        <w:rPr>
          <w:rFonts w:ascii="Times New Roman" w:hAnsi="Times New Roman" w:cs="Times New Roman"/>
        </w:rPr>
        <w:t xml:space="preserve">European eels are </w:t>
      </w:r>
      <w:r w:rsidR="00DF22CC">
        <w:rPr>
          <w:rFonts w:ascii="Times New Roman" w:hAnsi="Times New Roman" w:cs="Times New Roman"/>
        </w:rPr>
        <w:t>spawned in the Sargasso</w:t>
      </w:r>
      <w:r w:rsidR="001A099C">
        <w:rPr>
          <w:rFonts w:ascii="Times New Roman" w:hAnsi="Times New Roman" w:cs="Times New Roman"/>
        </w:rPr>
        <w:t xml:space="preserve"> Sea</w:t>
      </w:r>
      <w:r w:rsidR="00DF22CC">
        <w:rPr>
          <w:rFonts w:ascii="Times New Roman" w:hAnsi="Times New Roman" w:cs="Times New Roman"/>
        </w:rPr>
        <w:t xml:space="preserve"> where the larvae ride the gulf stream until they hit the continental shelf of European countries. There, the eels metamorphose into glass eels (elvers) in freshwater and coastal environments. When the elvers have grown and become silver eels, maturation is </w:t>
      </w:r>
      <w:r w:rsidR="009169C3">
        <w:rPr>
          <w:rFonts w:ascii="Times New Roman" w:hAnsi="Times New Roman" w:cs="Times New Roman"/>
        </w:rPr>
        <w:t>complete,</w:t>
      </w:r>
      <w:r w:rsidR="00DF22CC">
        <w:rPr>
          <w:rFonts w:ascii="Times New Roman" w:hAnsi="Times New Roman" w:cs="Times New Roman"/>
        </w:rPr>
        <w:t xml:space="preserve"> and they are ready to spawn new offspring.</w:t>
      </w:r>
      <w:r w:rsidR="001A099C">
        <w:rPr>
          <w:rFonts w:ascii="Times New Roman" w:hAnsi="Times New Roman" w:cs="Times New Roman"/>
        </w:rPr>
        <w:t xml:space="preserve"> They will travel back to the Sargasso Sea to achieve this feat</w:t>
      </w:r>
      <w:r w:rsidR="002B6470">
        <w:rPr>
          <w:rFonts w:ascii="Times New Roman" w:hAnsi="Times New Roman" w:cs="Times New Roman"/>
        </w:rPr>
        <w:t xml:space="preserve"> </w:t>
      </w:r>
      <w:r w:rsidR="002B6470">
        <w:rPr>
          <w:rFonts w:ascii="Times New Roman" w:hAnsi="Times New Roman" w:cs="Times New Roman"/>
        </w:rPr>
        <w:fldChar w:fldCharType="begin"/>
      </w:r>
      <w:r w:rsidR="002B6470">
        <w:rPr>
          <w:rFonts w:ascii="Times New Roman" w:hAnsi="Times New Roman" w:cs="Times New Roman"/>
        </w:rPr>
        <w:instrText xml:space="preserve"> ADDIN ZOTERO_ITEM CSL_CITATION {"citationID":"3dJmCxek","properties":{"formattedCitation":"(Durif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Pr>
          <w:rFonts w:ascii="Times New Roman" w:hAnsi="Times New Roman" w:cs="Times New Roman"/>
        </w:rPr>
        <w:fldChar w:fldCharType="separate"/>
      </w:r>
      <w:r w:rsidR="002B6470">
        <w:rPr>
          <w:rFonts w:ascii="Times New Roman" w:hAnsi="Times New Roman" w:cs="Times New Roman"/>
          <w:noProof/>
        </w:rPr>
        <w:t>(Durif et al. 2020)</w:t>
      </w:r>
      <w:r w:rsidR="002B6470">
        <w:rPr>
          <w:rFonts w:ascii="Times New Roman" w:hAnsi="Times New Roman" w:cs="Times New Roman"/>
        </w:rPr>
        <w:fldChar w:fldCharType="end"/>
      </w:r>
      <w:r w:rsidR="001A099C">
        <w:rPr>
          <w:rFonts w:ascii="Times New Roman" w:hAnsi="Times New Roman" w:cs="Times New Roman"/>
        </w:rPr>
        <w:t>.</w:t>
      </w:r>
    </w:p>
    <w:p w14:paraId="1BDCFDEC" w14:textId="5D0F9DF9" w:rsidR="00A62563" w:rsidRDefault="00A62563" w:rsidP="004117DC">
      <w:pPr>
        <w:spacing w:line="480" w:lineRule="auto"/>
        <w:contextualSpacing/>
        <w:rPr>
          <w:rFonts w:ascii="Times New Roman" w:hAnsi="Times New Roman" w:cs="Times New Roman"/>
        </w:rPr>
      </w:pPr>
      <w:r>
        <w:rPr>
          <w:rFonts w:ascii="Times New Roman" w:hAnsi="Times New Roman" w:cs="Times New Roman"/>
        </w:rPr>
        <w:tab/>
      </w:r>
      <w:r w:rsidR="009169C3">
        <w:rPr>
          <w:rFonts w:ascii="Times New Roman" w:hAnsi="Times New Roman" w:cs="Times New Roman"/>
        </w:rPr>
        <w:t xml:space="preserve">Monitoring stations across Europe have collected a stock of the eels by recruiting elvers to freshwater. Results are analyzed using time series. A notable decline in stock become apparent in the 1980s with northern stations experiencing greater decreases. One such station has collected data since the 1970s, the river </w:t>
      </w:r>
      <w:proofErr w:type="spellStart"/>
      <w:r w:rsidR="009169C3">
        <w:rPr>
          <w:rFonts w:ascii="Times New Roman" w:hAnsi="Times New Roman" w:cs="Times New Roman"/>
        </w:rPr>
        <w:t>Imsa</w:t>
      </w:r>
      <w:proofErr w:type="spellEnd"/>
      <w:r w:rsidR="009169C3">
        <w:rPr>
          <w:rFonts w:ascii="Times New Roman" w:hAnsi="Times New Roman" w:cs="Times New Roman"/>
        </w:rPr>
        <w:t xml:space="preserve"> in Norway. There, both the upstream ascending elvers and the downstream migrating silver eels are trapped</w:t>
      </w:r>
      <w:r w:rsidR="00CE590B">
        <w:rPr>
          <w:rFonts w:ascii="Times New Roman" w:hAnsi="Times New Roman" w:cs="Times New Roman"/>
        </w:rPr>
        <w:t>, counted, and analyzed</w:t>
      </w:r>
      <w:r w:rsidR="002B6470">
        <w:rPr>
          <w:rFonts w:ascii="Times New Roman" w:hAnsi="Times New Roman" w:cs="Times New Roman"/>
        </w:rPr>
        <w:t xml:space="preserve"> </w:t>
      </w:r>
      <w:r w:rsidR="002B6470">
        <w:rPr>
          <w:rFonts w:ascii="Times New Roman" w:hAnsi="Times New Roman" w:cs="Times New Roman"/>
        </w:rPr>
        <w:fldChar w:fldCharType="begin"/>
      </w:r>
      <w:r w:rsidR="002B6470">
        <w:rPr>
          <w:rFonts w:ascii="Times New Roman" w:hAnsi="Times New Roman" w:cs="Times New Roman"/>
        </w:rPr>
        <w:instrText xml:space="preserve"> ADDIN ZOTERO_ITEM CSL_CITATION {"citationID":"1kqGYj3j","properties":{"formattedCitation":"(Durif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Pr>
          <w:rFonts w:ascii="Times New Roman" w:hAnsi="Times New Roman" w:cs="Times New Roman"/>
        </w:rPr>
        <w:fldChar w:fldCharType="separate"/>
      </w:r>
      <w:r w:rsidR="002B6470">
        <w:rPr>
          <w:rFonts w:ascii="Times New Roman" w:hAnsi="Times New Roman" w:cs="Times New Roman"/>
          <w:noProof/>
        </w:rPr>
        <w:t>(Durif et al. 2020)</w:t>
      </w:r>
      <w:r w:rsidR="002B6470">
        <w:rPr>
          <w:rFonts w:ascii="Times New Roman" w:hAnsi="Times New Roman" w:cs="Times New Roman"/>
        </w:rPr>
        <w:fldChar w:fldCharType="end"/>
      </w:r>
      <w:r w:rsidR="00CE590B">
        <w:rPr>
          <w:rFonts w:ascii="Times New Roman" w:hAnsi="Times New Roman" w:cs="Times New Roman"/>
        </w:rPr>
        <w:t>.</w:t>
      </w:r>
    </w:p>
    <w:p w14:paraId="099BD029" w14:textId="0C6214D8" w:rsidR="00CE590B" w:rsidRDefault="00CE590B" w:rsidP="004117DC">
      <w:pPr>
        <w:spacing w:line="480" w:lineRule="auto"/>
        <w:contextualSpacing/>
        <w:rPr>
          <w:rFonts w:ascii="Times New Roman" w:hAnsi="Times New Roman" w:cs="Times New Roman"/>
        </w:rPr>
      </w:pPr>
      <w:r>
        <w:rPr>
          <w:rFonts w:ascii="Times New Roman" w:hAnsi="Times New Roman" w:cs="Times New Roman"/>
        </w:rPr>
        <w:tab/>
        <w:t xml:space="preserve">This paper aims to explore the changes in the physical characteristics of the European silver eel population </w:t>
      </w:r>
      <w:r w:rsidR="009B2D2F">
        <w:rPr>
          <w:rFonts w:ascii="Times New Roman" w:hAnsi="Times New Roman" w:cs="Times New Roman"/>
        </w:rPr>
        <w:t xml:space="preserve">coinciding with the </w:t>
      </w:r>
      <w:r>
        <w:rPr>
          <w:rFonts w:ascii="Times New Roman" w:hAnsi="Times New Roman" w:cs="Times New Roman"/>
        </w:rPr>
        <w:t>declining abundance in Norway. Specifically, it is hypothesized there will be a significant change in the eels' length and weight over time, whether it be an increase or a decrease.</w:t>
      </w:r>
    </w:p>
    <w:p w14:paraId="39D60B56" w14:textId="64A09B8F" w:rsidR="006E519C" w:rsidRDefault="006E519C" w:rsidP="006E519C">
      <w:pPr>
        <w:spacing w:line="480" w:lineRule="auto"/>
        <w:contextualSpacing/>
        <w:jc w:val="center"/>
        <w:rPr>
          <w:rFonts w:ascii="Times New Roman" w:hAnsi="Times New Roman" w:cs="Times New Roman"/>
        </w:rPr>
      </w:pPr>
      <w:r>
        <w:rPr>
          <w:rFonts w:ascii="Times New Roman" w:hAnsi="Times New Roman" w:cs="Times New Roman"/>
          <w:b/>
          <w:bCs/>
        </w:rPr>
        <w:t>Materials and Methods</w:t>
      </w:r>
    </w:p>
    <w:p w14:paraId="702878D3" w14:textId="06E5A907" w:rsidR="006E519C" w:rsidRDefault="006E519C" w:rsidP="006E519C">
      <w:pPr>
        <w:spacing w:line="480" w:lineRule="auto"/>
        <w:contextualSpacing/>
        <w:rPr>
          <w:rFonts w:ascii="Times New Roman" w:hAnsi="Times New Roman" w:cs="Times New Roman"/>
          <w:i/>
          <w:iCs/>
          <w:u w:val="single"/>
        </w:rPr>
      </w:pPr>
      <w:r>
        <w:rPr>
          <w:rFonts w:ascii="Times New Roman" w:hAnsi="Times New Roman" w:cs="Times New Roman"/>
          <w:i/>
          <w:iCs/>
          <w:u w:val="single"/>
        </w:rPr>
        <w:t>Sampling Location</w:t>
      </w:r>
    </w:p>
    <w:p w14:paraId="0769B097" w14:textId="21BEC990" w:rsidR="006E519C" w:rsidRDefault="006E519C" w:rsidP="006E519C">
      <w:pPr>
        <w:spacing w:line="480" w:lineRule="auto"/>
        <w:contextualSpacing/>
        <w:rPr>
          <w:rFonts w:ascii="Times New Roman" w:hAnsi="Times New Roman" w:cs="Times New Roman"/>
        </w:rPr>
      </w:pPr>
      <w:r>
        <w:rPr>
          <w:rFonts w:ascii="Times New Roman" w:hAnsi="Times New Roman" w:cs="Times New Roman"/>
        </w:rPr>
        <w:lastRenderedPageBreak/>
        <w:tab/>
      </w:r>
      <w:r w:rsidR="003C14E7">
        <w:rPr>
          <w:rFonts w:ascii="Times New Roman" w:hAnsi="Times New Roman" w:cs="Times New Roman"/>
        </w:rPr>
        <w:t xml:space="preserve">Located in southwestern Norway, the river </w:t>
      </w:r>
      <w:proofErr w:type="spellStart"/>
      <w:r w:rsidR="003C14E7">
        <w:rPr>
          <w:rFonts w:ascii="Times New Roman" w:hAnsi="Times New Roman" w:cs="Times New Roman"/>
        </w:rPr>
        <w:t>Imsa</w:t>
      </w:r>
      <w:proofErr w:type="spellEnd"/>
      <w:r w:rsidR="003C14E7">
        <w:rPr>
          <w:rFonts w:ascii="Times New Roman" w:hAnsi="Times New Roman" w:cs="Times New Roman"/>
        </w:rPr>
        <w:t xml:space="preserve"> covers an area of 12,800 ha (Figure 1). This includes 1,536 ha which belongs to lake surfaces through which the river flows. Traps were established in 1975 that catch both ascending and descending eels. They are located approximately 100 m upstream from the outlet and are checked twice per day</w:t>
      </w:r>
      <w:r w:rsidR="002B6470">
        <w:rPr>
          <w:rFonts w:ascii="Times New Roman" w:hAnsi="Times New Roman" w:cs="Times New Roman"/>
        </w:rPr>
        <w:t xml:space="preserve"> </w:t>
      </w:r>
      <w:r w:rsidR="002B6470">
        <w:rPr>
          <w:rFonts w:ascii="Times New Roman" w:hAnsi="Times New Roman" w:cs="Times New Roman"/>
        </w:rPr>
        <w:fldChar w:fldCharType="begin"/>
      </w:r>
      <w:r w:rsidR="002B6470">
        <w:rPr>
          <w:rFonts w:ascii="Times New Roman" w:hAnsi="Times New Roman" w:cs="Times New Roman"/>
        </w:rPr>
        <w:instrText xml:space="preserve"> ADDIN ZOTERO_ITEM CSL_CITATION {"citationID":"HC17x1MO","properties":{"formattedCitation":"(Durif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Pr>
          <w:rFonts w:ascii="Times New Roman" w:hAnsi="Times New Roman" w:cs="Times New Roman"/>
        </w:rPr>
        <w:fldChar w:fldCharType="separate"/>
      </w:r>
      <w:r w:rsidR="002B6470">
        <w:rPr>
          <w:rFonts w:ascii="Times New Roman" w:hAnsi="Times New Roman" w:cs="Times New Roman"/>
          <w:noProof/>
        </w:rPr>
        <w:t>(Durif et al. 2020)</w:t>
      </w:r>
      <w:r w:rsidR="002B6470">
        <w:rPr>
          <w:rFonts w:ascii="Times New Roman" w:hAnsi="Times New Roman" w:cs="Times New Roman"/>
        </w:rPr>
        <w:fldChar w:fldCharType="end"/>
      </w:r>
      <w:r w:rsidR="003C14E7">
        <w:rPr>
          <w:rFonts w:ascii="Times New Roman" w:hAnsi="Times New Roman" w:cs="Times New Roman"/>
        </w:rPr>
        <w:t>.</w:t>
      </w:r>
    </w:p>
    <w:p w14:paraId="0A8DE796" w14:textId="74757531" w:rsidR="00BB3C7F" w:rsidRDefault="002B6470" w:rsidP="00BB3C7F">
      <w:pPr>
        <w:spacing w:line="480" w:lineRule="auto"/>
        <w:contextualSpacing/>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C4A7C9A" wp14:editId="5FE2046F">
                <wp:simplePos x="0" y="0"/>
                <wp:positionH relativeFrom="column">
                  <wp:posOffset>-302224</wp:posOffset>
                </wp:positionH>
                <wp:positionV relativeFrom="paragraph">
                  <wp:posOffset>3557881</wp:posOffset>
                </wp:positionV>
                <wp:extent cx="6487510" cy="370935"/>
                <wp:effectExtent l="0" t="0" r="2540" b="0"/>
                <wp:wrapNone/>
                <wp:docPr id="2" name="Text Box 2"/>
                <wp:cNvGraphicFramePr/>
                <a:graphic xmlns:a="http://schemas.openxmlformats.org/drawingml/2006/main">
                  <a:graphicData uri="http://schemas.microsoft.com/office/word/2010/wordprocessingShape">
                    <wps:wsp>
                      <wps:cNvSpPr txBox="1"/>
                      <wps:spPr>
                        <a:xfrm>
                          <a:off x="0" y="0"/>
                          <a:ext cx="6487510" cy="370935"/>
                        </a:xfrm>
                        <a:prstGeom prst="rect">
                          <a:avLst/>
                        </a:prstGeom>
                        <a:solidFill>
                          <a:schemeClr val="lt1"/>
                        </a:solidFill>
                        <a:ln w="6350">
                          <a:noFill/>
                        </a:ln>
                      </wps:spPr>
                      <wps:txbx>
                        <w:txbxContent>
                          <w:p w14:paraId="37391923" w14:textId="2369F205" w:rsidR="00BB3C7F" w:rsidRPr="002B6470" w:rsidRDefault="00BB3C7F" w:rsidP="00BB3C7F">
                            <w:pPr>
                              <w:jc w:val="center"/>
                              <w:rPr>
                                <w:rFonts w:ascii="Times New Roman" w:hAnsi="Times New Roman" w:cs="Times New Roman"/>
                                <w:i/>
                                <w:iCs/>
                                <w:color w:val="AEAAAA" w:themeColor="background2" w:themeShade="BF"/>
                                <w:sz w:val="18"/>
                                <w:szCs w:val="18"/>
                              </w:rPr>
                            </w:pPr>
                            <w:r w:rsidRPr="002B6470">
                              <w:rPr>
                                <w:rFonts w:ascii="Times New Roman" w:hAnsi="Times New Roman" w:cs="Times New Roman"/>
                                <w:i/>
                                <w:iCs/>
                                <w:color w:val="AEAAAA" w:themeColor="background2" w:themeShade="BF"/>
                                <w:sz w:val="18"/>
                                <w:szCs w:val="18"/>
                              </w:rPr>
                              <w:t xml:space="preserve">Figure 1: Location of the river </w:t>
                            </w:r>
                            <w:proofErr w:type="spellStart"/>
                            <w:r w:rsidRPr="002B6470">
                              <w:rPr>
                                <w:rFonts w:ascii="Times New Roman" w:hAnsi="Times New Roman" w:cs="Times New Roman"/>
                                <w:i/>
                                <w:iCs/>
                                <w:color w:val="AEAAAA" w:themeColor="background2" w:themeShade="BF"/>
                                <w:sz w:val="18"/>
                                <w:szCs w:val="18"/>
                              </w:rPr>
                              <w:t>Imsa</w:t>
                            </w:r>
                            <w:proofErr w:type="spellEnd"/>
                            <w:r w:rsidRPr="002B6470">
                              <w:rPr>
                                <w:rFonts w:ascii="Times New Roman" w:hAnsi="Times New Roman" w:cs="Times New Roman"/>
                                <w:i/>
                                <w:iCs/>
                                <w:color w:val="AEAAAA" w:themeColor="background2" w:themeShade="BF"/>
                                <w:sz w:val="18"/>
                                <w:szCs w:val="18"/>
                              </w:rPr>
                              <w:t xml:space="preserve"> in southwestern Norway along with the wolf trap. Lakes are included in the bottom image</w:t>
                            </w:r>
                            <w:r w:rsidR="002B6470" w:rsidRPr="002B6470">
                              <w:rPr>
                                <w:rFonts w:ascii="Times New Roman" w:hAnsi="Times New Roman" w:cs="Times New Roman"/>
                                <w:i/>
                                <w:iCs/>
                                <w:color w:val="AEAAAA" w:themeColor="background2" w:themeShade="BF"/>
                                <w:sz w:val="18"/>
                                <w:szCs w:val="18"/>
                              </w:rPr>
                              <w:t xml:space="preserve"> </w:t>
                            </w:r>
                            <w:r w:rsidR="002B6470" w:rsidRPr="002B6470">
                              <w:rPr>
                                <w:rFonts w:ascii="Times New Roman" w:hAnsi="Times New Roman" w:cs="Times New Roman"/>
                                <w:color w:val="AEAAAA" w:themeColor="background2" w:themeShade="BF"/>
                                <w:sz w:val="18"/>
                                <w:szCs w:val="18"/>
                              </w:rPr>
                              <w:fldChar w:fldCharType="begin"/>
                            </w:r>
                            <w:r w:rsidR="002B6470" w:rsidRPr="002B6470">
                              <w:rPr>
                                <w:rFonts w:ascii="Times New Roman" w:hAnsi="Times New Roman" w:cs="Times New Roman"/>
                                <w:color w:val="AEAAAA" w:themeColor="background2" w:themeShade="BF"/>
                                <w:sz w:val="18"/>
                                <w:szCs w:val="18"/>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sidRPr="002B6470">
                              <w:rPr>
                                <w:rFonts w:ascii="Times New Roman" w:hAnsi="Times New Roman" w:cs="Times New Roman"/>
                                <w:color w:val="AEAAAA" w:themeColor="background2" w:themeShade="BF"/>
                                <w:sz w:val="18"/>
                                <w:szCs w:val="18"/>
                              </w:rPr>
                              <w:fldChar w:fldCharType="separate"/>
                            </w:r>
                            <w:r w:rsidR="002B6470" w:rsidRPr="002B6470">
                              <w:rPr>
                                <w:rFonts w:ascii="Times New Roman" w:hAnsi="Times New Roman" w:cs="Times New Roman"/>
                                <w:noProof/>
                                <w:color w:val="AEAAAA" w:themeColor="background2" w:themeShade="BF"/>
                                <w:sz w:val="18"/>
                                <w:szCs w:val="18"/>
                              </w:rPr>
                              <w:t>(Durif et al. 2020)</w:t>
                            </w:r>
                            <w:r w:rsidR="002B6470" w:rsidRPr="002B6470">
                              <w:rPr>
                                <w:rFonts w:ascii="Times New Roman" w:hAnsi="Times New Roman" w:cs="Times New Roman"/>
                                <w:color w:val="AEAAAA" w:themeColor="background2" w:themeShade="BF"/>
                                <w:sz w:val="18"/>
                                <w:szCs w:val="18"/>
                              </w:rPr>
                              <w:fldChar w:fldCharType="end"/>
                            </w:r>
                            <w:r w:rsidR="002B6470">
                              <w:rPr>
                                <w:rFonts w:ascii="Times New Roman" w:hAnsi="Times New Roman" w:cs="Times New Roman"/>
                                <w:color w:val="AEAAAA" w:themeColor="background2" w:themeShade="BF"/>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4A7C9A" id="_x0000_t202" coordsize="21600,21600" o:spt="202" path="m,l,21600r21600,l21600,xe">
                <v:stroke joinstyle="miter"/>
                <v:path gradientshapeok="t" o:connecttype="rect"/>
              </v:shapetype>
              <v:shape id="Text Box 2" o:spid="_x0000_s1026" type="#_x0000_t202" style="position:absolute;left:0;text-align:left;margin-left:-23.8pt;margin-top:280.15pt;width:510.85pt;height:2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" fillcolor="white [3201]" stroked="f" strokeweight=".5pt">
                <v:textbox>
                  <w:txbxContent>
                    <w:p w14:paraId="37391923" w14:textId="2369F205" w:rsidR="00BB3C7F" w:rsidRPr="002B6470" w:rsidRDefault="00BB3C7F" w:rsidP="00BB3C7F">
                      <w:pPr>
                        <w:jc w:val="center"/>
                        <w:rPr>
                          <w:rFonts w:ascii="Times New Roman" w:hAnsi="Times New Roman" w:cs="Times New Roman"/>
                          <w:i/>
                          <w:iCs/>
                          <w:color w:val="AEAAAA" w:themeColor="background2" w:themeShade="BF"/>
                          <w:sz w:val="18"/>
                          <w:szCs w:val="18"/>
                        </w:rPr>
                      </w:pPr>
                      <w:r w:rsidRPr="002B6470">
                        <w:rPr>
                          <w:rFonts w:ascii="Times New Roman" w:hAnsi="Times New Roman" w:cs="Times New Roman"/>
                          <w:i/>
                          <w:iCs/>
                          <w:color w:val="AEAAAA" w:themeColor="background2" w:themeShade="BF"/>
                          <w:sz w:val="18"/>
                          <w:szCs w:val="18"/>
                        </w:rPr>
                        <w:t xml:space="preserve">Figure 1: Location of the river </w:t>
                      </w:r>
                      <w:proofErr w:type="spellStart"/>
                      <w:r w:rsidRPr="002B6470">
                        <w:rPr>
                          <w:rFonts w:ascii="Times New Roman" w:hAnsi="Times New Roman" w:cs="Times New Roman"/>
                          <w:i/>
                          <w:iCs/>
                          <w:color w:val="AEAAAA" w:themeColor="background2" w:themeShade="BF"/>
                          <w:sz w:val="18"/>
                          <w:szCs w:val="18"/>
                        </w:rPr>
                        <w:t>Imsa</w:t>
                      </w:r>
                      <w:proofErr w:type="spellEnd"/>
                      <w:r w:rsidRPr="002B6470">
                        <w:rPr>
                          <w:rFonts w:ascii="Times New Roman" w:hAnsi="Times New Roman" w:cs="Times New Roman"/>
                          <w:i/>
                          <w:iCs/>
                          <w:color w:val="AEAAAA" w:themeColor="background2" w:themeShade="BF"/>
                          <w:sz w:val="18"/>
                          <w:szCs w:val="18"/>
                        </w:rPr>
                        <w:t xml:space="preserve"> in southwestern Norway along with the wolf trap. Lakes are included in the bottom image</w:t>
                      </w:r>
                      <w:r w:rsidR="002B6470" w:rsidRPr="002B6470">
                        <w:rPr>
                          <w:rFonts w:ascii="Times New Roman" w:hAnsi="Times New Roman" w:cs="Times New Roman"/>
                          <w:i/>
                          <w:iCs/>
                          <w:color w:val="AEAAAA" w:themeColor="background2" w:themeShade="BF"/>
                          <w:sz w:val="18"/>
                          <w:szCs w:val="18"/>
                        </w:rPr>
                        <w:t xml:space="preserve"> </w:t>
                      </w:r>
                      <w:r w:rsidR="002B6470" w:rsidRPr="002B6470">
                        <w:rPr>
                          <w:rFonts w:ascii="Times New Roman" w:hAnsi="Times New Roman" w:cs="Times New Roman"/>
                          <w:color w:val="AEAAAA" w:themeColor="background2" w:themeShade="BF"/>
                          <w:sz w:val="18"/>
                          <w:szCs w:val="18"/>
                        </w:rPr>
                        <w:fldChar w:fldCharType="begin"/>
                      </w:r>
                      <w:r w:rsidR="002B6470" w:rsidRPr="002B6470">
                        <w:rPr>
                          <w:rFonts w:ascii="Times New Roman" w:hAnsi="Times New Roman" w:cs="Times New Roman"/>
                          <w:color w:val="AEAAAA" w:themeColor="background2" w:themeShade="BF"/>
                          <w:sz w:val="18"/>
                          <w:szCs w:val="18"/>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sidRPr="002B6470">
                        <w:rPr>
                          <w:rFonts w:ascii="Times New Roman" w:hAnsi="Times New Roman" w:cs="Times New Roman"/>
                          <w:color w:val="AEAAAA" w:themeColor="background2" w:themeShade="BF"/>
                          <w:sz w:val="18"/>
                          <w:szCs w:val="18"/>
                        </w:rPr>
                        <w:fldChar w:fldCharType="separate"/>
                      </w:r>
                      <w:r w:rsidR="002B6470" w:rsidRPr="002B6470">
                        <w:rPr>
                          <w:rFonts w:ascii="Times New Roman" w:hAnsi="Times New Roman" w:cs="Times New Roman"/>
                          <w:noProof/>
                          <w:color w:val="AEAAAA" w:themeColor="background2" w:themeShade="BF"/>
                          <w:sz w:val="18"/>
                          <w:szCs w:val="18"/>
                        </w:rPr>
                        <w:t>(Durif et al. 2020)</w:t>
                      </w:r>
                      <w:r w:rsidR="002B6470" w:rsidRPr="002B6470">
                        <w:rPr>
                          <w:rFonts w:ascii="Times New Roman" w:hAnsi="Times New Roman" w:cs="Times New Roman"/>
                          <w:color w:val="AEAAAA" w:themeColor="background2" w:themeShade="BF"/>
                          <w:sz w:val="18"/>
                          <w:szCs w:val="18"/>
                        </w:rPr>
                        <w:fldChar w:fldCharType="end"/>
                      </w:r>
                      <w:r w:rsidR="002B6470">
                        <w:rPr>
                          <w:rFonts w:ascii="Times New Roman" w:hAnsi="Times New Roman" w:cs="Times New Roman"/>
                          <w:color w:val="AEAAAA" w:themeColor="background2" w:themeShade="BF"/>
                          <w:sz w:val="18"/>
                          <w:szCs w:val="18"/>
                        </w:rPr>
                        <w:t>.</w:t>
                      </w:r>
                    </w:p>
                  </w:txbxContent>
                </v:textbox>
              </v:shape>
            </w:pict>
          </mc:Fallback>
        </mc:AlternateContent>
      </w:r>
      <w:r w:rsidR="00BB3C7F">
        <w:rPr>
          <w:rFonts w:ascii="Times New Roman" w:hAnsi="Times New Roman" w:cs="Times New Roman"/>
          <w:noProof/>
        </w:rPr>
        <w:drawing>
          <wp:inline distT="0" distB="0" distL="0" distR="0" wp14:anchorId="4D309DD5" wp14:editId="009780D6">
            <wp:extent cx="5029200" cy="3479605"/>
            <wp:effectExtent l="0" t="0" r="0" b="63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029200" cy="3479605"/>
                    </a:xfrm>
                    <a:prstGeom prst="rect">
                      <a:avLst/>
                    </a:prstGeom>
                  </pic:spPr>
                </pic:pic>
              </a:graphicData>
            </a:graphic>
          </wp:inline>
        </w:drawing>
      </w:r>
    </w:p>
    <w:p w14:paraId="2DEA4FC5" w14:textId="3ACF8AC1" w:rsidR="00BB3C7F" w:rsidRDefault="00BB3C7F" w:rsidP="00BB3C7F">
      <w:pPr>
        <w:spacing w:line="480" w:lineRule="auto"/>
        <w:contextualSpacing/>
        <w:rPr>
          <w:rFonts w:ascii="Times New Roman" w:hAnsi="Times New Roman" w:cs="Times New Roman"/>
        </w:rPr>
      </w:pPr>
    </w:p>
    <w:p w14:paraId="737CD1EC" w14:textId="0A658A40" w:rsidR="00A339F3" w:rsidRDefault="00A339F3" w:rsidP="00BB3C7F">
      <w:pPr>
        <w:spacing w:line="480" w:lineRule="auto"/>
        <w:contextualSpacing/>
        <w:rPr>
          <w:rFonts w:ascii="Times New Roman" w:hAnsi="Times New Roman" w:cs="Times New Roman"/>
        </w:rPr>
      </w:pPr>
      <w:r>
        <w:rPr>
          <w:rFonts w:ascii="Times New Roman" w:hAnsi="Times New Roman" w:cs="Times New Roman"/>
        </w:rPr>
        <w:tab/>
        <w:t>The wolf trap is responsible for capturing the descending silver eels. It functions year-round and in all water levels. For ascending elvers, a trap diverts them into a collecting chamber where their numbers and size sub-samples are recorded before they are released to continue upstream. Figures 2 and 3 visualize the number of ascending and descending eels recorded over the collecting years</w:t>
      </w:r>
      <w:r w:rsidR="002B6470">
        <w:rPr>
          <w:rFonts w:ascii="Times New Roman" w:hAnsi="Times New Roman" w:cs="Times New Roman"/>
        </w:rPr>
        <w:t xml:space="preserve"> </w:t>
      </w:r>
      <w:r w:rsidR="002B6470">
        <w:rPr>
          <w:rFonts w:ascii="Times New Roman" w:hAnsi="Times New Roman" w:cs="Times New Roman"/>
        </w:rPr>
        <w:fldChar w:fldCharType="begin"/>
      </w:r>
      <w:r w:rsidR="002B6470">
        <w:rPr>
          <w:rFonts w:ascii="Times New Roman" w:hAnsi="Times New Roman" w:cs="Times New Roman"/>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Pr>
          <w:rFonts w:ascii="Times New Roman" w:hAnsi="Times New Roman" w:cs="Times New Roman"/>
        </w:rPr>
        <w:fldChar w:fldCharType="separate"/>
      </w:r>
      <w:r w:rsidR="002B6470">
        <w:rPr>
          <w:rFonts w:ascii="Times New Roman" w:hAnsi="Times New Roman" w:cs="Times New Roman"/>
          <w:noProof/>
        </w:rPr>
        <w:t>(Durif et al. 2020)</w:t>
      </w:r>
      <w:r w:rsidR="002B6470">
        <w:rPr>
          <w:rFonts w:ascii="Times New Roman" w:hAnsi="Times New Roman" w:cs="Times New Roman"/>
        </w:rPr>
        <w:fldChar w:fldCharType="end"/>
      </w:r>
      <w:r>
        <w:rPr>
          <w:rFonts w:ascii="Times New Roman" w:hAnsi="Times New Roman" w:cs="Times New Roman"/>
        </w:rPr>
        <w:t>.</w:t>
      </w:r>
    </w:p>
    <w:p w14:paraId="3C67A2A7" w14:textId="376A73DC" w:rsidR="00BB3C7F" w:rsidRDefault="00106853" w:rsidP="00A339F3">
      <w:pPr>
        <w:spacing w:line="480" w:lineRule="auto"/>
        <w:contextualSpacing/>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751E55B2" wp14:editId="3041DE66">
                <wp:simplePos x="0" y="0"/>
                <wp:positionH relativeFrom="column">
                  <wp:posOffset>-259715</wp:posOffset>
                </wp:positionH>
                <wp:positionV relativeFrom="paragraph">
                  <wp:posOffset>3391498</wp:posOffset>
                </wp:positionV>
                <wp:extent cx="6487510" cy="374904"/>
                <wp:effectExtent l="0" t="0" r="2540" b="6350"/>
                <wp:wrapNone/>
                <wp:docPr id="5" name="Text Box 5"/>
                <wp:cNvGraphicFramePr/>
                <a:graphic xmlns:a="http://schemas.openxmlformats.org/drawingml/2006/main">
                  <a:graphicData uri="http://schemas.microsoft.com/office/word/2010/wordprocessingShape">
                    <wps:wsp>
                      <wps:cNvSpPr txBox="1"/>
                      <wps:spPr>
                        <a:xfrm>
                          <a:off x="0" y="0"/>
                          <a:ext cx="6487510" cy="374904"/>
                        </a:xfrm>
                        <a:prstGeom prst="rect">
                          <a:avLst/>
                        </a:prstGeom>
                        <a:solidFill>
                          <a:schemeClr val="lt1"/>
                        </a:solidFill>
                        <a:ln w="6350">
                          <a:noFill/>
                        </a:ln>
                      </wps:spPr>
                      <wps:txbx>
                        <w:txbxContent>
                          <w:p w14:paraId="09E323D5" w14:textId="0808146F" w:rsidR="00106853" w:rsidRPr="00BB3C7F" w:rsidRDefault="00106853" w:rsidP="00106853">
                            <w:pPr>
                              <w:jc w:val="center"/>
                              <w:rPr>
                                <w:rFonts w:ascii="Times New Roman" w:hAnsi="Times New Roman" w:cs="Times New Roman"/>
                                <w:i/>
                                <w:iCs/>
                                <w:color w:val="AEAAAA" w:themeColor="background2" w:themeShade="BF"/>
                                <w:sz w:val="18"/>
                                <w:szCs w:val="18"/>
                              </w:rPr>
                            </w:pPr>
                            <w:r>
                              <w:rPr>
                                <w:rFonts w:ascii="Times New Roman" w:hAnsi="Times New Roman" w:cs="Times New Roman"/>
                                <w:i/>
                                <w:iCs/>
                                <w:color w:val="AEAAAA" w:themeColor="background2" w:themeShade="BF"/>
                                <w:sz w:val="18"/>
                                <w:szCs w:val="18"/>
                              </w:rPr>
                              <w:t>Figure 2: Annual counts of European eels</w:t>
                            </w:r>
                            <w:r w:rsidR="00907FC2">
                              <w:rPr>
                                <w:rFonts w:ascii="Times New Roman" w:hAnsi="Times New Roman" w:cs="Times New Roman"/>
                                <w:i/>
                                <w:iCs/>
                                <w:color w:val="AEAAAA" w:themeColor="background2" w:themeShade="BF"/>
                                <w:sz w:val="18"/>
                                <w:szCs w:val="18"/>
                              </w:rPr>
                              <w:t xml:space="preserve"> in the river </w:t>
                            </w:r>
                            <w:proofErr w:type="spellStart"/>
                            <w:r w:rsidR="00907FC2">
                              <w:rPr>
                                <w:rFonts w:ascii="Times New Roman" w:hAnsi="Times New Roman" w:cs="Times New Roman"/>
                                <w:i/>
                                <w:iCs/>
                                <w:color w:val="AEAAAA" w:themeColor="background2" w:themeShade="BF"/>
                                <w:sz w:val="18"/>
                                <w:szCs w:val="18"/>
                              </w:rPr>
                              <w:t>Imsa</w:t>
                            </w:r>
                            <w:proofErr w:type="spellEnd"/>
                            <w:r w:rsidR="00907FC2">
                              <w:rPr>
                                <w:rFonts w:ascii="Times New Roman" w:hAnsi="Times New Roman" w:cs="Times New Roman"/>
                                <w:i/>
                                <w:iCs/>
                                <w:color w:val="AEAAAA" w:themeColor="background2" w:themeShade="BF"/>
                                <w:sz w:val="18"/>
                                <w:szCs w:val="18"/>
                              </w:rPr>
                              <w:t xml:space="preserve"> from 1975-2019</w:t>
                            </w:r>
                            <w:r>
                              <w:rPr>
                                <w:rFonts w:ascii="Times New Roman" w:hAnsi="Times New Roman" w:cs="Times New Roman"/>
                                <w:i/>
                                <w:iCs/>
                                <w:color w:val="AEAAAA" w:themeColor="background2" w:themeShade="BF"/>
                                <w:sz w:val="18"/>
                                <w:szCs w:val="18"/>
                              </w:rPr>
                              <w:t>. (a) the number of ascending elvers in the spring. (b) the number of downstream migrating silver eels in the fall from 1992-2019</w:t>
                            </w:r>
                            <w:r w:rsidR="002B6470">
                              <w:rPr>
                                <w:rFonts w:ascii="Times New Roman" w:hAnsi="Times New Roman" w:cs="Times New Roman"/>
                                <w:i/>
                                <w:iCs/>
                                <w:color w:val="AEAAAA" w:themeColor="background2" w:themeShade="BF"/>
                                <w:sz w:val="18"/>
                                <w:szCs w:val="18"/>
                              </w:rPr>
                              <w:t xml:space="preserve"> </w:t>
                            </w:r>
                            <w:r w:rsidR="002B6470" w:rsidRPr="002B6470">
                              <w:rPr>
                                <w:rFonts w:ascii="Times New Roman" w:hAnsi="Times New Roman" w:cs="Times New Roman"/>
                                <w:color w:val="AEAAAA" w:themeColor="background2" w:themeShade="BF"/>
                                <w:sz w:val="18"/>
                                <w:szCs w:val="18"/>
                              </w:rPr>
                              <w:fldChar w:fldCharType="begin"/>
                            </w:r>
                            <w:r w:rsidR="002B6470" w:rsidRPr="002B6470">
                              <w:rPr>
                                <w:rFonts w:ascii="Times New Roman" w:hAnsi="Times New Roman" w:cs="Times New Roman"/>
                                <w:color w:val="AEAAAA" w:themeColor="background2" w:themeShade="BF"/>
                                <w:sz w:val="18"/>
                                <w:szCs w:val="18"/>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sidRPr="002B6470">
                              <w:rPr>
                                <w:rFonts w:ascii="Times New Roman" w:hAnsi="Times New Roman" w:cs="Times New Roman"/>
                                <w:color w:val="AEAAAA" w:themeColor="background2" w:themeShade="BF"/>
                                <w:sz w:val="18"/>
                                <w:szCs w:val="18"/>
                              </w:rPr>
                              <w:fldChar w:fldCharType="separate"/>
                            </w:r>
                            <w:r w:rsidR="002B6470" w:rsidRPr="002B6470">
                              <w:rPr>
                                <w:rFonts w:ascii="Times New Roman" w:hAnsi="Times New Roman" w:cs="Times New Roman"/>
                                <w:noProof/>
                                <w:color w:val="AEAAAA" w:themeColor="background2" w:themeShade="BF"/>
                                <w:sz w:val="18"/>
                                <w:szCs w:val="18"/>
                              </w:rPr>
                              <w:t>(Durif et al. 2020)</w:t>
                            </w:r>
                            <w:r w:rsidR="002B6470" w:rsidRPr="002B6470">
                              <w:rPr>
                                <w:rFonts w:ascii="Times New Roman" w:hAnsi="Times New Roman" w:cs="Times New Roman"/>
                                <w:color w:val="AEAAAA" w:themeColor="background2" w:themeShade="BF"/>
                                <w:sz w:val="18"/>
                                <w:szCs w:val="18"/>
                              </w:rPr>
                              <w:fldChar w:fldCharType="end"/>
                            </w:r>
                            <w:r w:rsidR="002B6470">
                              <w:rPr>
                                <w:rFonts w:ascii="Times New Roman" w:hAnsi="Times New Roman" w:cs="Times New Roman"/>
                                <w:color w:val="AEAAAA" w:themeColor="background2" w:themeShade="BF"/>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1E55B2" id="Text Box 5" o:spid="_x0000_s1027" type="#_x0000_t202" style="position:absolute;left:0;text-align:left;margin-left:-20.45pt;margin-top:267.05pt;width:510.85pt;height:2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" fillcolor="white [3201]" stroked="f" strokeweight=".5pt">
                <v:textbox>
                  <w:txbxContent>
                    <w:p w14:paraId="09E323D5" w14:textId="0808146F" w:rsidR="00106853" w:rsidRPr="00BB3C7F" w:rsidRDefault="00106853" w:rsidP="00106853">
                      <w:pPr>
                        <w:jc w:val="center"/>
                        <w:rPr>
                          <w:rFonts w:ascii="Times New Roman" w:hAnsi="Times New Roman" w:cs="Times New Roman"/>
                          <w:i/>
                          <w:iCs/>
                          <w:color w:val="AEAAAA" w:themeColor="background2" w:themeShade="BF"/>
                          <w:sz w:val="18"/>
                          <w:szCs w:val="18"/>
                        </w:rPr>
                      </w:pPr>
                      <w:r>
                        <w:rPr>
                          <w:rFonts w:ascii="Times New Roman" w:hAnsi="Times New Roman" w:cs="Times New Roman"/>
                          <w:i/>
                          <w:iCs/>
                          <w:color w:val="AEAAAA" w:themeColor="background2" w:themeShade="BF"/>
                          <w:sz w:val="18"/>
                          <w:szCs w:val="18"/>
                        </w:rPr>
                        <w:t>Figure 2: Annual counts of European eels</w:t>
                      </w:r>
                      <w:r w:rsidR="00907FC2">
                        <w:rPr>
                          <w:rFonts w:ascii="Times New Roman" w:hAnsi="Times New Roman" w:cs="Times New Roman"/>
                          <w:i/>
                          <w:iCs/>
                          <w:color w:val="AEAAAA" w:themeColor="background2" w:themeShade="BF"/>
                          <w:sz w:val="18"/>
                          <w:szCs w:val="18"/>
                        </w:rPr>
                        <w:t xml:space="preserve"> in the river </w:t>
                      </w:r>
                      <w:proofErr w:type="spellStart"/>
                      <w:r w:rsidR="00907FC2">
                        <w:rPr>
                          <w:rFonts w:ascii="Times New Roman" w:hAnsi="Times New Roman" w:cs="Times New Roman"/>
                          <w:i/>
                          <w:iCs/>
                          <w:color w:val="AEAAAA" w:themeColor="background2" w:themeShade="BF"/>
                          <w:sz w:val="18"/>
                          <w:szCs w:val="18"/>
                        </w:rPr>
                        <w:t>Imsa</w:t>
                      </w:r>
                      <w:proofErr w:type="spellEnd"/>
                      <w:r w:rsidR="00907FC2">
                        <w:rPr>
                          <w:rFonts w:ascii="Times New Roman" w:hAnsi="Times New Roman" w:cs="Times New Roman"/>
                          <w:i/>
                          <w:iCs/>
                          <w:color w:val="AEAAAA" w:themeColor="background2" w:themeShade="BF"/>
                          <w:sz w:val="18"/>
                          <w:szCs w:val="18"/>
                        </w:rPr>
                        <w:t xml:space="preserve"> from 1975-2019</w:t>
                      </w:r>
                      <w:r>
                        <w:rPr>
                          <w:rFonts w:ascii="Times New Roman" w:hAnsi="Times New Roman" w:cs="Times New Roman"/>
                          <w:i/>
                          <w:iCs/>
                          <w:color w:val="AEAAAA" w:themeColor="background2" w:themeShade="BF"/>
                          <w:sz w:val="18"/>
                          <w:szCs w:val="18"/>
                        </w:rPr>
                        <w:t>. (a) the number of ascending elvers in the spring. (b) the number of downstream migrating silver eels in the fall from 1992-2019</w:t>
                      </w:r>
                      <w:r w:rsidR="002B6470">
                        <w:rPr>
                          <w:rFonts w:ascii="Times New Roman" w:hAnsi="Times New Roman" w:cs="Times New Roman"/>
                          <w:i/>
                          <w:iCs/>
                          <w:color w:val="AEAAAA" w:themeColor="background2" w:themeShade="BF"/>
                          <w:sz w:val="18"/>
                          <w:szCs w:val="18"/>
                        </w:rPr>
                        <w:t xml:space="preserve"> </w:t>
                      </w:r>
                      <w:r w:rsidR="002B6470" w:rsidRPr="002B6470">
                        <w:rPr>
                          <w:rFonts w:ascii="Times New Roman" w:hAnsi="Times New Roman" w:cs="Times New Roman"/>
                          <w:color w:val="AEAAAA" w:themeColor="background2" w:themeShade="BF"/>
                          <w:sz w:val="18"/>
                          <w:szCs w:val="18"/>
                        </w:rPr>
                        <w:fldChar w:fldCharType="begin"/>
                      </w:r>
                      <w:r w:rsidR="002B6470" w:rsidRPr="002B6470">
                        <w:rPr>
                          <w:rFonts w:ascii="Times New Roman" w:hAnsi="Times New Roman" w:cs="Times New Roman"/>
                          <w:color w:val="AEAAAA" w:themeColor="background2" w:themeShade="BF"/>
                          <w:sz w:val="18"/>
                          <w:szCs w:val="18"/>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sidRPr="002B6470">
                        <w:rPr>
                          <w:rFonts w:ascii="Times New Roman" w:hAnsi="Times New Roman" w:cs="Times New Roman"/>
                          <w:color w:val="AEAAAA" w:themeColor="background2" w:themeShade="BF"/>
                          <w:sz w:val="18"/>
                          <w:szCs w:val="18"/>
                        </w:rPr>
                        <w:fldChar w:fldCharType="separate"/>
                      </w:r>
                      <w:r w:rsidR="002B6470" w:rsidRPr="002B6470">
                        <w:rPr>
                          <w:rFonts w:ascii="Times New Roman" w:hAnsi="Times New Roman" w:cs="Times New Roman"/>
                          <w:noProof/>
                          <w:color w:val="AEAAAA" w:themeColor="background2" w:themeShade="BF"/>
                          <w:sz w:val="18"/>
                          <w:szCs w:val="18"/>
                        </w:rPr>
                        <w:t>(Durif et al. 2020)</w:t>
                      </w:r>
                      <w:r w:rsidR="002B6470" w:rsidRPr="002B6470">
                        <w:rPr>
                          <w:rFonts w:ascii="Times New Roman" w:hAnsi="Times New Roman" w:cs="Times New Roman"/>
                          <w:color w:val="AEAAAA" w:themeColor="background2" w:themeShade="BF"/>
                          <w:sz w:val="18"/>
                          <w:szCs w:val="18"/>
                        </w:rPr>
                        <w:fldChar w:fldCharType="end"/>
                      </w:r>
                      <w:r w:rsidR="002B6470">
                        <w:rPr>
                          <w:rFonts w:ascii="Times New Roman" w:hAnsi="Times New Roman" w:cs="Times New Roman"/>
                          <w:color w:val="AEAAAA" w:themeColor="background2" w:themeShade="BF"/>
                          <w:sz w:val="18"/>
                          <w:szCs w:val="18"/>
                        </w:rPr>
                        <w:t>.</w:t>
                      </w:r>
                    </w:p>
                  </w:txbxContent>
                </v:textbox>
              </v:shape>
            </w:pict>
          </mc:Fallback>
        </mc:AlternateContent>
      </w:r>
      <w:r w:rsidR="007A33B7">
        <w:rPr>
          <w:rFonts w:ascii="Times New Roman" w:hAnsi="Times New Roman" w:cs="Times New Roman"/>
          <w:noProof/>
        </w:rPr>
        <w:drawing>
          <wp:inline distT="0" distB="0" distL="0" distR="0" wp14:anchorId="475648ED" wp14:editId="4604B8A4">
            <wp:extent cx="5029200" cy="3263607"/>
            <wp:effectExtent l="0" t="0" r="0" b="635"/>
            <wp:docPr id="3" name="Picture 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ist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029200" cy="3263607"/>
                    </a:xfrm>
                    <a:prstGeom prst="rect">
                      <a:avLst/>
                    </a:prstGeom>
                  </pic:spPr>
                </pic:pic>
              </a:graphicData>
            </a:graphic>
          </wp:inline>
        </w:drawing>
      </w:r>
    </w:p>
    <w:p w14:paraId="2F6CA1F9" w14:textId="23776BAC" w:rsidR="007A33B7" w:rsidRDefault="007A33B7" w:rsidP="00A339F3">
      <w:pPr>
        <w:spacing w:line="480" w:lineRule="auto"/>
        <w:contextualSpacing/>
        <w:jc w:val="center"/>
        <w:rPr>
          <w:rFonts w:ascii="Times New Roman" w:hAnsi="Times New Roman" w:cs="Times New Roman"/>
        </w:rPr>
      </w:pPr>
    </w:p>
    <w:p w14:paraId="7A6D5A88" w14:textId="1FFF2F02" w:rsidR="007A33B7" w:rsidRDefault="00106853" w:rsidP="00A339F3">
      <w:pPr>
        <w:spacing w:line="480" w:lineRule="auto"/>
        <w:contextualSpacing/>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4E38111" wp14:editId="4B4DFFC9">
                <wp:simplePos x="0" y="0"/>
                <wp:positionH relativeFrom="column">
                  <wp:posOffset>-259715</wp:posOffset>
                </wp:positionH>
                <wp:positionV relativeFrom="paragraph">
                  <wp:posOffset>3401733</wp:posOffset>
                </wp:positionV>
                <wp:extent cx="6487510" cy="252248"/>
                <wp:effectExtent l="0" t="0" r="2540" b="1905"/>
                <wp:wrapNone/>
                <wp:docPr id="6" name="Text Box 6"/>
                <wp:cNvGraphicFramePr/>
                <a:graphic xmlns:a="http://schemas.openxmlformats.org/drawingml/2006/main">
                  <a:graphicData uri="http://schemas.microsoft.com/office/word/2010/wordprocessingShape">
                    <wps:wsp>
                      <wps:cNvSpPr txBox="1"/>
                      <wps:spPr>
                        <a:xfrm>
                          <a:off x="0" y="0"/>
                          <a:ext cx="6487510" cy="252248"/>
                        </a:xfrm>
                        <a:prstGeom prst="rect">
                          <a:avLst/>
                        </a:prstGeom>
                        <a:solidFill>
                          <a:schemeClr val="lt1"/>
                        </a:solidFill>
                        <a:ln w="6350">
                          <a:noFill/>
                        </a:ln>
                      </wps:spPr>
                      <wps:txbx>
                        <w:txbxContent>
                          <w:p w14:paraId="31C6E244" w14:textId="5188D4F1" w:rsidR="00106853" w:rsidRPr="00BB3C7F" w:rsidRDefault="00106853" w:rsidP="00106853">
                            <w:pPr>
                              <w:jc w:val="center"/>
                              <w:rPr>
                                <w:rFonts w:ascii="Times New Roman" w:hAnsi="Times New Roman" w:cs="Times New Roman"/>
                                <w:i/>
                                <w:iCs/>
                                <w:color w:val="AEAAAA" w:themeColor="background2" w:themeShade="BF"/>
                                <w:sz w:val="18"/>
                                <w:szCs w:val="18"/>
                              </w:rPr>
                            </w:pPr>
                            <w:r>
                              <w:rPr>
                                <w:rFonts w:ascii="Times New Roman" w:hAnsi="Times New Roman" w:cs="Times New Roman"/>
                                <w:i/>
                                <w:iCs/>
                                <w:color w:val="AEAAAA" w:themeColor="background2" w:themeShade="BF"/>
                                <w:sz w:val="18"/>
                                <w:szCs w:val="18"/>
                              </w:rPr>
                              <w:t xml:space="preserve">Figure 3: Annual counts of </w:t>
                            </w:r>
                            <w:r w:rsidR="003F2F2D">
                              <w:rPr>
                                <w:rFonts w:ascii="Times New Roman" w:hAnsi="Times New Roman" w:cs="Times New Roman"/>
                                <w:i/>
                                <w:iCs/>
                                <w:color w:val="AEAAAA" w:themeColor="background2" w:themeShade="BF"/>
                                <w:sz w:val="18"/>
                                <w:szCs w:val="18"/>
                              </w:rPr>
                              <w:t xml:space="preserve">downstream migrating European silver eels in the river </w:t>
                            </w:r>
                            <w:proofErr w:type="spellStart"/>
                            <w:r w:rsidR="003F2F2D">
                              <w:rPr>
                                <w:rFonts w:ascii="Times New Roman" w:hAnsi="Times New Roman" w:cs="Times New Roman"/>
                                <w:i/>
                                <w:iCs/>
                                <w:color w:val="AEAAAA" w:themeColor="background2" w:themeShade="BF"/>
                                <w:sz w:val="18"/>
                                <w:szCs w:val="18"/>
                              </w:rPr>
                              <w:t>Imsa</w:t>
                            </w:r>
                            <w:proofErr w:type="spellEnd"/>
                            <w:r w:rsidR="003F2F2D">
                              <w:rPr>
                                <w:rFonts w:ascii="Times New Roman" w:hAnsi="Times New Roman" w:cs="Times New Roman"/>
                                <w:i/>
                                <w:iCs/>
                                <w:color w:val="AEAAAA" w:themeColor="background2" w:themeShade="BF"/>
                                <w:sz w:val="18"/>
                                <w:szCs w:val="18"/>
                              </w:rPr>
                              <w:t xml:space="preserve"> from 1975-2019</w:t>
                            </w:r>
                            <w:r w:rsidR="002B6470">
                              <w:rPr>
                                <w:rFonts w:ascii="Times New Roman" w:hAnsi="Times New Roman" w:cs="Times New Roman"/>
                                <w:i/>
                                <w:iCs/>
                                <w:color w:val="AEAAAA" w:themeColor="background2" w:themeShade="BF"/>
                                <w:sz w:val="18"/>
                                <w:szCs w:val="18"/>
                              </w:rPr>
                              <w:t xml:space="preserve"> </w:t>
                            </w:r>
                            <w:r w:rsidR="002B6470" w:rsidRPr="002B6470">
                              <w:rPr>
                                <w:rFonts w:ascii="Times New Roman" w:hAnsi="Times New Roman" w:cs="Times New Roman"/>
                                <w:color w:val="AEAAAA" w:themeColor="background2" w:themeShade="BF"/>
                                <w:sz w:val="18"/>
                                <w:szCs w:val="18"/>
                              </w:rPr>
                              <w:fldChar w:fldCharType="begin"/>
                            </w:r>
                            <w:r w:rsidR="002B6470" w:rsidRPr="002B6470">
                              <w:rPr>
                                <w:rFonts w:ascii="Times New Roman" w:hAnsi="Times New Roman" w:cs="Times New Roman"/>
                                <w:color w:val="AEAAAA" w:themeColor="background2" w:themeShade="BF"/>
                                <w:sz w:val="18"/>
                                <w:szCs w:val="18"/>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sidRPr="002B6470">
                              <w:rPr>
                                <w:rFonts w:ascii="Times New Roman" w:hAnsi="Times New Roman" w:cs="Times New Roman"/>
                                <w:color w:val="AEAAAA" w:themeColor="background2" w:themeShade="BF"/>
                                <w:sz w:val="18"/>
                                <w:szCs w:val="18"/>
                              </w:rPr>
                              <w:fldChar w:fldCharType="separate"/>
                            </w:r>
                            <w:r w:rsidR="002B6470" w:rsidRPr="002B6470">
                              <w:rPr>
                                <w:rFonts w:ascii="Times New Roman" w:hAnsi="Times New Roman" w:cs="Times New Roman"/>
                                <w:noProof/>
                                <w:color w:val="AEAAAA" w:themeColor="background2" w:themeShade="BF"/>
                                <w:sz w:val="18"/>
                                <w:szCs w:val="18"/>
                              </w:rPr>
                              <w:t>(Durif et al. 2020)</w:t>
                            </w:r>
                            <w:r w:rsidR="002B6470" w:rsidRPr="002B6470">
                              <w:rPr>
                                <w:rFonts w:ascii="Times New Roman" w:hAnsi="Times New Roman" w:cs="Times New Roman"/>
                                <w:color w:val="AEAAAA" w:themeColor="background2" w:themeShade="BF"/>
                                <w:sz w:val="18"/>
                                <w:szCs w:val="18"/>
                              </w:rPr>
                              <w:fldChar w:fldCharType="end"/>
                            </w:r>
                            <w:r w:rsidR="002B6470">
                              <w:rPr>
                                <w:rFonts w:ascii="Times New Roman" w:hAnsi="Times New Roman" w:cs="Times New Roman"/>
                                <w:color w:val="AEAAAA" w:themeColor="background2" w:themeShade="BF"/>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38111" id="Text Box 6" o:spid="_x0000_s1028" type="#_x0000_t202" style="position:absolute;left:0;text-align:left;margin-left:-20.45pt;margin-top:267.85pt;width:510.85pt;height:1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" fillcolor="white [3201]" stroked="f" strokeweight=".5pt">
                <v:textbox>
                  <w:txbxContent>
                    <w:p w14:paraId="31C6E244" w14:textId="5188D4F1" w:rsidR="00106853" w:rsidRPr="00BB3C7F" w:rsidRDefault="00106853" w:rsidP="00106853">
                      <w:pPr>
                        <w:jc w:val="center"/>
                        <w:rPr>
                          <w:rFonts w:ascii="Times New Roman" w:hAnsi="Times New Roman" w:cs="Times New Roman"/>
                          <w:i/>
                          <w:iCs/>
                          <w:color w:val="AEAAAA" w:themeColor="background2" w:themeShade="BF"/>
                          <w:sz w:val="18"/>
                          <w:szCs w:val="18"/>
                        </w:rPr>
                      </w:pPr>
                      <w:r>
                        <w:rPr>
                          <w:rFonts w:ascii="Times New Roman" w:hAnsi="Times New Roman" w:cs="Times New Roman"/>
                          <w:i/>
                          <w:iCs/>
                          <w:color w:val="AEAAAA" w:themeColor="background2" w:themeShade="BF"/>
                          <w:sz w:val="18"/>
                          <w:szCs w:val="18"/>
                        </w:rPr>
                        <w:t xml:space="preserve">Figure 3: Annual counts of </w:t>
                      </w:r>
                      <w:r w:rsidR="003F2F2D">
                        <w:rPr>
                          <w:rFonts w:ascii="Times New Roman" w:hAnsi="Times New Roman" w:cs="Times New Roman"/>
                          <w:i/>
                          <w:iCs/>
                          <w:color w:val="AEAAAA" w:themeColor="background2" w:themeShade="BF"/>
                          <w:sz w:val="18"/>
                          <w:szCs w:val="18"/>
                        </w:rPr>
                        <w:t xml:space="preserve">downstream migrating European silver eels in the river </w:t>
                      </w:r>
                      <w:proofErr w:type="spellStart"/>
                      <w:r w:rsidR="003F2F2D">
                        <w:rPr>
                          <w:rFonts w:ascii="Times New Roman" w:hAnsi="Times New Roman" w:cs="Times New Roman"/>
                          <w:i/>
                          <w:iCs/>
                          <w:color w:val="AEAAAA" w:themeColor="background2" w:themeShade="BF"/>
                          <w:sz w:val="18"/>
                          <w:szCs w:val="18"/>
                        </w:rPr>
                        <w:t>Imsa</w:t>
                      </w:r>
                      <w:proofErr w:type="spellEnd"/>
                      <w:r w:rsidR="003F2F2D">
                        <w:rPr>
                          <w:rFonts w:ascii="Times New Roman" w:hAnsi="Times New Roman" w:cs="Times New Roman"/>
                          <w:i/>
                          <w:iCs/>
                          <w:color w:val="AEAAAA" w:themeColor="background2" w:themeShade="BF"/>
                          <w:sz w:val="18"/>
                          <w:szCs w:val="18"/>
                        </w:rPr>
                        <w:t xml:space="preserve"> from 1975-2019</w:t>
                      </w:r>
                      <w:r w:rsidR="002B6470">
                        <w:rPr>
                          <w:rFonts w:ascii="Times New Roman" w:hAnsi="Times New Roman" w:cs="Times New Roman"/>
                          <w:i/>
                          <w:iCs/>
                          <w:color w:val="AEAAAA" w:themeColor="background2" w:themeShade="BF"/>
                          <w:sz w:val="18"/>
                          <w:szCs w:val="18"/>
                        </w:rPr>
                        <w:t xml:space="preserve"> </w:t>
                      </w:r>
                      <w:r w:rsidR="002B6470" w:rsidRPr="002B6470">
                        <w:rPr>
                          <w:rFonts w:ascii="Times New Roman" w:hAnsi="Times New Roman" w:cs="Times New Roman"/>
                          <w:color w:val="AEAAAA" w:themeColor="background2" w:themeShade="BF"/>
                          <w:sz w:val="18"/>
                          <w:szCs w:val="18"/>
                        </w:rPr>
                        <w:fldChar w:fldCharType="begin"/>
                      </w:r>
                      <w:r w:rsidR="002B6470" w:rsidRPr="002B6470">
                        <w:rPr>
                          <w:rFonts w:ascii="Times New Roman" w:hAnsi="Times New Roman" w:cs="Times New Roman"/>
                          <w:color w:val="AEAAAA" w:themeColor="background2" w:themeShade="BF"/>
                          <w:sz w:val="18"/>
                          <w:szCs w:val="18"/>
                        </w:rPr>
                        <w:instrText xml:space="preserve"> ADDIN ZOTERO_ITEM CSL_CITATION {"citationID":"5eKJ2zC7","properties":{"formattedCitation":"(Durif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sidRPr="002B6470">
                        <w:rPr>
                          <w:rFonts w:ascii="Times New Roman" w:hAnsi="Times New Roman" w:cs="Times New Roman"/>
                          <w:color w:val="AEAAAA" w:themeColor="background2" w:themeShade="BF"/>
                          <w:sz w:val="18"/>
                          <w:szCs w:val="18"/>
                        </w:rPr>
                        <w:fldChar w:fldCharType="separate"/>
                      </w:r>
                      <w:r w:rsidR="002B6470" w:rsidRPr="002B6470">
                        <w:rPr>
                          <w:rFonts w:ascii="Times New Roman" w:hAnsi="Times New Roman" w:cs="Times New Roman"/>
                          <w:noProof/>
                          <w:color w:val="AEAAAA" w:themeColor="background2" w:themeShade="BF"/>
                          <w:sz w:val="18"/>
                          <w:szCs w:val="18"/>
                        </w:rPr>
                        <w:t>(Durif et al. 2020)</w:t>
                      </w:r>
                      <w:r w:rsidR="002B6470" w:rsidRPr="002B6470">
                        <w:rPr>
                          <w:rFonts w:ascii="Times New Roman" w:hAnsi="Times New Roman" w:cs="Times New Roman"/>
                          <w:color w:val="AEAAAA" w:themeColor="background2" w:themeShade="BF"/>
                          <w:sz w:val="18"/>
                          <w:szCs w:val="18"/>
                        </w:rPr>
                        <w:fldChar w:fldCharType="end"/>
                      </w:r>
                      <w:r w:rsidR="002B6470">
                        <w:rPr>
                          <w:rFonts w:ascii="Times New Roman" w:hAnsi="Times New Roman" w:cs="Times New Roman"/>
                          <w:color w:val="AEAAAA" w:themeColor="background2" w:themeShade="BF"/>
                          <w:sz w:val="18"/>
                          <w:szCs w:val="18"/>
                        </w:rPr>
                        <w:t>.</w:t>
                      </w:r>
                    </w:p>
                  </w:txbxContent>
                </v:textbox>
              </v:shape>
            </w:pict>
          </mc:Fallback>
        </mc:AlternateContent>
      </w:r>
      <w:r w:rsidR="007A33B7">
        <w:rPr>
          <w:rFonts w:ascii="Times New Roman" w:hAnsi="Times New Roman" w:cs="Times New Roman"/>
          <w:noProof/>
        </w:rPr>
        <w:drawing>
          <wp:inline distT="0" distB="0" distL="0" distR="0" wp14:anchorId="5B58F999" wp14:editId="6520F6CE">
            <wp:extent cx="5029200" cy="3263607"/>
            <wp:effectExtent l="0" t="0" r="0" b="63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29200" cy="3263607"/>
                    </a:xfrm>
                    <a:prstGeom prst="rect">
                      <a:avLst/>
                    </a:prstGeom>
                  </pic:spPr>
                </pic:pic>
              </a:graphicData>
            </a:graphic>
          </wp:inline>
        </w:drawing>
      </w:r>
    </w:p>
    <w:p w14:paraId="32BE67F1" w14:textId="1B54D1BE" w:rsidR="007A33B7" w:rsidRDefault="007A33B7" w:rsidP="00A339F3">
      <w:pPr>
        <w:spacing w:line="480" w:lineRule="auto"/>
        <w:contextualSpacing/>
        <w:jc w:val="center"/>
        <w:rPr>
          <w:rFonts w:ascii="Times New Roman" w:hAnsi="Times New Roman" w:cs="Times New Roman"/>
        </w:rPr>
      </w:pPr>
    </w:p>
    <w:p w14:paraId="7F819161" w14:textId="743D55E5" w:rsidR="007A33B7" w:rsidRDefault="001206E9" w:rsidP="007A33B7">
      <w:pPr>
        <w:spacing w:line="480" w:lineRule="auto"/>
        <w:contextualSpacing/>
        <w:rPr>
          <w:rFonts w:ascii="Times New Roman" w:hAnsi="Times New Roman" w:cs="Times New Roman"/>
          <w:i/>
          <w:iCs/>
          <w:u w:val="single"/>
        </w:rPr>
      </w:pPr>
      <w:r>
        <w:rPr>
          <w:rFonts w:ascii="Times New Roman" w:hAnsi="Times New Roman" w:cs="Times New Roman"/>
          <w:i/>
          <w:iCs/>
          <w:u w:val="single"/>
        </w:rPr>
        <w:t>Data Collection</w:t>
      </w:r>
    </w:p>
    <w:p w14:paraId="741C2DD3" w14:textId="17F16E8B" w:rsidR="001206E9" w:rsidRDefault="001206E9" w:rsidP="007A33B7">
      <w:pPr>
        <w:spacing w:line="480" w:lineRule="auto"/>
        <w:contextualSpacing/>
        <w:rPr>
          <w:rFonts w:ascii="Times New Roman" w:hAnsi="Times New Roman" w:cs="Times New Roman"/>
        </w:rPr>
      </w:pPr>
      <w:r>
        <w:rPr>
          <w:rFonts w:ascii="Times New Roman" w:hAnsi="Times New Roman" w:cs="Times New Roman"/>
        </w:rPr>
        <w:lastRenderedPageBreak/>
        <w:tab/>
      </w:r>
      <w:r w:rsidR="00DA67D4">
        <w:rPr>
          <w:rFonts w:ascii="Times New Roman" w:hAnsi="Times New Roman" w:cs="Times New Roman"/>
        </w:rPr>
        <w:t xml:space="preserve">A total of 798 </w:t>
      </w:r>
      <w:r w:rsidR="00877B70">
        <w:rPr>
          <w:rFonts w:ascii="Times New Roman" w:hAnsi="Times New Roman" w:cs="Times New Roman"/>
        </w:rPr>
        <w:t>eels</w:t>
      </w:r>
      <w:r w:rsidR="00DA67D4">
        <w:rPr>
          <w:rFonts w:ascii="Times New Roman" w:hAnsi="Times New Roman" w:cs="Times New Roman"/>
        </w:rPr>
        <w:t xml:space="preserve"> were caught and processed for various traits such as </w:t>
      </w:r>
      <w:r w:rsidR="00877B70">
        <w:rPr>
          <w:rFonts w:ascii="Times New Roman" w:hAnsi="Times New Roman" w:cs="Times New Roman"/>
        </w:rPr>
        <w:t xml:space="preserve">age, length, weight, and sex. The eels were gathered in 1982, 1986, 1991, 1992, 2012, 2014, 2015, and 2016. The size of the samples was 224, 102, 219, 117, 25, 25, 25, and 61 eels, respectively for each year. They were added to the total eel count for the year and sacrificed for the measurement of their characteristics. </w:t>
      </w:r>
      <w:r w:rsidR="00CD3971">
        <w:rPr>
          <w:rFonts w:ascii="Times New Roman" w:hAnsi="Times New Roman" w:cs="Times New Roman"/>
        </w:rPr>
        <w:t>The length</w:t>
      </w:r>
      <w:r w:rsidR="00877B70">
        <w:rPr>
          <w:rFonts w:ascii="Times New Roman" w:hAnsi="Times New Roman" w:cs="Times New Roman"/>
        </w:rPr>
        <w:t xml:space="preserve"> was measured in millimeters</w:t>
      </w:r>
      <w:r w:rsidR="00225033">
        <w:rPr>
          <w:rFonts w:ascii="Times New Roman" w:hAnsi="Times New Roman" w:cs="Times New Roman"/>
        </w:rPr>
        <w:t xml:space="preserve"> (mm)</w:t>
      </w:r>
      <w:r w:rsidR="00877B70">
        <w:rPr>
          <w:rFonts w:ascii="Times New Roman" w:hAnsi="Times New Roman" w:cs="Times New Roman"/>
        </w:rPr>
        <w:t xml:space="preserve"> and </w:t>
      </w:r>
      <w:r w:rsidR="00CD3971">
        <w:rPr>
          <w:rFonts w:ascii="Times New Roman" w:hAnsi="Times New Roman" w:cs="Times New Roman"/>
        </w:rPr>
        <w:t xml:space="preserve">the </w:t>
      </w:r>
      <w:r w:rsidR="00877B70">
        <w:rPr>
          <w:rFonts w:ascii="Times New Roman" w:hAnsi="Times New Roman" w:cs="Times New Roman"/>
        </w:rPr>
        <w:t>weight was measured in grams</w:t>
      </w:r>
      <w:r w:rsidR="00225033">
        <w:rPr>
          <w:rFonts w:ascii="Times New Roman" w:hAnsi="Times New Roman" w:cs="Times New Roman"/>
        </w:rPr>
        <w:t xml:space="preserve"> (g)</w:t>
      </w:r>
      <w:r w:rsidR="002B6470">
        <w:rPr>
          <w:rFonts w:ascii="Times New Roman" w:hAnsi="Times New Roman" w:cs="Times New Roman"/>
        </w:rPr>
        <w:t xml:space="preserve"> </w:t>
      </w:r>
      <w:r w:rsidR="002B6470">
        <w:rPr>
          <w:rFonts w:ascii="Times New Roman" w:hAnsi="Times New Roman" w:cs="Times New Roman"/>
        </w:rPr>
        <w:fldChar w:fldCharType="begin"/>
      </w:r>
      <w:r w:rsidR="002B6470">
        <w:rPr>
          <w:rFonts w:ascii="Times New Roman" w:hAnsi="Times New Roman" w:cs="Times New Roman"/>
        </w:rPr>
        <w:instrText xml:space="preserve"> ADDIN ZOTERO_ITEM CSL_CITATION {"citationID":"LStljRhO","properties":{"formattedCitation":"(Durif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2B6470">
        <w:rPr>
          <w:rFonts w:ascii="Times New Roman" w:hAnsi="Times New Roman" w:cs="Times New Roman"/>
        </w:rPr>
        <w:fldChar w:fldCharType="separate"/>
      </w:r>
      <w:r w:rsidR="002B6470">
        <w:rPr>
          <w:rFonts w:ascii="Times New Roman" w:hAnsi="Times New Roman" w:cs="Times New Roman"/>
          <w:noProof/>
        </w:rPr>
        <w:t>(Durif et al. 2020)</w:t>
      </w:r>
      <w:r w:rsidR="002B6470">
        <w:rPr>
          <w:rFonts w:ascii="Times New Roman" w:hAnsi="Times New Roman" w:cs="Times New Roman"/>
        </w:rPr>
        <w:fldChar w:fldCharType="end"/>
      </w:r>
      <w:r w:rsidR="00877B70">
        <w:rPr>
          <w:rFonts w:ascii="Times New Roman" w:hAnsi="Times New Roman" w:cs="Times New Roman"/>
        </w:rPr>
        <w:t>.</w:t>
      </w:r>
    </w:p>
    <w:p w14:paraId="6D9BB57C" w14:textId="3C572701" w:rsidR="00CD3971" w:rsidRDefault="00A66CA1" w:rsidP="007A33B7">
      <w:pPr>
        <w:spacing w:line="480" w:lineRule="auto"/>
        <w:contextualSpacing/>
        <w:rPr>
          <w:rFonts w:ascii="Times New Roman" w:hAnsi="Times New Roman" w:cs="Times New Roman"/>
          <w:i/>
          <w:iCs/>
          <w:u w:val="single"/>
        </w:rPr>
      </w:pPr>
      <w:r>
        <w:rPr>
          <w:rFonts w:ascii="Times New Roman" w:hAnsi="Times New Roman" w:cs="Times New Roman"/>
          <w:i/>
          <w:iCs/>
          <w:u w:val="single"/>
        </w:rPr>
        <w:t>R-Program Statistical Analysis</w:t>
      </w:r>
    </w:p>
    <w:p w14:paraId="2B5A1A58" w14:textId="55F0C95E" w:rsidR="00A66CA1" w:rsidRDefault="00A66CA1" w:rsidP="007A33B7">
      <w:pPr>
        <w:spacing w:line="480" w:lineRule="auto"/>
        <w:contextualSpacing/>
        <w:rPr>
          <w:rFonts w:ascii="Times New Roman" w:hAnsi="Times New Roman" w:cs="Times New Roman"/>
        </w:rPr>
      </w:pPr>
      <w:r>
        <w:rPr>
          <w:rFonts w:ascii="Times New Roman" w:hAnsi="Times New Roman" w:cs="Times New Roman"/>
        </w:rPr>
        <w:tab/>
      </w:r>
      <w:r w:rsidR="00393D0A">
        <w:rPr>
          <w:rFonts w:ascii="Times New Roman" w:hAnsi="Times New Roman" w:cs="Times New Roman"/>
        </w:rPr>
        <w:t>The samples collected were further analyzed</w:t>
      </w:r>
      <w:r w:rsidR="00225033">
        <w:rPr>
          <w:rFonts w:ascii="Times New Roman" w:hAnsi="Times New Roman" w:cs="Times New Roman"/>
        </w:rPr>
        <w:t xml:space="preserve"> and formatted</w:t>
      </w:r>
      <w:r w:rsidR="00393D0A">
        <w:rPr>
          <w:rFonts w:ascii="Times New Roman" w:hAnsi="Times New Roman" w:cs="Times New Roman"/>
        </w:rPr>
        <w:t xml:space="preserve"> in R. First, any columns not pertaining to weight and length were removed. Rows containing “NA” for length, weight, or both were also removed. This brought the total count to 794 eels. </w:t>
      </w:r>
      <w:r w:rsidR="00225033">
        <w:rPr>
          <w:rFonts w:ascii="Times New Roman" w:hAnsi="Times New Roman" w:cs="Times New Roman"/>
        </w:rPr>
        <w:t>Next, t</w:t>
      </w:r>
      <w:r w:rsidR="00393D0A">
        <w:rPr>
          <w:rFonts w:ascii="Times New Roman" w:hAnsi="Times New Roman" w:cs="Times New Roman"/>
        </w:rPr>
        <w:t>he data w</w:t>
      </w:r>
      <w:r w:rsidR="00225033">
        <w:rPr>
          <w:rFonts w:ascii="Times New Roman" w:hAnsi="Times New Roman" w:cs="Times New Roman"/>
        </w:rPr>
        <w:t>ere</w:t>
      </w:r>
      <w:r w:rsidR="00393D0A">
        <w:rPr>
          <w:rFonts w:ascii="Times New Roman" w:hAnsi="Times New Roman" w:cs="Times New Roman"/>
        </w:rPr>
        <w:t xml:space="preserve"> cut into decades, the 1980s, 1990s, and 2010s</w:t>
      </w:r>
      <w:r w:rsidR="00A1422A">
        <w:rPr>
          <w:rFonts w:ascii="Times New Roman" w:hAnsi="Times New Roman" w:cs="Times New Roman"/>
        </w:rPr>
        <w:t xml:space="preserve"> using the “</w:t>
      </w:r>
      <w:proofErr w:type="spellStart"/>
      <w:r w:rsidR="00A1422A">
        <w:rPr>
          <w:rFonts w:ascii="Times New Roman" w:hAnsi="Times New Roman" w:cs="Times New Roman"/>
        </w:rPr>
        <w:t>tidyr</w:t>
      </w:r>
      <w:proofErr w:type="spellEnd"/>
      <w:r w:rsidR="00A1422A">
        <w:rPr>
          <w:rFonts w:ascii="Times New Roman" w:hAnsi="Times New Roman" w:cs="Times New Roman"/>
        </w:rPr>
        <w:t>” package</w:t>
      </w:r>
      <w:r w:rsidR="00393D0A">
        <w:rPr>
          <w:rFonts w:ascii="Times New Roman" w:hAnsi="Times New Roman" w:cs="Times New Roman"/>
        </w:rPr>
        <w:t>. The</w:t>
      </w:r>
      <w:r w:rsidR="00225033">
        <w:rPr>
          <w:rFonts w:ascii="Times New Roman" w:hAnsi="Times New Roman" w:cs="Times New Roman"/>
        </w:rPr>
        <w:t xml:space="preserve"> eel</w:t>
      </w:r>
      <w:r w:rsidR="00393D0A">
        <w:rPr>
          <w:rFonts w:ascii="Times New Roman" w:hAnsi="Times New Roman" w:cs="Times New Roman"/>
        </w:rPr>
        <w:t xml:space="preserve"> counts for each </w:t>
      </w:r>
      <w:r w:rsidR="00225033">
        <w:rPr>
          <w:rFonts w:ascii="Times New Roman" w:hAnsi="Times New Roman" w:cs="Times New Roman"/>
        </w:rPr>
        <w:t>w</w:t>
      </w:r>
      <w:r w:rsidR="009A3766">
        <w:rPr>
          <w:rFonts w:ascii="Times New Roman" w:hAnsi="Times New Roman" w:cs="Times New Roman"/>
        </w:rPr>
        <w:t>ere</w:t>
      </w:r>
      <w:r w:rsidR="00393D0A">
        <w:rPr>
          <w:rFonts w:ascii="Times New Roman" w:hAnsi="Times New Roman" w:cs="Times New Roman"/>
        </w:rPr>
        <w:t xml:space="preserve"> 326, 333, and 135</w:t>
      </w:r>
      <w:r w:rsidR="00225033">
        <w:rPr>
          <w:rFonts w:ascii="Times New Roman" w:hAnsi="Times New Roman" w:cs="Times New Roman"/>
        </w:rPr>
        <w:t>, respectively</w:t>
      </w:r>
      <w:r w:rsidR="00393D0A">
        <w:rPr>
          <w:rFonts w:ascii="Times New Roman" w:hAnsi="Times New Roman" w:cs="Times New Roman"/>
        </w:rPr>
        <w:t>.</w:t>
      </w:r>
      <w:r w:rsidR="00225033">
        <w:rPr>
          <w:rFonts w:ascii="Times New Roman" w:hAnsi="Times New Roman" w:cs="Times New Roman"/>
        </w:rPr>
        <w:t xml:space="preserve"> A boxplot was created using the “ggplot2” package. Separate boxes were created for length and weight for each decade. Decades were plotted on the x-axis and the units of measurement</w:t>
      </w:r>
      <w:r w:rsidR="00535C43">
        <w:rPr>
          <w:rFonts w:ascii="Times New Roman" w:hAnsi="Times New Roman" w:cs="Times New Roman"/>
        </w:rPr>
        <w:t>,</w:t>
      </w:r>
      <w:r w:rsidR="00225033">
        <w:rPr>
          <w:rFonts w:ascii="Times New Roman" w:hAnsi="Times New Roman" w:cs="Times New Roman"/>
        </w:rPr>
        <w:t xml:space="preserve"> either mm or g</w:t>
      </w:r>
      <w:r w:rsidR="00535C43">
        <w:rPr>
          <w:rFonts w:ascii="Times New Roman" w:hAnsi="Times New Roman" w:cs="Times New Roman"/>
        </w:rPr>
        <w:t>, were plotted on the y-axis.</w:t>
      </w:r>
    </w:p>
    <w:p w14:paraId="514AD21D" w14:textId="46F6D073" w:rsidR="007E0D54" w:rsidRDefault="007E0D54" w:rsidP="007A33B7">
      <w:pPr>
        <w:spacing w:line="480" w:lineRule="auto"/>
        <w:contextualSpacing/>
        <w:rPr>
          <w:rFonts w:ascii="Times New Roman" w:hAnsi="Times New Roman" w:cs="Times New Roman"/>
        </w:rPr>
      </w:pPr>
      <w:r>
        <w:rPr>
          <w:rFonts w:ascii="Times New Roman" w:hAnsi="Times New Roman" w:cs="Times New Roman"/>
        </w:rPr>
        <w:tab/>
      </w:r>
      <w:r w:rsidR="00DE1640">
        <w:rPr>
          <w:rFonts w:ascii="Times New Roman" w:hAnsi="Times New Roman" w:cs="Times New Roman"/>
        </w:rPr>
        <w:t xml:space="preserve">To determine if there was any significant change in </w:t>
      </w:r>
      <w:r w:rsidR="00C70031">
        <w:rPr>
          <w:rFonts w:ascii="Times New Roman" w:hAnsi="Times New Roman" w:cs="Times New Roman"/>
        </w:rPr>
        <w:t xml:space="preserve">the median </w:t>
      </w:r>
      <w:r w:rsidR="00DE1640">
        <w:rPr>
          <w:rFonts w:ascii="Times New Roman" w:hAnsi="Times New Roman" w:cs="Times New Roman"/>
        </w:rPr>
        <w:t>length and weight across the decades, a non-parametric Kruskal-</w:t>
      </w:r>
      <w:proofErr w:type="gramStart"/>
      <w:r w:rsidR="00DE1640">
        <w:rPr>
          <w:rFonts w:ascii="Times New Roman" w:hAnsi="Times New Roman" w:cs="Times New Roman"/>
        </w:rPr>
        <w:t>Wallis</w:t>
      </w:r>
      <w:proofErr w:type="gramEnd"/>
      <w:r w:rsidR="00DE1640">
        <w:rPr>
          <w:rFonts w:ascii="Times New Roman" w:hAnsi="Times New Roman" w:cs="Times New Roman"/>
        </w:rPr>
        <w:t xml:space="preserve"> test was performed on the data. If there was a significant difference</w:t>
      </w:r>
      <w:r w:rsidR="00C70031">
        <w:rPr>
          <w:rFonts w:ascii="Times New Roman" w:hAnsi="Times New Roman" w:cs="Times New Roman"/>
        </w:rPr>
        <w:t xml:space="preserve"> in the medians</w:t>
      </w:r>
      <w:r w:rsidR="00DE1640">
        <w:rPr>
          <w:rFonts w:ascii="Times New Roman" w:hAnsi="Times New Roman" w:cs="Times New Roman"/>
        </w:rPr>
        <w:t>, a Dunn’s multiple comparison test would determine which group was statistically significant</w:t>
      </w:r>
      <w:r w:rsidR="005514ED">
        <w:rPr>
          <w:rFonts w:ascii="Times New Roman" w:hAnsi="Times New Roman" w:cs="Times New Roman"/>
        </w:rPr>
        <w:t xml:space="preserve"> </w:t>
      </w:r>
      <w:r w:rsidR="005514ED">
        <w:rPr>
          <w:rFonts w:ascii="Times New Roman" w:hAnsi="Times New Roman" w:cs="Times New Roman"/>
        </w:rPr>
        <w:fldChar w:fldCharType="begin"/>
      </w:r>
      <w:r w:rsidR="005514ED">
        <w:rPr>
          <w:rFonts w:ascii="Times New Roman" w:hAnsi="Times New Roman" w:cs="Times New Roman"/>
        </w:rPr>
        <w:instrText xml:space="preserve"> ADDIN ZOTERO_ITEM CSL_CITATION {"citationID":"rk0bt9EB","properties":{"formattedCitation":"(Denis et al. 2022)","plainCitation":"(Denis et al. 2022)","noteIndex":0},"citationItems":[{"id":206,"uris":["http://zotero.org/users/local/UEVVlp3g/items/P4QNJ2IE"],"itemData":{"id":206,"type":"article-journal","abstract":"Abundance and growth of the European eel from six small northern French estuaries during their growth phase were examined to explore variations according to the local habitat characteristics. The length–weight relationships and growth models fitted to length-at-age back-calculated otolith growth increments were used to compare the growth. Higher abundances were observed in the smaller estuaries (2.4 to 10.5 ind. fyke nets 24 h−1). The eel length ranged from 215–924 mm with an age range of 4–21 years. There was no significant difference in fish eel lengths or age except in the Liane estuary where the individuals were larger. The length–weight relationships showed an isometric or positive allometric growth in most estuaries. The Gompertz growth models, which best fits the growth, showed no significant differences between estuaries except for female eels from the Liane and the Somme estuaries where the growth performance index was higher. The estimated annual growth rate varied from 2.7 to 115.0 mm·yr−1 for female and from 4.4 to 90.5 mm·yr−1 for male. The present study shows that eels in the six estuaries had CPUE and growth rates similar to those previously reported in larger habitats. These results reinforce the idea that small estuaries are important habitats that contribute significantly to the eel population and, therefore, play an essential role in conservation strategies for European eel.","container-title":"Fishes","DOI":"10.3390/fishes7050213","ISSN":"2410-3888","issue":"5","language":"en","license":"http://creativecommons.org/licenses/by/3.0/","note":"number: 5\npublisher: Multidisciplinary Digital Publishing Institute","page":"213","source":"www.mdpi.com","title":"Abundance and Growth of the European Eels (Anguilla anguilla Linnaeus, 1758) in Small Estuarine Habitats from the Eastern English Channel","volume":"7","author":[{"family":"Denis","given":"Jérémy"},{"family":"Mahé","given":"Kélig"},{"family":"Amara","given":"Rachid"}],"issued":{"date-parts":[["2022",10]]}}}],"schema":"https://github.com/citation-style-language/schema/raw/master/csl-citation.json"} </w:instrText>
      </w:r>
      <w:r w:rsidR="005514ED">
        <w:rPr>
          <w:rFonts w:ascii="Times New Roman" w:hAnsi="Times New Roman" w:cs="Times New Roman"/>
        </w:rPr>
        <w:fldChar w:fldCharType="separate"/>
      </w:r>
      <w:r w:rsidR="005514ED">
        <w:rPr>
          <w:rFonts w:ascii="Times New Roman" w:hAnsi="Times New Roman" w:cs="Times New Roman"/>
          <w:noProof/>
        </w:rPr>
        <w:t>(Denis et al. 2022)</w:t>
      </w:r>
      <w:r w:rsidR="005514ED">
        <w:rPr>
          <w:rFonts w:ascii="Times New Roman" w:hAnsi="Times New Roman" w:cs="Times New Roman"/>
        </w:rPr>
        <w:fldChar w:fldCharType="end"/>
      </w:r>
      <w:r w:rsidR="00DE1640">
        <w:rPr>
          <w:rFonts w:ascii="Times New Roman" w:hAnsi="Times New Roman" w:cs="Times New Roman"/>
        </w:rPr>
        <w:t xml:space="preserve">. </w:t>
      </w:r>
      <w:r w:rsidR="00E01247">
        <w:rPr>
          <w:rFonts w:ascii="Times New Roman" w:hAnsi="Times New Roman" w:cs="Times New Roman"/>
        </w:rPr>
        <w:t>The assumptions of the Kruskal-Wallis test are as follows: it is assumed that the observations in the dataset are independent of one another, it is assumed that the distribution of the population is not necessarily normal and the variances are not necessarily equal, and it is assumed that the observations must be drawn from the population using random sampling</w:t>
      </w:r>
      <w:r w:rsidR="005514ED">
        <w:rPr>
          <w:rFonts w:ascii="Times New Roman" w:hAnsi="Times New Roman" w:cs="Times New Roman"/>
        </w:rPr>
        <w:t xml:space="preserve"> </w:t>
      </w:r>
      <w:r w:rsidR="002B6470">
        <w:rPr>
          <w:rFonts w:ascii="Times New Roman" w:hAnsi="Times New Roman" w:cs="Times New Roman"/>
        </w:rPr>
        <w:fldChar w:fldCharType="begin"/>
      </w:r>
      <w:r w:rsidR="002B6470">
        <w:rPr>
          <w:rFonts w:ascii="Times New Roman" w:hAnsi="Times New Roman" w:cs="Times New Roman"/>
        </w:rPr>
        <w:instrText xml:space="preserve"> ADDIN ZOTERO_ITEM CSL_CITATION {"citationID":"fiReaXFD","properties":{"formattedCitation":"(Lani 2009)","plainCitation":"(Lani 2009)","noteIndex":0},"citationItems":[{"id":211,"uris":["http://zotero.org/users/local/UEVVlp3g/items/RNA6E65G"],"itemData":{"id":211,"type":"webpage","abstract":"The Kruskal-Wallis test tests the null hypothesis, which states that ‘k’ number of samples has been drawn from the same population with the same median.","container-title":"Statistics Solutions","language":"en-US","title":"Kruskal-Wallis Test","URL":"https://www.statisticssolutions.com/kruskal-wallis-test/","author":[{"family":"Lani","given":"James"}],"accessed":{"date-parts":[["2023",4,3]]},"issued":{"date-parts":[["2009",5,11]]}}}],"schema":"https://github.com/citation-style-language/schema/raw/master/csl-citation.json"} </w:instrText>
      </w:r>
      <w:r w:rsidR="002B6470">
        <w:rPr>
          <w:rFonts w:ascii="Times New Roman" w:hAnsi="Times New Roman" w:cs="Times New Roman"/>
        </w:rPr>
        <w:fldChar w:fldCharType="separate"/>
      </w:r>
      <w:r w:rsidR="002B6470">
        <w:rPr>
          <w:rFonts w:ascii="Times New Roman" w:hAnsi="Times New Roman" w:cs="Times New Roman"/>
          <w:noProof/>
        </w:rPr>
        <w:t>(Lani 2009)</w:t>
      </w:r>
      <w:r w:rsidR="002B6470">
        <w:rPr>
          <w:rFonts w:ascii="Times New Roman" w:hAnsi="Times New Roman" w:cs="Times New Roman"/>
        </w:rPr>
        <w:fldChar w:fldCharType="end"/>
      </w:r>
      <w:r w:rsidR="00E01247">
        <w:rPr>
          <w:rFonts w:ascii="Times New Roman" w:hAnsi="Times New Roman" w:cs="Times New Roman"/>
        </w:rPr>
        <w:t xml:space="preserve">. </w:t>
      </w:r>
    </w:p>
    <w:p w14:paraId="5832A1A8" w14:textId="38971AB4" w:rsidR="004D6B4C" w:rsidRPr="00E050EE" w:rsidRDefault="008314CF" w:rsidP="00E050EE">
      <w:pPr>
        <w:spacing w:line="480" w:lineRule="auto"/>
        <w:contextualSpacing/>
        <w:jc w:val="center"/>
        <w:rPr>
          <w:rFonts w:ascii="Times New Roman" w:hAnsi="Times New Roman" w:cs="Times New Roman"/>
          <w:b/>
          <w:bCs/>
        </w:rPr>
      </w:pPr>
      <w:r>
        <w:rPr>
          <w:rFonts w:ascii="Times New Roman" w:hAnsi="Times New Roman" w:cs="Times New Roman"/>
          <w:b/>
          <w:bCs/>
        </w:rPr>
        <w:t>Results</w:t>
      </w:r>
    </w:p>
    <w:p w14:paraId="1D1B411B" w14:textId="2333D646" w:rsidR="008314CF" w:rsidRDefault="009414F2" w:rsidP="00FB1DAE">
      <w:pPr>
        <w:spacing w:line="480" w:lineRule="auto"/>
        <w:contextualSpacing/>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7CF0DEB4" wp14:editId="02C7F2E4">
                <wp:simplePos x="0" y="0"/>
                <wp:positionH relativeFrom="column">
                  <wp:posOffset>-304800</wp:posOffset>
                </wp:positionH>
                <wp:positionV relativeFrom="paragraph">
                  <wp:posOffset>3773954</wp:posOffset>
                </wp:positionV>
                <wp:extent cx="6487510" cy="252248"/>
                <wp:effectExtent l="0" t="0" r="2540" b="1905"/>
                <wp:wrapNone/>
                <wp:docPr id="8" name="Text Box 8"/>
                <wp:cNvGraphicFramePr/>
                <a:graphic xmlns:a="http://schemas.openxmlformats.org/drawingml/2006/main">
                  <a:graphicData uri="http://schemas.microsoft.com/office/word/2010/wordprocessingShape">
                    <wps:wsp>
                      <wps:cNvSpPr txBox="1"/>
                      <wps:spPr>
                        <a:xfrm>
                          <a:off x="0" y="0"/>
                          <a:ext cx="6487510" cy="252248"/>
                        </a:xfrm>
                        <a:prstGeom prst="rect">
                          <a:avLst/>
                        </a:prstGeom>
                        <a:solidFill>
                          <a:schemeClr val="lt1"/>
                        </a:solidFill>
                        <a:ln w="6350">
                          <a:noFill/>
                        </a:ln>
                      </wps:spPr>
                      <wps:txbx>
                        <w:txbxContent>
                          <w:p w14:paraId="1768B325" w14:textId="516F669D" w:rsidR="009414F2" w:rsidRPr="00BB3C7F" w:rsidRDefault="009414F2" w:rsidP="009414F2">
                            <w:pPr>
                              <w:jc w:val="center"/>
                              <w:rPr>
                                <w:rFonts w:ascii="Times New Roman" w:hAnsi="Times New Roman" w:cs="Times New Roman"/>
                                <w:i/>
                                <w:iCs/>
                                <w:color w:val="AEAAAA" w:themeColor="background2" w:themeShade="BF"/>
                                <w:sz w:val="18"/>
                                <w:szCs w:val="18"/>
                              </w:rPr>
                            </w:pPr>
                            <w:r>
                              <w:rPr>
                                <w:rFonts w:ascii="Times New Roman" w:hAnsi="Times New Roman" w:cs="Times New Roman"/>
                                <w:i/>
                                <w:iCs/>
                                <w:color w:val="AEAAAA" w:themeColor="background2" w:themeShade="BF"/>
                                <w:sz w:val="18"/>
                                <w:szCs w:val="18"/>
                              </w:rPr>
                              <w:t>Figure 4: Boxplot comparing the length and weight of eels in the various decades. Length is light blue, and weight is pink.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0DEB4" id="Text Box 8" o:spid="_x0000_s1029" type="#_x0000_t202" style="position:absolute;left:0;text-align:left;margin-left:-24pt;margin-top:297.15pt;width:510.85pt;height:1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" fillcolor="white [3201]" stroked="f" strokeweight=".5pt">
                <v:textbox>
                  <w:txbxContent>
                    <w:p w14:paraId="1768B325" w14:textId="516F669D" w:rsidR="009414F2" w:rsidRPr="00BB3C7F" w:rsidRDefault="009414F2" w:rsidP="009414F2">
                      <w:pPr>
                        <w:jc w:val="center"/>
                        <w:rPr>
                          <w:rFonts w:ascii="Times New Roman" w:hAnsi="Times New Roman" w:cs="Times New Roman"/>
                          <w:i/>
                          <w:iCs/>
                          <w:color w:val="AEAAAA" w:themeColor="background2" w:themeShade="BF"/>
                          <w:sz w:val="18"/>
                          <w:szCs w:val="18"/>
                        </w:rPr>
                      </w:pPr>
                      <w:r>
                        <w:rPr>
                          <w:rFonts w:ascii="Times New Roman" w:hAnsi="Times New Roman" w:cs="Times New Roman"/>
                          <w:i/>
                          <w:iCs/>
                          <w:color w:val="AEAAAA" w:themeColor="background2" w:themeShade="BF"/>
                          <w:sz w:val="18"/>
                          <w:szCs w:val="18"/>
                        </w:rPr>
                        <w:t>Figure 4: Boxplot comparing the length and weight of eels in the various decades. Length is light blue, and weight is pink.</w:t>
                      </w:r>
                    </w:p>
                  </w:txbxContent>
                </v:textbox>
              </v:shape>
            </w:pict>
          </mc:Fallback>
        </mc:AlternateContent>
      </w:r>
      <w:r w:rsidR="00FB1DAE">
        <w:rPr>
          <w:rFonts w:ascii="Times New Roman" w:hAnsi="Times New Roman" w:cs="Times New Roman"/>
          <w:noProof/>
        </w:rPr>
        <w:drawing>
          <wp:inline distT="0" distB="0" distL="0" distR="0" wp14:anchorId="3CE4FCCE" wp14:editId="53D4992B">
            <wp:extent cx="502920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14:paraId="421F97DA" w14:textId="02AF8953" w:rsidR="00E050EE" w:rsidRDefault="00E050EE" w:rsidP="00E050EE">
      <w:pPr>
        <w:spacing w:line="480" w:lineRule="auto"/>
        <w:contextualSpacing/>
        <w:rPr>
          <w:rFonts w:ascii="Times New Roman" w:hAnsi="Times New Roman" w:cs="Times New Roman"/>
        </w:rPr>
      </w:pPr>
    </w:p>
    <w:p w14:paraId="20DD9F1E" w14:textId="3282818E" w:rsidR="00E050EE" w:rsidRDefault="00E050EE" w:rsidP="00E050EE">
      <w:pPr>
        <w:spacing w:line="480" w:lineRule="auto"/>
        <w:contextualSpacing/>
        <w:rPr>
          <w:rFonts w:ascii="Times New Roman" w:hAnsi="Times New Roman" w:cs="Times New Roman"/>
        </w:rPr>
      </w:pPr>
      <w:r>
        <w:rPr>
          <w:rFonts w:ascii="Times New Roman" w:hAnsi="Times New Roman" w:cs="Times New Roman"/>
        </w:rPr>
        <w:tab/>
      </w:r>
      <w:r w:rsidR="00912218">
        <w:rPr>
          <w:rFonts w:ascii="Times New Roman" w:hAnsi="Times New Roman" w:cs="Times New Roman"/>
        </w:rPr>
        <w:t xml:space="preserve">The boxplot reveals a minimal change in length and weight from the 1980s to the 1990s. However, the 2010s display both a greater </w:t>
      </w:r>
      <w:r w:rsidR="00C70031">
        <w:rPr>
          <w:rFonts w:ascii="Times New Roman" w:hAnsi="Times New Roman" w:cs="Times New Roman"/>
        </w:rPr>
        <w:t xml:space="preserve">median </w:t>
      </w:r>
      <w:r w:rsidR="00912218">
        <w:rPr>
          <w:rFonts w:ascii="Times New Roman" w:hAnsi="Times New Roman" w:cs="Times New Roman"/>
        </w:rPr>
        <w:t>length and weight when compared to either of the other 2 decades</w:t>
      </w:r>
      <w:r w:rsidR="002C0B46">
        <w:rPr>
          <w:rFonts w:ascii="Times New Roman" w:hAnsi="Times New Roman" w:cs="Times New Roman"/>
        </w:rPr>
        <w:t xml:space="preserve">. The median length was 610, 608, and 690 mm for each decade, respectively. The median weight was 385.5, 393, and 585 g each, respectively </w:t>
      </w:r>
      <w:r w:rsidR="00912218">
        <w:rPr>
          <w:rFonts w:ascii="Times New Roman" w:hAnsi="Times New Roman" w:cs="Times New Roman"/>
        </w:rPr>
        <w:t>(Figure 4). The results of the non-parametric Kruskal-</w:t>
      </w:r>
      <w:proofErr w:type="gramStart"/>
      <w:r w:rsidR="00912218">
        <w:rPr>
          <w:rFonts w:ascii="Times New Roman" w:hAnsi="Times New Roman" w:cs="Times New Roman"/>
        </w:rPr>
        <w:t>Wallis</w:t>
      </w:r>
      <w:proofErr w:type="gramEnd"/>
      <w:r w:rsidR="00912218">
        <w:rPr>
          <w:rFonts w:ascii="Times New Roman" w:hAnsi="Times New Roman" w:cs="Times New Roman"/>
        </w:rPr>
        <w:t xml:space="preserve"> test </w:t>
      </w:r>
      <w:r w:rsidR="00C70031">
        <w:rPr>
          <w:rFonts w:ascii="Times New Roman" w:hAnsi="Times New Roman" w:cs="Times New Roman"/>
        </w:rPr>
        <w:t xml:space="preserve">between length and decade revealed a significant change in one </w:t>
      </w:r>
      <w:r w:rsidR="003D046E">
        <w:rPr>
          <w:rFonts w:ascii="Times New Roman" w:hAnsi="Times New Roman" w:cs="Times New Roman"/>
        </w:rPr>
        <w:t xml:space="preserve">or more medians across the decades (p &lt; 0.001). Similarly, there was a significant change in the median weight (p &lt; 0.001). The Dunn’s multiple comparison test determined the 2010s decade was statistically significant from both the 1980s and the 1990s in both median length and median weight (p &lt; 0.001). </w:t>
      </w:r>
    </w:p>
    <w:p w14:paraId="354485B4" w14:textId="69FADE36" w:rsidR="00AC703A" w:rsidRDefault="00AC703A" w:rsidP="002B5425">
      <w:pPr>
        <w:spacing w:line="480" w:lineRule="auto"/>
        <w:contextualSpacing/>
        <w:jc w:val="center"/>
        <w:rPr>
          <w:rFonts w:ascii="Times New Roman" w:hAnsi="Times New Roman" w:cs="Times New Roman"/>
          <w:b/>
          <w:bCs/>
        </w:rPr>
      </w:pPr>
      <w:r>
        <w:rPr>
          <w:rFonts w:ascii="Times New Roman" w:hAnsi="Times New Roman" w:cs="Times New Roman"/>
          <w:b/>
          <w:bCs/>
        </w:rPr>
        <w:t>Discussion</w:t>
      </w:r>
    </w:p>
    <w:p w14:paraId="726A8175" w14:textId="55AD9A0E" w:rsidR="00FA7338" w:rsidRDefault="00AC703A" w:rsidP="002B5425">
      <w:pPr>
        <w:spacing w:line="480" w:lineRule="auto"/>
        <w:contextualSpacing/>
        <w:rPr>
          <w:rFonts w:ascii="Times New Roman" w:hAnsi="Times New Roman" w:cs="Times New Roman"/>
        </w:rPr>
      </w:pPr>
      <w:r>
        <w:rPr>
          <w:rFonts w:ascii="Times New Roman" w:hAnsi="Times New Roman" w:cs="Times New Roman"/>
        </w:rPr>
        <w:tab/>
      </w:r>
      <w:r w:rsidR="00FC2C48">
        <w:rPr>
          <w:rFonts w:ascii="Times New Roman" w:hAnsi="Times New Roman" w:cs="Times New Roman"/>
        </w:rPr>
        <w:t>Coinciding with</w:t>
      </w:r>
      <w:r w:rsidR="002B5425">
        <w:rPr>
          <w:rFonts w:ascii="Times New Roman" w:hAnsi="Times New Roman" w:cs="Times New Roman"/>
        </w:rPr>
        <w:t xml:space="preserve"> the declining eel population in Norway, the median length and weight </w:t>
      </w:r>
    </w:p>
    <w:p w14:paraId="602444B9" w14:textId="61580BFE" w:rsidR="00FC2C48" w:rsidRDefault="002B5425" w:rsidP="002B5425">
      <w:pPr>
        <w:spacing w:line="480" w:lineRule="auto"/>
        <w:contextualSpacing/>
        <w:rPr>
          <w:rFonts w:ascii="Times New Roman" w:hAnsi="Times New Roman" w:cs="Times New Roman"/>
        </w:rPr>
      </w:pPr>
      <w:r>
        <w:rPr>
          <w:rFonts w:ascii="Times New Roman" w:hAnsi="Times New Roman" w:cs="Times New Roman"/>
        </w:rPr>
        <w:lastRenderedPageBreak/>
        <w:t xml:space="preserve">significantly increased in the 2010s compared to the 1980s and 1990s. The boxplot revealed the increase </w:t>
      </w:r>
      <w:r w:rsidR="001F6C8D">
        <w:rPr>
          <w:rFonts w:ascii="Times New Roman" w:hAnsi="Times New Roman" w:cs="Times New Roman"/>
        </w:rPr>
        <w:t>and</w:t>
      </w:r>
      <w:r>
        <w:rPr>
          <w:rFonts w:ascii="Times New Roman" w:hAnsi="Times New Roman" w:cs="Times New Roman"/>
        </w:rPr>
        <w:t xml:space="preserve"> a non-parametric Kruskal-</w:t>
      </w:r>
      <w:proofErr w:type="gramStart"/>
      <w:r>
        <w:rPr>
          <w:rFonts w:ascii="Times New Roman" w:hAnsi="Times New Roman" w:cs="Times New Roman"/>
        </w:rPr>
        <w:t>Wallis</w:t>
      </w:r>
      <w:proofErr w:type="gramEnd"/>
      <w:r>
        <w:rPr>
          <w:rFonts w:ascii="Times New Roman" w:hAnsi="Times New Roman" w:cs="Times New Roman"/>
        </w:rPr>
        <w:t xml:space="preserve"> test and Dunn’s multiple comparison test</w:t>
      </w:r>
      <w:r w:rsidR="001F6C8D">
        <w:rPr>
          <w:rFonts w:ascii="Times New Roman" w:hAnsi="Times New Roman" w:cs="Times New Roman"/>
        </w:rPr>
        <w:t xml:space="preserve"> confirmed the findings (Figure 4)</w:t>
      </w:r>
      <w:r>
        <w:rPr>
          <w:rFonts w:ascii="Times New Roman" w:hAnsi="Times New Roman" w:cs="Times New Roman"/>
        </w:rPr>
        <w:t>. Each returned a significant value</w:t>
      </w:r>
      <w:r w:rsidR="001F6C8D">
        <w:rPr>
          <w:rFonts w:ascii="Times New Roman" w:hAnsi="Times New Roman" w:cs="Times New Roman"/>
        </w:rPr>
        <w:t xml:space="preserve"> (p &lt; 0.001)</w:t>
      </w:r>
      <w:r>
        <w:rPr>
          <w:rFonts w:ascii="Times New Roman" w:hAnsi="Times New Roman" w:cs="Times New Roman"/>
        </w:rPr>
        <w:t xml:space="preserve">. The 1980s and 1990s appear to have more outliers when compared to the 2010s likely due to the increased </w:t>
      </w:r>
      <w:r w:rsidR="00FC2C48">
        <w:rPr>
          <w:rFonts w:ascii="Times New Roman" w:hAnsi="Times New Roman" w:cs="Times New Roman"/>
        </w:rPr>
        <w:t xml:space="preserve">eel </w:t>
      </w:r>
      <w:r>
        <w:rPr>
          <w:rFonts w:ascii="Times New Roman" w:hAnsi="Times New Roman" w:cs="Times New Roman"/>
        </w:rPr>
        <w:t>counts in each decade</w:t>
      </w:r>
      <w:r w:rsidR="005514ED">
        <w:rPr>
          <w:rFonts w:ascii="Times New Roman" w:hAnsi="Times New Roman" w:cs="Times New Roman"/>
        </w:rPr>
        <w:t xml:space="preserve"> </w:t>
      </w:r>
      <w:r w:rsidR="005514ED">
        <w:rPr>
          <w:rFonts w:ascii="Times New Roman" w:hAnsi="Times New Roman" w:cs="Times New Roman"/>
        </w:rPr>
        <w:fldChar w:fldCharType="begin"/>
      </w:r>
      <w:r w:rsidR="005514ED">
        <w:rPr>
          <w:rFonts w:ascii="Times New Roman" w:hAnsi="Times New Roman" w:cs="Times New Roman"/>
        </w:rPr>
        <w:instrText xml:space="preserve"> ADDIN ZOTERO_ITEM CSL_CITATION {"citationID":"UlYTFCI5","properties":{"formattedCitation":"(Durif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5514ED">
        <w:rPr>
          <w:rFonts w:ascii="Times New Roman" w:hAnsi="Times New Roman" w:cs="Times New Roman"/>
        </w:rPr>
        <w:fldChar w:fldCharType="separate"/>
      </w:r>
      <w:r w:rsidR="005514ED">
        <w:rPr>
          <w:rFonts w:ascii="Times New Roman" w:hAnsi="Times New Roman" w:cs="Times New Roman"/>
          <w:noProof/>
        </w:rPr>
        <w:t>(Durif et al. 2020)</w:t>
      </w:r>
      <w:r w:rsidR="005514ED">
        <w:rPr>
          <w:rFonts w:ascii="Times New Roman" w:hAnsi="Times New Roman" w:cs="Times New Roman"/>
        </w:rPr>
        <w:fldChar w:fldCharType="end"/>
      </w:r>
      <w:r>
        <w:rPr>
          <w:rFonts w:ascii="Times New Roman" w:hAnsi="Times New Roman" w:cs="Times New Roman"/>
        </w:rPr>
        <w:t>.</w:t>
      </w:r>
    </w:p>
    <w:p w14:paraId="1BE54F1A" w14:textId="184F33DB" w:rsidR="00AC703A" w:rsidRDefault="00FC2C48" w:rsidP="002B5425">
      <w:pPr>
        <w:spacing w:line="480" w:lineRule="auto"/>
        <w:contextualSpacing/>
        <w:rPr>
          <w:rFonts w:ascii="Times New Roman" w:hAnsi="Times New Roman" w:cs="Times New Roman"/>
        </w:rPr>
      </w:pPr>
      <w:r>
        <w:rPr>
          <w:rFonts w:ascii="Times New Roman" w:hAnsi="Times New Roman" w:cs="Times New Roman"/>
        </w:rPr>
        <w:tab/>
      </w:r>
      <w:r w:rsidR="00C91253">
        <w:rPr>
          <w:rFonts w:ascii="Times New Roman" w:hAnsi="Times New Roman" w:cs="Times New Roman"/>
        </w:rPr>
        <w:t xml:space="preserve">All European eels are spawned in the Sargasso Sea before they spread across Europe and neighboring countries. Because of the variety of habitats in which they mature, European eels can vary greatly in growth, fecundity, and time spent in the growth phase (yellow stage). </w:t>
      </w:r>
      <w:r w:rsidR="002B5425">
        <w:rPr>
          <w:rFonts w:ascii="Times New Roman" w:hAnsi="Times New Roman" w:cs="Times New Roman"/>
        </w:rPr>
        <w:t xml:space="preserve"> </w:t>
      </w:r>
      <w:r w:rsidR="00C91253">
        <w:rPr>
          <w:rFonts w:ascii="Times New Roman" w:hAnsi="Times New Roman" w:cs="Times New Roman"/>
        </w:rPr>
        <w:t xml:space="preserve">The decline in the population of eels is reported across all of Europe, but the northern regions experience it to a greater degree (1.9% vs 8.9%). In turn, Norway is positioned where it records greater changes in population density than its southern neighbors, leaving the river </w:t>
      </w:r>
      <w:proofErr w:type="spellStart"/>
      <w:r w:rsidR="00C91253">
        <w:rPr>
          <w:rFonts w:ascii="Times New Roman" w:hAnsi="Times New Roman" w:cs="Times New Roman"/>
        </w:rPr>
        <w:t>Imsa</w:t>
      </w:r>
      <w:proofErr w:type="spellEnd"/>
      <w:r w:rsidR="00C91253">
        <w:rPr>
          <w:rFonts w:ascii="Times New Roman" w:hAnsi="Times New Roman" w:cs="Times New Roman"/>
        </w:rPr>
        <w:t xml:space="preserve"> as an important monitoring station.</w:t>
      </w:r>
      <w:r w:rsidR="0082159E">
        <w:rPr>
          <w:rFonts w:ascii="Times New Roman" w:hAnsi="Times New Roman" w:cs="Times New Roman"/>
        </w:rPr>
        <w:t xml:space="preserve"> Its time series are essential to tracking total eel stock</w:t>
      </w:r>
      <w:r w:rsidR="005514ED">
        <w:rPr>
          <w:rFonts w:ascii="Times New Roman" w:hAnsi="Times New Roman" w:cs="Times New Roman"/>
        </w:rPr>
        <w:t xml:space="preserve"> </w:t>
      </w:r>
      <w:r w:rsidR="005514ED">
        <w:rPr>
          <w:rFonts w:ascii="Times New Roman" w:hAnsi="Times New Roman" w:cs="Times New Roman"/>
        </w:rPr>
        <w:fldChar w:fldCharType="begin"/>
      </w:r>
      <w:r w:rsidR="005514ED">
        <w:rPr>
          <w:rFonts w:ascii="Times New Roman" w:hAnsi="Times New Roman" w:cs="Times New Roman"/>
        </w:rPr>
        <w:instrText xml:space="preserve"> ADDIN ZOTERO_ITEM CSL_CITATION {"citationID":"Bi3Ymuad","properties":{"formattedCitation":"(Durif et al. 2020)","plainCitation":"(Durif et al. 2020)","noteIndex":0},"citationItems":[{"id":208,"uris":["http://zotero.org/users/local/UEVVlp3g/items/RL9PPFFM"],"itemData":{"id":208,"type":"article-journal","abstract":"The European eel (Anguilla anguilla) is critically endangered throughout its range. Knowledge about age distribution of future spawners (silver eels) is essential to monitor the status and contribute to the recovery of this species. Determination of age in anguillid eels is challenging, especially in eels from the northern part of the distribution area where growth is slow and age at maturation can be up to 30 years or more. Eels from the river Imsa in Norway have been monitored since 1975, and this reference time series has been used to assess the stock at the European level. Population dynamics in this catchment were analyzed during the late 1980s by estimating ages on whole cleared otoliths. However, techniques for revealing annual increments on otoliths have evolved over the years sometimes yielding significant differences in age estimates. In this study, the historical otolith data were reanalyzed using a grinding and polishing method rather than reading the whole otolith. The new age estimates were considerably higher than the previous ones, sometimes by up to 29 years. Since the 1980s, mean age of silver eels only slightly increased (from 19 to 21 years in the 2010s). This was mainly due to the disappearance of younger silver eels (&lt;15 years) in the 2010s. The new age estimates agreed with the steep decline in recruitment which occurred in the late 1980s in the Imsa catchment. Mean growth (30 mm/year, min–max: 16–64 mm/year) has not changed since the 1980s, although density in the catchment has decreased. Revealing and reading age of slow-growing eels remain a challenge but adding a measure of otolith reading uncertainty may improve age data collection and contribute to recovery measures for this species.","container-title":"Ecology and Evolution","DOI":"10.1002/ece3.6234","ISSN":"2045-7758","issue":"11","language":"en","note":"_eprint: https://onlinelibrary.wiley.com/doi/pdf/10.1002/ece3.6234","page":"4801-4815","source":"Wiley Online Library","title":"Age of European silver eels during a period of declining abundance in Norway","volume":"10","author":[{"family":"Durif","given":"Caroline M. F."},{"family":"Diserud","given":"Ola H."},{"family":"Sandlund","given":"Odd Terje"},{"family":"Thorstad","given":"Eva B."},{"family":"Poole","given":"Russell"},{"family":"Bergesen","given":"Knut"},{"family":"Escobar-Lux","given":"Rosa H."},{"family":"Shema","given":"Steven"},{"family":"Vøllestad","given":"Leif Asbjørn"}],"issued":{"date-parts":[["2020"]]}}}],"schema":"https://github.com/citation-style-language/schema/raw/master/csl-citation.json"} </w:instrText>
      </w:r>
      <w:r w:rsidR="005514ED">
        <w:rPr>
          <w:rFonts w:ascii="Times New Roman" w:hAnsi="Times New Roman" w:cs="Times New Roman"/>
        </w:rPr>
        <w:fldChar w:fldCharType="separate"/>
      </w:r>
      <w:r w:rsidR="005514ED">
        <w:rPr>
          <w:rFonts w:ascii="Times New Roman" w:hAnsi="Times New Roman" w:cs="Times New Roman"/>
          <w:noProof/>
        </w:rPr>
        <w:t>(Durif et al. 2020)</w:t>
      </w:r>
      <w:r w:rsidR="005514ED">
        <w:rPr>
          <w:rFonts w:ascii="Times New Roman" w:hAnsi="Times New Roman" w:cs="Times New Roman"/>
        </w:rPr>
        <w:fldChar w:fldCharType="end"/>
      </w:r>
      <w:r w:rsidR="0082159E">
        <w:rPr>
          <w:rFonts w:ascii="Times New Roman" w:hAnsi="Times New Roman" w:cs="Times New Roman"/>
        </w:rPr>
        <w:t>.</w:t>
      </w:r>
    </w:p>
    <w:p w14:paraId="16F63A53" w14:textId="2312DAA1" w:rsidR="00BA609B" w:rsidRDefault="00BA609B" w:rsidP="002B5425">
      <w:pPr>
        <w:spacing w:line="480" w:lineRule="auto"/>
        <w:contextualSpacing/>
        <w:rPr>
          <w:rFonts w:ascii="Times New Roman" w:hAnsi="Times New Roman" w:cs="Times New Roman"/>
        </w:rPr>
      </w:pPr>
      <w:r>
        <w:rPr>
          <w:rFonts w:ascii="Times New Roman" w:hAnsi="Times New Roman" w:cs="Times New Roman"/>
        </w:rPr>
        <w:tab/>
      </w:r>
      <w:r w:rsidR="00817569">
        <w:rPr>
          <w:rFonts w:ascii="Times New Roman" w:hAnsi="Times New Roman" w:cs="Times New Roman"/>
        </w:rPr>
        <w:t>The main hypothesis for the growth of European eels in a declining population is the competition for food. In a habitat with a low eel density, there is less competition for food and thus better conditions for optimal growth</w:t>
      </w:r>
      <w:r w:rsidR="005514ED">
        <w:rPr>
          <w:rFonts w:ascii="Times New Roman" w:hAnsi="Times New Roman" w:cs="Times New Roman"/>
        </w:rPr>
        <w:t xml:space="preserve"> </w:t>
      </w:r>
      <w:r w:rsidR="005514ED">
        <w:rPr>
          <w:rFonts w:ascii="Times New Roman" w:hAnsi="Times New Roman" w:cs="Times New Roman"/>
        </w:rPr>
        <w:fldChar w:fldCharType="begin"/>
      </w:r>
      <w:r w:rsidR="005514ED">
        <w:rPr>
          <w:rFonts w:ascii="Times New Roman" w:hAnsi="Times New Roman" w:cs="Times New Roman"/>
        </w:rPr>
        <w:instrText xml:space="preserve"> ADDIN ZOTERO_ITEM CSL_CITATION {"citationID":"wOOqiFhx","properties":{"formattedCitation":"(Denis et al. 2022)","plainCitation":"(Denis et al. 2022)","noteIndex":0},"citationItems":[{"id":206,"uris":["http://zotero.org/users/local/UEVVlp3g/items/P4QNJ2IE"],"itemData":{"id":206,"type":"article-journal","abstract":"Abundance and growth of the European eel from six small northern French estuaries during their growth phase were examined to explore variations according to the local habitat characteristics. The length–weight relationships and growth models fitted to length-at-age back-calculated otolith growth increments were used to compare the growth. Higher abundances were observed in the smaller estuaries (2.4 to 10.5 ind. fyke nets 24 h−1). The eel length ranged from 215–924 mm with an age range of 4–21 years. There was no significant difference in fish eel lengths or age except in the Liane estuary where the individuals were larger. The length–weight relationships showed an isometric or positive allometric growth in most estuaries. The Gompertz growth models, which best fits the growth, showed no significant differences between estuaries except for female eels from the Liane and the Somme estuaries where the growth performance index was higher. The estimated annual growth rate varied from 2.7 to 115.0 mm·yr−1 for female and from 4.4 to 90.5 mm·yr−1 for male. The present study shows that eels in the six estuaries had CPUE and growth rates similar to those previously reported in larger habitats. These results reinforce the idea that small estuaries are important habitats that contribute significantly to the eel population and, therefore, play an essential role in conservation strategies for European eel.","container-title":"Fishes","DOI":"10.3390/fishes7050213","ISSN":"2410-3888","issue":"5","language":"en","license":"http://creativecommons.org/licenses/by/3.0/","note":"number: 5\npublisher: Multidisciplinary Digital Publishing Institute","page":"213","source":"www.mdpi.com","title":"Abundance and Growth of the European Eels (Anguilla anguilla Linnaeus, 1758) in Small Estuarine Habitats from the Eastern English Channel","volume":"7","author":[{"family":"Denis","given":"Jérémy"},{"family":"Mahé","given":"Kélig"},{"family":"Amara","given":"Rachid"}],"issued":{"date-parts":[["2022",10]]}}}],"schema":"https://github.com/citation-style-language/schema/raw/master/csl-citation.json"} </w:instrText>
      </w:r>
      <w:r w:rsidR="005514ED">
        <w:rPr>
          <w:rFonts w:ascii="Times New Roman" w:hAnsi="Times New Roman" w:cs="Times New Roman"/>
        </w:rPr>
        <w:fldChar w:fldCharType="separate"/>
      </w:r>
      <w:r w:rsidR="005514ED">
        <w:rPr>
          <w:rFonts w:ascii="Times New Roman" w:hAnsi="Times New Roman" w:cs="Times New Roman"/>
          <w:noProof/>
        </w:rPr>
        <w:t>(Denis et al. 2022)</w:t>
      </w:r>
      <w:r w:rsidR="005514ED">
        <w:rPr>
          <w:rFonts w:ascii="Times New Roman" w:hAnsi="Times New Roman" w:cs="Times New Roman"/>
        </w:rPr>
        <w:fldChar w:fldCharType="end"/>
      </w:r>
      <w:r w:rsidR="00817569">
        <w:rPr>
          <w:rFonts w:ascii="Times New Roman" w:hAnsi="Times New Roman" w:cs="Times New Roman"/>
        </w:rPr>
        <w:t xml:space="preserve">. </w:t>
      </w:r>
      <w:r w:rsidR="00C20618">
        <w:rPr>
          <w:rFonts w:ascii="Times New Roman" w:hAnsi="Times New Roman" w:cs="Times New Roman"/>
        </w:rPr>
        <w:t xml:space="preserve">The river </w:t>
      </w:r>
      <w:proofErr w:type="spellStart"/>
      <w:r w:rsidR="00C20618">
        <w:rPr>
          <w:rFonts w:ascii="Times New Roman" w:hAnsi="Times New Roman" w:cs="Times New Roman"/>
        </w:rPr>
        <w:t>Imsa</w:t>
      </w:r>
      <w:proofErr w:type="spellEnd"/>
      <w:r w:rsidR="00C20618">
        <w:rPr>
          <w:rFonts w:ascii="Times New Roman" w:hAnsi="Times New Roman" w:cs="Times New Roman"/>
        </w:rPr>
        <w:t xml:space="preserve"> is a good example of this with its decreasing stock over the years, but an increase in median length and weight. Overall, further research is needed to determine the </w:t>
      </w:r>
      <w:r w:rsidR="00EA17CE">
        <w:rPr>
          <w:rFonts w:ascii="Times New Roman" w:hAnsi="Times New Roman" w:cs="Times New Roman"/>
        </w:rPr>
        <w:t>most prominent causes for the change in length and weight as the eel population continues to decline.</w:t>
      </w:r>
    </w:p>
    <w:p w14:paraId="0446091A" w14:textId="43B5DF6B" w:rsidR="00766EC7" w:rsidRDefault="005514ED" w:rsidP="005514ED">
      <w:pPr>
        <w:spacing w:line="480" w:lineRule="auto"/>
        <w:contextualSpacing/>
        <w:jc w:val="center"/>
        <w:rPr>
          <w:rFonts w:ascii="Times New Roman" w:hAnsi="Times New Roman" w:cs="Times New Roman"/>
          <w:b/>
          <w:bCs/>
        </w:rPr>
      </w:pPr>
      <w:r>
        <w:rPr>
          <w:rFonts w:ascii="Times New Roman" w:hAnsi="Times New Roman" w:cs="Times New Roman"/>
          <w:b/>
          <w:bCs/>
        </w:rPr>
        <w:t>References</w:t>
      </w:r>
    </w:p>
    <w:p w14:paraId="6E7BEA9E" w14:textId="77777777" w:rsidR="002B6470" w:rsidRPr="002B6470" w:rsidRDefault="005514ED" w:rsidP="002B6470">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002B6470" w:rsidRPr="002B6470">
        <w:rPr>
          <w:rFonts w:ascii="Times New Roman" w:hAnsi="Times New Roman" w:cs="Times New Roman"/>
        </w:rPr>
        <w:t xml:space="preserve">Denis, J., K. </w:t>
      </w:r>
      <w:proofErr w:type="spellStart"/>
      <w:r w:rsidR="002B6470" w:rsidRPr="002B6470">
        <w:rPr>
          <w:rFonts w:ascii="Times New Roman" w:hAnsi="Times New Roman" w:cs="Times New Roman"/>
        </w:rPr>
        <w:t>Mahé</w:t>
      </w:r>
      <w:proofErr w:type="spellEnd"/>
      <w:r w:rsidR="002B6470" w:rsidRPr="002B6470">
        <w:rPr>
          <w:rFonts w:ascii="Times New Roman" w:hAnsi="Times New Roman" w:cs="Times New Roman"/>
        </w:rPr>
        <w:t xml:space="preserve">, and R. Amara. 2022. Abundance and Growth of the European Eels (Anguilla </w:t>
      </w:r>
      <w:proofErr w:type="spellStart"/>
      <w:r w:rsidR="002B6470" w:rsidRPr="002B6470">
        <w:rPr>
          <w:rFonts w:ascii="Times New Roman" w:hAnsi="Times New Roman" w:cs="Times New Roman"/>
        </w:rPr>
        <w:t>anguilla</w:t>
      </w:r>
      <w:proofErr w:type="spellEnd"/>
      <w:r w:rsidR="002B6470" w:rsidRPr="002B6470">
        <w:rPr>
          <w:rFonts w:ascii="Times New Roman" w:hAnsi="Times New Roman" w:cs="Times New Roman"/>
        </w:rPr>
        <w:t xml:space="preserve"> Linnaeus, 1758) in Small Estuarine Habitats from the Eastern English Channel. Fishes 7:213. Multidisciplinary Digital Publishing Institute.</w:t>
      </w:r>
    </w:p>
    <w:p w14:paraId="22E4A351" w14:textId="77777777" w:rsidR="002B6470" w:rsidRPr="002B6470" w:rsidRDefault="002B6470" w:rsidP="002B6470">
      <w:pPr>
        <w:pStyle w:val="Bibliography"/>
        <w:rPr>
          <w:rFonts w:ascii="Times New Roman" w:hAnsi="Times New Roman" w:cs="Times New Roman"/>
        </w:rPr>
      </w:pPr>
      <w:r w:rsidRPr="002B6470">
        <w:rPr>
          <w:rFonts w:ascii="Times New Roman" w:hAnsi="Times New Roman" w:cs="Times New Roman"/>
        </w:rPr>
        <w:lastRenderedPageBreak/>
        <w:t xml:space="preserve">Durif, C. M. F., O. H. </w:t>
      </w:r>
      <w:proofErr w:type="spellStart"/>
      <w:r w:rsidRPr="002B6470">
        <w:rPr>
          <w:rFonts w:ascii="Times New Roman" w:hAnsi="Times New Roman" w:cs="Times New Roman"/>
        </w:rPr>
        <w:t>Diserud</w:t>
      </w:r>
      <w:proofErr w:type="spellEnd"/>
      <w:r w:rsidRPr="002B6470">
        <w:rPr>
          <w:rFonts w:ascii="Times New Roman" w:hAnsi="Times New Roman" w:cs="Times New Roman"/>
        </w:rPr>
        <w:t xml:space="preserve">, O. T. </w:t>
      </w:r>
      <w:proofErr w:type="spellStart"/>
      <w:r w:rsidRPr="002B6470">
        <w:rPr>
          <w:rFonts w:ascii="Times New Roman" w:hAnsi="Times New Roman" w:cs="Times New Roman"/>
        </w:rPr>
        <w:t>Sandlund</w:t>
      </w:r>
      <w:proofErr w:type="spellEnd"/>
      <w:r w:rsidRPr="002B6470">
        <w:rPr>
          <w:rFonts w:ascii="Times New Roman" w:hAnsi="Times New Roman" w:cs="Times New Roman"/>
        </w:rPr>
        <w:t xml:space="preserve">, E. B. </w:t>
      </w:r>
      <w:proofErr w:type="spellStart"/>
      <w:r w:rsidRPr="002B6470">
        <w:rPr>
          <w:rFonts w:ascii="Times New Roman" w:hAnsi="Times New Roman" w:cs="Times New Roman"/>
        </w:rPr>
        <w:t>Thorstad</w:t>
      </w:r>
      <w:proofErr w:type="spellEnd"/>
      <w:r w:rsidRPr="002B6470">
        <w:rPr>
          <w:rFonts w:ascii="Times New Roman" w:hAnsi="Times New Roman" w:cs="Times New Roman"/>
        </w:rPr>
        <w:t xml:space="preserve">, R. Poole, K. </w:t>
      </w:r>
      <w:proofErr w:type="spellStart"/>
      <w:r w:rsidRPr="002B6470">
        <w:rPr>
          <w:rFonts w:ascii="Times New Roman" w:hAnsi="Times New Roman" w:cs="Times New Roman"/>
        </w:rPr>
        <w:t>Bergesen</w:t>
      </w:r>
      <w:proofErr w:type="spellEnd"/>
      <w:r w:rsidRPr="002B6470">
        <w:rPr>
          <w:rFonts w:ascii="Times New Roman" w:hAnsi="Times New Roman" w:cs="Times New Roman"/>
        </w:rPr>
        <w:t xml:space="preserve">, R. H. Escobar-Lux, S. Shema, and L. A. </w:t>
      </w:r>
      <w:proofErr w:type="spellStart"/>
      <w:r w:rsidRPr="002B6470">
        <w:rPr>
          <w:rFonts w:ascii="Times New Roman" w:hAnsi="Times New Roman" w:cs="Times New Roman"/>
        </w:rPr>
        <w:t>Vøllestad</w:t>
      </w:r>
      <w:proofErr w:type="spellEnd"/>
      <w:r w:rsidRPr="002B6470">
        <w:rPr>
          <w:rFonts w:ascii="Times New Roman" w:hAnsi="Times New Roman" w:cs="Times New Roman"/>
        </w:rPr>
        <w:t>. 2020. Age of European silver eels during a period of declining abundance in Norway. Ecology and Evolution 10:4801–4815.</w:t>
      </w:r>
    </w:p>
    <w:p w14:paraId="385A0DE7" w14:textId="2AB31DE3" w:rsidR="002B6470" w:rsidRPr="002B6470" w:rsidRDefault="002B6470" w:rsidP="002B6470">
      <w:pPr>
        <w:pStyle w:val="Bibliography"/>
        <w:rPr>
          <w:rFonts w:ascii="Times New Roman" w:hAnsi="Times New Roman" w:cs="Times New Roman"/>
        </w:rPr>
      </w:pPr>
      <w:r w:rsidRPr="002B6470">
        <w:rPr>
          <w:rFonts w:ascii="Times New Roman" w:hAnsi="Times New Roman" w:cs="Times New Roman"/>
        </w:rPr>
        <w:t>Lani, J. 2009. Kruskal-Wallis Test.</w:t>
      </w:r>
      <w:r w:rsidR="00543C0A">
        <w:rPr>
          <w:rFonts w:ascii="Times New Roman" w:hAnsi="Times New Roman" w:cs="Times New Roman"/>
        </w:rPr>
        <w:t xml:space="preserve"> Retrieved 2 April 2023 from </w:t>
      </w:r>
      <w:proofErr w:type="gramStart"/>
      <w:r w:rsidR="00543C0A" w:rsidRPr="00543C0A">
        <w:rPr>
          <w:rFonts w:ascii="Times New Roman" w:hAnsi="Times New Roman" w:cs="Times New Roman"/>
        </w:rPr>
        <w:t>https://www.statisticssolutions.com/kruskal-wallis-test/</w:t>
      </w:r>
      <w:proofErr w:type="gramEnd"/>
    </w:p>
    <w:p w14:paraId="0C7681C1" w14:textId="7326023E" w:rsidR="005514ED" w:rsidRPr="005514ED" w:rsidRDefault="005514ED" w:rsidP="005514ED">
      <w:pPr>
        <w:spacing w:line="480" w:lineRule="auto"/>
        <w:contextualSpacing/>
        <w:rPr>
          <w:rFonts w:ascii="Times New Roman" w:hAnsi="Times New Roman" w:cs="Times New Roman"/>
        </w:rPr>
      </w:pPr>
      <w:r>
        <w:rPr>
          <w:rFonts w:ascii="Times New Roman" w:hAnsi="Times New Roman" w:cs="Times New Roman"/>
        </w:rPr>
        <w:fldChar w:fldCharType="end"/>
      </w:r>
    </w:p>
    <w:sectPr w:rsidR="005514ED" w:rsidRPr="005514ED" w:rsidSect="005E0D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7DC"/>
    <w:rsid w:val="00106853"/>
    <w:rsid w:val="001206E9"/>
    <w:rsid w:val="001A099C"/>
    <w:rsid w:val="001F6C8D"/>
    <w:rsid w:val="00225033"/>
    <w:rsid w:val="002B5425"/>
    <w:rsid w:val="002B6470"/>
    <w:rsid w:val="002B69C2"/>
    <w:rsid w:val="002C0B46"/>
    <w:rsid w:val="0034546D"/>
    <w:rsid w:val="00393D0A"/>
    <w:rsid w:val="003C14E7"/>
    <w:rsid w:val="003D046E"/>
    <w:rsid w:val="003F2F2D"/>
    <w:rsid w:val="004117DC"/>
    <w:rsid w:val="004D6B4C"/>
    <w:rsid w:val="00535C43"/>
    <w:rsid w:val="00543C0A"/>
    <w:rsid w:val="005514ED"/>
    <w:rsid w:val="005E0D82"/>
    <w:rsid w:val="0064678E"/>
    <w:rsid w:val="00660939"/>
    <w:rsid w:val="00661F63"/>
    <w:rsid w:val="006C1EDF"/>
    <w:rsid w:val="006E519C"/>
    <w:rsid w:val="00721E53"/>
    <w:rsid w:val="00766EC7"/>
    <w:rsid w:val="007957D4"/>
    <w:rsid w:val="007A33B7"/>
    <w:rsid w:val="007E0D54"/>
    <w:rsid w:val="00817569"/>
    <w:rsid w:val="0082159E"/>
    <w:rsid w:val="008314CF"/>
    <w:rsid w:val="00877B70"/>
    <w:rsid w:val="00907FC2"/>
    <w:rsid w:val="00912218"/>
    <w:rsid w:val="009169C3"/>
    <w:rsid w:val="00925F5B"/>
    <w:rsid w:val="009414F2"/>
    <w:rsid w:val="009A3766"/>
    <w:rsid w:val="009B2D2F"/>
    <w:rsid w:val="00A1422A"/>
    <w:rsid w:val="00A339F3"/>
    <w:rsid w:val="00A37A63"/>
    <w:rsid w:val="00A62563"/>
    <w:rsid w:val="00A66CA1"/>
    <w:rsid w:val="00AC703A"/>
    <w:rsid w:val="00BA609B"/>
    <w:rsid w:val="00BB3C7F"/>
    <w:rsid w:val="00C20618"/>
    <w:rsid w:val="00C70031"/>
    <w:rsid w:val="00C91253"/>
    <w:rsid w:val="00CD3971"/>
    <w:rsid w:val="00CE590B"/>
    <w:rsid w:val="00D74A20"/>
    <w:rsid w:val="00DA67D4"/>
    <w:rsid w:val="00DE1640"/>
    <w:rsid w:val="00DF22CC"/>
    <w:rsid w:val="00E01247"/>
    <w:rsid w:val="00E050EE"/>
    <w:rsid w:val="00EA17CE"/>
    <w:rsid w:val="00F06939"/>
    <w:rsid w:val="00FA7338"/>
    <w:rsid w:val="00FB1DAE"/>
    <w:rsid w:val="00FC2C48"/>
    <w:rsid w:val="00FF6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CF965"/>
  <w15:chartTrackingRefBased/>
  <w15:docId w15:val="{207EA393-0ADE-F742-85D2-71ECC2C1D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7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5514ED"/>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8</Pages>
  <Words>5493</Words>
  <Characters>31312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Jett</dc:creator>
  <cp:keywords/>
  <dc:description/>
  <cp:lastModifiedBy>Brayden Jett</cp:lastModifiedBy>
  <cp:revision>43</cp:revision>
  <dcterms:created xsi:type="dcterms:W3CDTF">2023-04-01T17:09:00Z</dcterms:created>
  <dcterms:modified xsi:type="dcterms:W3CDTF">2023-04-03T18:31:00Z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id="rsaAzBuf"/&gt;&lt;style id="http://www.zotero.org/styles/evolution" hasBibliography="1" bibliographyStyleHasBeenSet="1"/&gt;&lt;prefs&gt;&lt;pref name="fieldType" value="Field"/&gt;&lt;/prefs&gt;&lt;/data&gt;</vt:lpwstr>
  </property>
</Properties>
</file>