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A9957" w14:textId="77777777" w:rsidR="00B30AB1" w:rsidRPr="004117DC" w:rsidRDefault="00000000">
      <w:pPr>
        <w:rPr>
          <w:rFonts w:ascii="Times New Roman" w:hAnsi="Times New Roman" w:cs="Times New Roman"/>
        </w:rPr>
      </w:pPr>
    </w:p>
    <w:p w14:paraId="2B03AE6E" w14:textId="77777777" w:rsidR="004117DC" w:rsidRPr="004117DC" w:rsidRDefault="004117DC">
      <w:pPr>
        <w:rPr>
          <w:rFonts w:ascii="Times New Roman" w:hAnsi="Times New Roman" w:cs="Times New Roman"/>
        </w:rPr>
      </w:pPr>
    </w:p>
    <w:p w14:paraId="1AF3F560" w14:textId="77777777" w:rsidR="004117DC" w:rsidRPr="004117DC" w:rsidRDefault="004117DC">
      <w:pPr>
        <w:rPr>
          <w:rFonts w:ascii="Times New Roman" w:hAnsi="Times New Roman" w:cs="Times New Roman"/>
        </w:rPr>
      </w:pPr>
    </w:p>
    <w:p w14:paraId="0DCEF943" w14:textId="77777777" w:rsidR="004117DC" w:rsidRPr="004117DC" w:rsidRDefault="004117DC">
      <w:pPr>
        <w:rPr>
          <w:rFonts w:ascii="Times New Roman" w:hAnsi="Times New Roman" w:cs="Times New Roman"/>
        </w:rPr>
      </w:pPr>
    </w:p>
    <w:p w14:paraId="3EFB8BCA" w14:textId="77777777" w:rsidR="004117DC" w:rsidRPr="004117DC" w:rsidRDefault="004117DC">
      <w:pPr>
        <w:rPr>
          <w:rFonts w:ascii="Times New Roman" w:hAnsi="Times New Roman" w:cs="Times New Roman"/>
        </w:rPr>
      </w:pPr>
    </w:p>
    <w:p w14:paraId="3B81E486" w14:textId="77777777" w:rsidR="004117DC" w:rsidRPr="004117DC" w:rsidRDefault="004117DC">
      <w:pPr>
        <w:rPr>
          <w:rFonts w:ascii="Times New Roman" w:hAnsi="Times New Roman" w:cs="Times New Roman"/>
        </w:rPr>
      </w:pPr>
    </w:p>
    <w:p w14:paraId="0FFB2530" w14:textId="77777777" w:rsidR="004117DC" w:rsidRPr="004117DC" w:rsidRDefault="004117DC">
      <w:pPr>
        <w:rPr>
          <w:rFonts w:ascii="Times New Roman" w:hAnsi="Times New Roman" w:cs="Times New Roman"/>
        </w:rPr>
      </w:pPr>
    </w:p>
    <w:p w14:paraId="75FF57F9" w14:textId="77777777" w:rsidR="004117DC" w:rsidRPr="004117DC" w:rsidRDefault="004117DC">
      <w:pPr>
        <w:rPr>
          <w:rFonts w:ascii="Times New Roman" w:hAnsi="Times New Roman" w:cs="Times New Roman"/>
        </w:rPr>
      </w:pPr>
    </w:p>
    <w:p w14:paraId="0424E9B7" w14:textId="77777777" w:rsidR="004117DC" w:rsidRPr="004117DC" w:rsidRDefault="004117DC">
      <w:pPr>
        <w:rPr>
          <w:rFonts w:ascii="Times New Roman" w:hAnsi="Times New Roman" w:cs="Times New Roman"/>
        </w:rPr>
      </w:pPr>
    </w:p>
    <w:p w14:paraId="463652FA" w14:textId="77777777" w:rsidR="004117DC" w:rsidRPr="004117DC" w:rsidRDefault="004117DC">
      <w:pPr>
        <w:rPr>
          <w:rFonts w:ascii="Times New Roman" w:hAnsi="Times New Roman" w:cs="Times New Roman"/>
        </w:rPr>
      </w:pPr>
    </w:p>
    <w:p w14:paraId="5D18FB97" w14:textId="77777777" w:rsidR="004117DC" w:rsidRPr="004117DC" w:rsidRDefault="004117DC">
      <w:pPr>
        <w:rPr>
          <w:rFonts w:ascii="Times New Roman" w:hAnsi="Times New Roman" w:cs="Times New Roman"/>
        </w:rPr>
      </w:pPr>
    </w:p>
    <w:p w14:paraId="0E5FD1CF" w14:textId="77777777" w:rsidR="004117DC" w:rsidRPr="004117DC" w:rsidRDefault="004117DC">
      <w:pPr>
        <w:rPr>
          <w:rFonts w:ascii="Times New Roman" w:hAnsi="Times New Roman" w:cs="Times New Roman"/>
        </w:rPr>
      </w:pPr>
    </w:p>
    <w:p w14:paraId="6BFD99BC" w14:textId="65F28584" w:rsidR="004117DC" w:rsidRPr="00FF6399" w:rsidRDefault="004117DC" w:rsidP="004117DC">
      <w:pPr>
        <w:spacing w:line="480" w:lineRule="auto"/>
        <w:contextualSpacing/>
        <w:jc w:val="center"/>
        <w:rPr>
          <w:rFonts w:ascii="Times New Roman" w:hAnsi="Times New Roman" w:cs="Times New Roman"/>
          <w:b/>
          <w:bCs/>
        </w:rPr>
      </w:pPr>
      <w:r w:rsidRPr="00FF6399">
        <w:rPr>
          <w:rFonts w:ascii="Times New Roman" w:hAnsi="Times New Roman" w:cs="Times New Roman"/>
          <w:b/>
          <w:bCs/>
        </w:rPr>
        <w:t>A Decline in the Abundance of European Silver Eels in Norway Has Led to an Increase in their Length and Weight</w:t>
      </w:r>
    </w:p>
    <w:p w14:paraId="48A4EB84" w14:textId="19B6EB4C" w:rsidR="004117DC" w:rsidRDefault="004117DC" w:rsidP="004117DC">
      <w:pPr>
        <w:spacing w:line="480" w:lineRule="auto"/>
        <w:contextualSpacing/>
        <w:jc w:val="center"/>
        <w:rPr>
          <w:rFonts w:ascii="Times New Roman" w:hAnsi="Times New Roman" w:cs="Times New Roman"/>
        </w:rPr>
      </w:pPr>
      <w:r>
        <w:rPr>
          <w:rFonts w:ascii="Times New Roman" w:hAnsi="Times New Roman" w:cs="Times New Roman"/>
        </w:rPr>
        <w:t>Brayden Jett</w:t>
      </w:r>
    </w:p>
    <w:p w14:paraId="1951E4E8" w14:textId="6BE59B6C" w:rsidR="004117DC" w:rsidRDefault="004117DC" w:rsidP="004117DC">
      <w:pPr>
        <w:spacing w:line="480" w:lineRule="auto"/>
        <w:contextualSpacing/>
        <w:jc w:val="center"/>
        <w:rPr>
          <w:rFonts w:ascii="Times New Roman" w:hAnsi="Times New Roman" w:cs="Times New Roman"/>
        </w:rPr>
      </w:pPr>
      <w:r>
        <w:rPr>
          <w:rFonts w:ascii="Times New Roman" w:hAnsi="Times New Roman" w:cs="Times New Roman"/>
        </w:rPr>
        <w:t>BIOL 461</w:t>
      </w:r>
    </w:p>
    <w:p w14:paraId="29955E5E" w14:textId="4FA850DE" w:rsidR="004117DC" w:rsidRDefault="004117DC" w:rsidP="004117DC">
      <w:pPr>
        <w:spacing w:line="480" w:lineRule="auto"/>
        <w:contextualSpacing/>
        <w:jc w:val="center"/>
        <w:rPr>
          <w:rFonts w:ascii="Times New Roman" w:hAnsi="Times New Roman" w:cs="Times New Roman"/>
        </w:rPr>
      </w:pPr>
      <w:r>
        <w:rPr>
          <w:rFonts w:ascii="Times New Roman" w:hAnsi="Times New Roman" w:cs="Times New Roman"/>
        </w:rPr>
        <w:t>April 1, 2023</w:t>
      </w:r>
    </w:p>
    <w:p w14:paraId="07332C3E" w14:textId="77777777" w:rsidR="004117DC" w:rsidRDefault="004117DC">
      <w:pPr>
        <w:rPr>
          <w:rFonts w:ascii="Times New Roman" w:hAnsi="Times New Roman" w:cs="Times New Roman"/>
        </w:rPr>
      </w:pPr>
      <w:r>
        <w:rPr>
          <w:rFonts w:ascii="Times New Roman" w:hAnsi="Times New Roman" w:cs="Times New Roman"/>
        </w:rPr>
        <w:br w:type="page"/>
      </w:r>
    </w:p>
    <w:p w14:paraId="4AA24E72" w14:textId="1A9362EE" w:rsidR="004117DC" w:rsidRDefault="004117DC" w:rsidP="004117DC">
      <w:pPr>
        <w:spacing w:line="480" w:lineRule="auto"/>
        <w:contextualSpacing/>
        <w:jc w:val="center"/>
        <w:rPr>
          <w:rFonts w:ascii="Times New Roman" w:hAnsi="Times New Roman" w:cs="Times New Roman"/>
          <w:b/>
          <w:bCs/>
        </w:rPr>
      </w:pPr>
      <w:r>
        <w:rPr>
          <w:rFonts w:ascii="Times New Roman" w:hAnsi="Times New Roman" w:cs="Times New Roman"/>
          <w:b/>
          <w:bCs/>
        </w:rPr>
        <w:lastRenderedPageBreak/>
        <w:t>Introduction</w:t>
      </w:r>
    </w:p>
    <w:p w14:paraId="2966838D" w14:textId="62215EC9" w:rsidR="00D74A20" w:rsidRDefault="004117DC" w:rsidP="004117DC">
      <w:pPr>
        <w:spacing w:line="480" w:lineRule="auto"/>
        <w:contextualSpacing/>
        <w:rPr>
          <w:rFonts w:ascii="Times New Roman" w:hAnsi="Times New Roman" w:cs="Times New Roman"/>
        </w:rPr>
      </w:pPr>
      <w:r>
        <w:rPr>
          <w:rFonts w:ascii="Times New Roman" w:hAnsi="Times New Roman" w:cs="Times New Roman"/>
        </w:rPr>
        <w:tab/>
      </w:r>
      <w:r w:rsidR="00F06939">
        <w:rPr>
          <w:rFonts w:ascii="Times New Roman" w:hAnsi="Times New Roman" w:cs="Times New Roman"/>
        </w:rPr>
        <w:t xml:space="preserve">The European </w:t>
      </w:r>
      <w:r w:rsidR="00D74A20">
        <w:rPr>
          <w:rFonts w:ascii="Times New Roman" w:hAnsi="Times New Roman" w:cs="Times New Roman"/>
        </w:rPr>
        <w:t>eel (</w:t>
      </w:r>
      <w:r w:rsidR="00D74A20">
        <w:rPr>
          <w:rFonts w:ascii="Times New Roman" w:hAnsi="Times New Roman" w:cs="Times New Roman"/>
          <w:i/>
          <w:iCs/>
        </w:rPr>
        <w:t xml:space="preserve">Anguilla </w:t>
      </w:r>
      <w:proofErr w:type="spellStart"/>
      <w:r w:rsidR="00D74A20">
        <w:rPr>
          <w:rFonts w:ascii="Times New Roman" w:hAnsi="Times New Roman" w:cs="Times New Roman"/>
          <w:i/>
          <w:iCs/>
        </w:rPr>
        <w:t>anguilla</w:t>
      </w:r>
      <w:proofErr w:type="spellEnd"/>
      <w:r w:rsidR="00D74A20">
        <w:rPr>
          <w:rFonts w:ascii="Times New Roman" w:hAnsi="Times New Roman" w:cs="Times New Roman"/>
        </w:rPr>
        <w:t>) population has been in decline since the 1960s due to the reduction of freshwater habitats and the eel fishing industry. However, it is hypothesized that the population has been declining since the 1900s. In 2008, the European eel was officially recognized as an endangered species by the International Union for Conservation of Nature. In more recent times, suspects for the decline in European eels include climate change, pollution, overfishing, hydropower, and many others</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{"citationID":"HFDcLnx4","properties":{"formattedCitation":"(Durif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sidR="00D74A20">
        <w:rPr>
          <w:rFonts w:ascii="Times New Roman" w:hAnsi="Times New Roman" w:cs="Times New Roman"/>
        </w:rPr>
        <w:t>.</w:t>
      </w:r>
    </w:p>
    <w:p w14:paraId="1BDCFDEC" w14:textId="406FACC3" w:rsidR="00A62563" w:rsidRDefault="001D07D6" w:rsidP="001D07D6">
      <w:pPr>
        <w:spacing w:line="480" w:lineRule="auto"/>
        <w:ind w:firstLine="720"/>
        <w:contextualSpacing/>
        <w:rPr>
          <w:rFonts w:ascii="Times New Roman" w:hAnsi="Times New Roman" w:cs="Times New Roman"/>
        </w:rPr>
      </w:pPr>
      <w:r>
        <w:rPr>
          <w:rFonts w:ascii="Times New Roman" w:hAnsi="Times New Roman" w:cs="Times New Roman"/>
        </w:rPr>
        <w:t xml:space="preserve">All European eels are spawned in the Sargasso Sea before they spread across Europe and neighboring countries. </w:t>
      </w:r>
      <w:r w:rsidR="009169C3">
        <w:rPr>
          <w:rFonts w:ascii="Times New Roman" w:hAnsi="Times New Roman" w:cs="Times New Roman"/>
        </w:rPr>
        <w:t>Monitoring stations across Europe have collected a stock of the eels by recruiting</w:t>
      </w:r>
      <w:r>
        <w:rPr>
          <w:rFonts w:ascii="Times New Roman" w:hAnsi="Times New Roman" w:cs="Times New Roman"/>
        </w:rPr>
        <w:t xml:space="preserve"> yellow eels</w:t>
      </w:r>
      <w:r w:rsidR="009169C3">
        <w:rPr>
          <w:rFonts w:ascii="Times New Roman" w:hAnsi="Times New Roman" w:cs="Times New Roman"/>
        </w:rPr>
        <w:t xml:space="preserve"> </w:t>
      </w:r>
      <w:r>
        <w:rPr>
          <w:rFonts w:ascii="Times New Roman" w:hAnsi="Times New Roman" w:cs="Times New Roman"/>
        </w:rPr>
        <w:t>(</w:t>
      </w:r>
      <w:r w:rsidR="009169C3">
        <w:rPr>
          <w:rFonts w:ascii="Times New Roman" w:hAnsi="Times New Roman" w:cs="Times New Roman"/>
        </w:rPr>
        <w:t>elvers</w:t>
      </w:r>
      <w:r w:rsidR="00127D5D">
        <w:rPr>
          <w:rFonts w:ascii="Times New Roman" w:hAnsi="Times New Roman" w:cs="Times New Roman"/>
        </w:rPr>
        <w:t xml:space="preserve"> or eels undergoing maturation in the yellow phase</w:t>
      </w:r>
      <w:r>
        <w:rPr>
          <w:rFonts w:ascii="Times New Roman" w:hAnsi="Times New Roman" w:cs="Times New Roman"/>
        </w:rPr>
        <w:t>)</w:t>
      </w:r>
      <w:r w:rsidR="009169C3">
        <w:rPr>
          <w:rFonts w:ascii="Times New Roman" w:hAnsi="Times New Roman" w:cs="Times New Roman"/>
        </w:rPr>
        <w:t xml:space="preserve"> to freshwater. Results are analyzed using time series. </w:t>
      </w:r>
      <w:r>
        <w:rPr>
          <w:rFonts w:ascii="Times New Roman" w:hAnsi="Times New Roman" w:cs="Times New Roman"/>
        </w:rPr>
        <w:t xml:space="preserve">The decline in the population of eels is reported across all of Europe, but the northern stations experience it to a greater degree (1.9% vs 8.9%). </w:t>
      </w:r>
      <w:r w:rsidR="009169C3">
        <w:rPr>
          <w:rFonts w:ascii="Times New Roman" w:hAnsi="Times New Roman" w:cs="Times New Roman"/>
        </w:rPr>
        <w:t xml:space="preserve">One such station has collected data since the 1970s, the river </w:t>
      </w:r>
      <w:proofErr w:type="spellStart"/>
      <w:r w:rsidR="009169C3">
        <w:rPr>
          <w:rFonts w:ascii="Times New Roman" w:hAnsi="Times New Roman" w:cs="Times New Roman"/>
        </w:rPr>
        <w:t>Imsa</w:t>
      </w:r>
      <w:proofErr w:type="spellEnd"/>
      <w:r w:rsidR="009169C3">
        <w:rPr>
          <w:rFonts w:ascii="Times New Roman" w:hAnsi="Times New Roman" w:cs="Times New Roman"/>
        </w:rPr>
        <w:t xml:space="preserve"> in Norway.</w:t>
      </w:r>
      <w:r>
        <w:rPr>
          <w:rFonts w:ascii="Times New Roman" w:hAnsi="Times New Roman" w:cs="Times New Roman"/>
        </w:rPr>
        <w:t xml:space="preserve"> It is positioned where it records greater changes in population density than its southern neighbors, leaving the river </w:t>
      </w:r>
      <w:proofErr w:type="spellStart"/>
      <w:r>
        <w:rPr>
          <w:rFonts w:ascii="Times New Roman" w:hAnsi="Times New Roman" w:cs="Times New Roman"/>
        </w:rPr>
        <w:t>Imsa</w:t>
      </w:r>
      <w:proofErr w:type="spellEnd"/>
      <w:r>
        <w:rPr>
          <w:rFonts w:ascii="Times New Roman" w:hAnsi="Times New Roman" w:cs="Times New Roman"/>
        </w:rPr>
        <w:t xml:space="preserve"> as an important monitoring station. Its time series are essential to tracking total eel stock. B</w:t>
      </w:r>
      <w:r w:rsidR="009169C3">
        <w:rPr>
          <w:rFonts w:ascii="Times New Roman" w:hAnsi="Times New Roman" w:cs="Times New Roman"/>
        </w:rPr>
        <w:t>oth the upstream ascending elvers and the downstream migrating silver eels are trapped</w:t>
      </w:r>
      <w:r w:rsidR="00CE590B">
        <w:rPr>
          <w:rFonts w:ascii="Times New Roman" w:hAnsi="Times New Roman" w:cs="Times New Roman"/>
        </w:rPr>
        <w:t>, counted, and analyzed</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{"citationID":"1kqGYj3j","properties":{"formattedCitation":"(Durif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sidR="00CE590B">
        <w:rPr>
          <w:rFonts w:ascii="Times New Roman" w:hAnsi="Times New Roman" w:cs="Times New Roman"/>
        </w:rPr>
        <w:t>.</w:t>
      </w:r>
    </w:p>
    <w:p w14:paraId="099BD029" w14:textId="221EE027" w:rsidR="00CE590B" w:rsidRDefault="00CE590B" w:rsidP="004117DC">
      <w:pPr>
        <w:spacing w:line="480" w:lineRule="auto"/>
        <w:contextualSpacing/>
        <w:rPr>
          <w:rFonts w:ascii="Times New Roman" w:hAnsi="Times New Roman" w:cs="Times New Roman"/>
        </w:rPr>
      </w:pPr>
      <w:r>
        <w:rPr>
          <w:rFonts w:ascii="Times New Roman" w:hAnsi="Times New Roman" w:cs="Times New Roman"/>
        </w:rPr>
        <w:tab/>
        <w:t xml:space="preserve">This paper aims to explore the changes in the physical characteristics of the European silver eel population </w:t>
      </w:r>
      <w:r w:rsidR="009B2D2F">
        <w:rPr>
          <w:rFonts w:ascii="Times New Roman" w:hAnsi="Times New Roman" w:cs="Times New Roman"/>
        </w:rPr>
        <w:t xml:space="preserve">coinciding with the </w:t>
      </w:r>
      <w:r>
        <w:rPr>
          <w:rFonts w:ascii="Times New Roman" w:hAnsi="Times New Roman" w:cs="Times New Roman"/>
        </w:rPr>
        <w:t xml:space="preserve">declining abundance in Norway. Specifically, it is hypothesized there will be a significant </w:t>
      </w:r>
      <w:r w:rsidR="00AB7F4A">
        <w:rPr>
          <w:rFonts w:ascii="Times New Roman" w:hAnsi="Times New Roman" w:cs="Times New Roman"/>
        </w:rPr>
        <w:t>increase</w:t>
      </w:r>
      <w:r>
        <w:rPr>
          <w:rFonts w:ascii="Times New Roman" w:hAnsi="Times New Roman" w:cs="Times New Roman"/>
        </w:rPr>
        <w:t xml:space="preserve"> in the eels' length and weight over time</w:t>
      </w:r>
      <w:r w:rsidR="00AB7F4A">
        <w:rPr>
          <w:rFonts w:ascii="Times New Roman" w:hAnsi="Times New Roman" w:cs="Times New Roman"/>
        </w:rPr>
        <w:t>.</w:t>
      </w:r>
    </w:p>
    <w:p w14:paraId="39D60B56" w14:textId="64A09B8F" w:rsidR="006E519C" w:rsidRDefault="006E519C" w:rsidP="006E519C">
      <w:pPr>
        <w:spacing w:line="480" w:lineRule="auto"/>
        <w:contextualSpacing/>
        <w:jc w:val="center"/>
        <w:rPr>
          <w:rFonts w:ascii="Times New Roman" w:hAnsi="Times New Roman" w:cs="Times New Roman"/>
        </w:rPr>
      </w:pPr>
      <w:r>
        <w:rPr>
          <w:rFonts w:ascii="Times New Roman" w:hAnsi="Times New Roman" w:cs="Times New Roman"/>
          <w:b/>
          <w:bCs/>
        </w:rPr>
        <w:t>Materials and Methods</w:t>
      </w:r>
    </w:p>
    <w:p w14:paraId="702878D3" w14:textId="06E5A907" w:rsidR="006E519C" w:rsidRDefault="006E519C" w:rsidP="006E519C">
      <w:pPr>
        <w:spacing w:line="480" w:lineRule="auto"/>
        <w:contextualSpacing/>
        <w:rPr>
          <w:rFonts w:ascii="Times New Roman" w:hAnsi="Times New Roman" w:cs="Times New Roman"/>
          <w:i/>
          <w:iCs/>
          <w:u w:val="single"/>
        </w:rPr>
      </w:pPr>
      <w:r>
        <w:rPr>
          <w:rFonts w:ascii="Times New Roman" w:hAnsi="Times New Roman" w:cs="Times New Roman"/>
          <w:i/>
          <w:iCs/>
          <w:u w:val="single"/>
        </w:rPr>
        <w:t>Sampling Location</w:t>
      </w:r>
    </w:p>
    <w:p w14:paraId="0769B097" w14:textId="7EAAE82E" w:rsidR="006E519C" w:rsidRDefault="006E519C" w:rsidP="006E519C">
      <w:pPr>
        <w:spacing w:line="480" w:lineRule="auto"/>
        <w:contextualSpacing/>
        <w:rPr>
          <w:rFonts w:ascii="Times New Roman" w:hAnsi="Times New Roman" w:cs="Times New Roman"/>
        </w:rPr>
      </w:pPr>
      <w:r>
        <w:rPr>
          <w:rFonts w:ascii="Times New Roman" w:hAnsi="Times New Roman" w:cs="Times New Roman"/>
        </w:rPr>
        <w:lastRenderedPageBreak/>
        <w:tab/>
      </w:r>
      <w:r w:rsidR="003C14E7">
        <w:rPr>
          <w:rFonts w:ascii="Times New Roman" w:hAnsi="Times New Roman" w:cs="Times New Roman"/>
        </w:rPr>
        <w:t xml:space="preserve">Located in southwestern Norway, the river </w:t>
      </w:r>
      <w:proofErr w:type="spellStart"/>
      <w:r w:rsidR="003C14E7">
        <w:rPr>
          <w:rFonts w:ascii="Times New Roman" w:hAnsi="Times New Roman" w:cs="Times New Roman"/>
        </w:rPr>
        <w:t>Imsa</w:t>
      </w:r>
      <w:proofErr w:type="spellEnd"/>
      <w:r w:rsidR="003C14E7">
        <w:rPr>
          <w:rFonts w:ascii="Times New Roman" w:hAnsi="Times New Roman" w:cs="Times New Roman"/>
        </w:rPr>
        <w:t xml:space="preserve"> covers an area of 12,800 </w:t>
      </w:r>
      <w:r w:rsidR="00232357">
        <w:rPr>
          <w:rFonts w:ascii="Times New Roman" w:hAnsi="Times New Roman" w:cs="Times New Roman"/>
        </w:rPr>
        <w:t>hectares (</w:t>
      </w:r>
      <w:r w:rsidR="003C14E7">
        <w:rPr>
          <w:rFonts w:ascii="Times New Roman" w:hAnsi="Times New Roman" w:cs="Times New Roman"/>
        </w:rPr>
        <w:t>ha</w:t>
      </w:r>
      <w:r w:rsidR="00232357">
        <w:rPr>
          <w:rFonts w:ascii="Times New Roman" w:hAnsi="Times New Roman" w:cs="Times New Roman"/>
        </w:rPr>
        <w:t>)</w:t>
      </w:r>
      <w:r w:rsidR="003C14E7">
        <w:rPr>
          <w:rFonts w:ascii="Times New Roman" w:hAnsi="Times New Roman" w:cs="Times New Roman"/>
        </w:rPr>
        <w:t xml:space="preserve"> (Figure 1). This includes 1,536 ha which belongs to lake surfaces through which the river flows. Traps were established in 1975 that catch both ascending and descending eels. They are located approximately 100 m upstream from the outlet and are checked twice per day</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{"citationID":"HC17x1MO","properties":{"formattedCitation":"(Durif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sidR="003C14E7">
        <w:rPr>
          <w:rFonts w:ascii="Times New Roman" w:hAnsi="Times New Roman" w:cs="Times New Roman"/>
        </w:rPr>
        <w:t>.</w:t>
      </w:r>
    </w:p>
    <w:p w14:paraId="0A8DE796" w14:textId="74757531" w:rsidR="00BB3C7F" w:rsidRDefault="002B6470" w:rsidP="00BB3C7F">
      <w:pPr>
        <w:spacing w:line="480" w:lineRule="auto"/>
        <w:contextualSpacing/>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C4A7C9A" wp14:editId="5FE2046F">
                <wp:simplePos x="0" y="0"/>
                <wp:positionH relativeFrom="column">
                  <wp:posOffset>-302224</wp:posOffset>
                </wp:positionH>
                <wp:positionV relativeFrom="paragraph">
                  <wp:posOffset>3557881</wp:posOffset>
                </wp:positionV>
                <wp:extent cx="6487510" cy="370935"/>
                <wp:effectExtent l="0" t="0" r="2540" b="0"/>
                <wp:wrapNone/>
                <wp:docPr id="2" name="Text Box 2"/>
                <wp:cNvGraphicFramePr/>
                <a:graphic xmlns:a="http://schemas.openxmlformats.org/drawingml/2006/main">
                  <a:graphicData uri="http://schemas.microsoft.com/office/word/2010/wordprocessingShape">
                    <wps:wsp>
                      <wps:cNvSpPr txBox="1"/>
                      <wps:spPr>
                        <a:xfrm>
                          <a:off x="0" y="0"/>
                          <a:ext cx="6487510" cy="370935"/>
                        </a:xfrm>
                        <a:prstGeom prst="rect">
                          <a:avLst/>
                        </a:prstGeom>
                        <a:solidFill>
                          <a:schemeClr val="lt1"/>
                        </a:solidFill>
                        <a:ln w="6350">
                          <a:noFill/>
                        </a:ln>
                      </wps:spPr>
                      <wps:txbx>
                        <w:txbxContent>
                          <w:p w14:paraId="37391923" w14:textId="2369F205" w:rsidR="00BB3C7F" w:rsidRPr="00EF345B" w:rsidRDefault="00BB3C7F" w:rsidP="00BB3C7F">
                            <w:pPr>
                              <w:jc w:val="center"/>
                              <w:rPr>
                                <w:rFonts w:ascii="Times New Roman" w:hAnsi="Times New Roman" w:cs="Times New Roman"/>
                                <w:i/>
                                <w:iCs/>
                                <w:color w:val="767171" w:themeColor="background2" w:themeShade="80"/>
                                <w:sz w:val="18"/>
                                <w:szCs w:val="18"/>
                              </w:rPr>
                            </w:pPr>
                            <w:r w:rsidRPr="00EF345B">
                              <w:rPr>
                                <w:rFonts w:ascii="Times New Roman" w:hAnsi="Times New Roman" w:cs="Times New Roman"/>
                                <w:i/>
                                <w:iCs/>
                                <w:color w:val="767171" w:themeColor="background2" w:themeShade="80"/>
                                <w:sz w:val="18"/>
                                <w:szCs w:val="18"/>
                              </w:rPr>
                              <w:t xml:space="preserve">Figure 1: Location of the river </w:t>
                            </w:r>
                            <w:proofErr w:type="spellStart"/>
                            <w:r w:rsidRPr="00EF345B">
                              <w:rPr>
                                <w:rFonts w:ascii="Times New Roman" w:hAnsi="Times New Roman" w:cs="Times New Roman"/>
                                <w:i/>
                                <w:iCs/>
                                <w:color w:val="767171" w:themeColor="background2" w:themeShade="80"/>
                                <w:sz w:val="18"/>
                                <w:szCs w:val="18"/>
                              </w:rPr>
                              <w:t>Imsa</w:t>
                            </w:r>
                            <w:proofErr w:type="spellEnd"/>
                            <w:r w:rsidRPr="00EF345B">
                              <w:rPr>
                                <w:rFonts w:ascii="Times New Roman" w:hAnsi="Times New Roman" w:cs="Times New Roman"/>
                                <w:i/>
                                <w:iCs/>
                                <w:color w:val="767171" w:themeColor="background2" w:themeShade="80"/>
                                <w:sz w:val="18"/>
                                <w:szCs w:val="18"/>
                              </w:rPr>
                              <w:t xml:space="preserve"> in southwestern Norway along with the wolf trap. Lakes are included in the bottom image</w:t>
                            </w:r>
                            <w:r w:rsidR="002B6470" w:rsidRPr="00EF345B">
                              <w:rPr>
                                <w:rFonts w:ascii="Times New Roman" w:hAnsi="Times New Roman" w:cs="Times New Roman"/>
                                <w:i/>
                                <w:iCs/>
                                <w:color w:val="767171" w:themeColor="background2" w:themeShade="80"/>
                                <w:sz w:val="18"/>
                                <w:szCs w:val="18"/>
                              </w:rPr>
                              <w:t xml:space="preserve"> </w:t>
                            </w:r>
                            <w:r w:rsidR="002B6470" w:rsidRPr="00EF345B">
                              <w:rPr>
                                <w:rFonts w:ascii="Times New Roman" w:hAnsi="Times New Roman" w:cs="Times New Roman"/>
                                <w:color w:val="767171" w:themeColor="background2" w:themeShade="80"/>
                                <w:sz w:val="18"/>
                                <w:szCs w:val="18"/>
                              </w:rPr>
                              <w:fldChar w:fldCharType="begin"/>
                            </w:r>
                            <w:r w:rsidR="002B6470" w:rsidRPr="00EF345B">
                              <w:rPr>
                                <w:rFonts w:ascii="Times New Roman" w:hAnsi="Times New Roman" w:cs="Times New Roman"/>
                                <w:color w:val="767171" w:themeColor="background2" w:themeShade="80"/>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EF345B">
                              <w:rPr>
                                <w:rFonts w:ascii="Times New Roman" w:hAnsi="Times New Roman" w:cs="Times New Roman"/>
                                <w:color w:val="767171" w:themeColor="background2" w:themeShade="80"/>
                                <w:sz w:val="18"/>
                                <w:szCs w:val="18"/>
                              </w:rPr>
                              <w:fldChar w:fldCharType="separate"/>
                            </w:r>
                            <w:r w:rsidR="002B6470" w:rsidRPr="00EF345B">
                              <w:rPr>
                                <w:rFonts w:ascii="Times New Roman" w:hAnsi="Times New Roman" w:cs="Times New Roman"/>
                                <w:noProof/>
                                <w:color w:val="767171" w:themeColor="background2" w:themeShade="80"/>
                                <w:sz w:val="18"/>
                                <w:szCs w:val="18"/>
                              </w:rPr>
                              <w:t>(Durif et al. 2020)</w:t>
                            </w:r>
                            <w:r w:rsidR="002B6470" w:rsidRPr="00EF345B">
                              <w:rPr>
                                <w:rFonts w:ascii="Times New Roman" w:hAnsi="Times New Roman" w:cs="Times New Roman"/>
                                <w:color w:val="767171" w:themeColor="background2" w:themeShade="80"/>
                                <w:sz w:val="18"/>
                                <w:szCs w:val="18"/>
                              </w:rPr>
                              <w:fldChar w:fldCharType="end"/>
                            </w:r>
                            <w:r w:rsidR="002B6470" w:rsidRPr="00EF345B">
                              <w:rPr>
                                <w:rFonts w:ascii="Times New Roman" w:hAnsi="Times New Roman" w:cs="Times New Roman"/>
                                <w:color w:val="767171" w:themeColor="background2" w:themeShade="8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4A7C9A" id="_x0000_t202" coordsize="21600,21600" o:spt="202" path="m,l,21600r21600,l21600,xe">
                <v:stroke joinstyle="miter"/>
                <v:path gradientshapeok="t" o:connecttype="rect"/>
              </v:shapetype>
              <v:shape id="Text Box 2" o:spid="_x0000_s1026" type="#_x0000_t202" style="position:absolute;left:0;text-align:left;margin-left:-23.8pt;margin-top:280.15pt;width:510.85pt;height:2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" fillcolor="white [3201]" stroked="f" strokeweight=".5pt">
                <v:textbox>
                  <w:txbxContent>
                    <w:p w14:paraId="37391923" w14:textId="2369F205" w:rsidR="00BB3C7F" w:rsidRPr="00EF345B" w:rsidRDefault="00BB3C7F" w:rsidP="00BB3C7F">
                      <w:pPr>
                        <w:jc w:val="center"/>
                        <w:rPr>
                          <w:rFonts w:ascii="Times New Roman" w:hAnsi="Times New Roman" w:cs="Times New Roman"/>
                          <w:i/>
                          <w:iCs/>
                          <w:color w:val="767171" w:themeColor="background2" w:themeShade="80"/>
                          <w:sz w:val="18"/>
                          <w:szCs w:val="18"/>
                        </w:rPr>
                      </w:pPr>
                      <w:r w:rsidRPr="00EF345B">
                        <w:rPr>
                          <w:rFonts w:ascii="Times New Roman" w:hAnsi="Times New Roman" w:cs="Times New Roman"/>
                          <w:i/>
                          <w:iCs/>
                          <w:color w:val="767171" w:themeColor="background2" w:themeShade="80"/>
                          <w:sz w:val="18"/>
                          <w:szCs w:val="18"/>
                        </w:rPr>
                        <w:t xml:space="preserve">Figure 1: Location of the river </w:t>
                      </w:r>
                      <w:proofErr w:type="spellStart"/>
                      <w:r w:rsidRPr="00EF345B">
                        <w:rPr>
                          <w:rFonts w:ascii="Times New Roman" w:hAnsi="Times New Roman" w:cs="Times New Roman"/>
                          <w:i/>
                          <w:iCs/>
                          <w:color w:val="767171" w:themeColor="background2" w:themeShade="80"/>
                          <w:sz w:val="18"/>
                          <w:szCs w:val="18"/>
                        </w:rPr>
                        <w:t>Imsa</w:t>
                      </w:r>
                      <w:proofErr w:type="spellEnd"/>
                      <w:r w:rsidRPr="00EF345B">
                        <w:rPr>
                          <w:rFonts w:ascii="Times New Roman" w:hAnsi="Times New Roman" w:cs="Times New Roman"/>
                          <w:i/>
                          <w:iCs/>
                          <w:color w:val="767171" w:themeColor="background2" w:themeShade="80"/>
                          <w:sz w:val="18"/>
                          <w:szCs w:val="18"/>
                        </w:rPr>
                        <w:t xml:space="preserve"> in southwestern Norway along with the wolf trap. Lakes are included in the bottom image</w:t>
                      </w:r>
                      <w:r w:rsidR="002B6470" w:rsidRPr="00EF345B">
                        <w:rPr>
                          <w:rFonts w:ascii="Times New Roman" w:hAnsi="Times New Roman" w:cs="Times New Roman"/>
                          <w:i/>
                          <w:iCs/>
                          <w:color w:val="767171" w:themeColor="background2" w:themeShade="80"/>
                          <w:sz w:val="18"/>
                          <w:szCs w:val="18"/>
                        </w:rPr>
                        <w:t xml:space="preserve"> </w:t>
                      </w:r>
                      <w:r w:rsidR="002B6470" w:rsidRPr="00EF345B">
                        <w:rPr>
                          <w:rFonts w:ascii="Times New Roman" w:hAnsi="Times New Roman" w:cs="Times New Roman"/>
                          <w:color w:val="767171" w:themeColor="background2" w:themeShade="80"/>
                          <w:sz w:val="18"/>
                          <w:szCs w:val="18"/>
                        </w:rPr>
                        <w:fldChar w:fldCharType="begin"/>
                      </w:r>
                      <w:r w:rsidR="002B6470" w:rsidRPr="00EF345B">
                        <w:rPr>
                          <w:rFonts w:ascii="Times New Roman" w:hAnsi="Times New Roman" w:cs="Times New Roman"/>
                          <w:color w:val="767171" w:themeColor="background2" w:themeShade="80"/>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EF345B">
                        <w:rPr>
                          <w:rFonts w:ascii="Times New Roman" w:hAnsi="Times New Roman" w:cs="Times New Roman"/>
                          <w:color w:val="767171" w:themeColor="background2" w:themeShade="80"/>
                          <w:sz w:val="18"/>
                          <w:szCs w:val="18"/>
                        </w:rPr>
                        <w:fldChar w:fldCharType="separate"/>
                      </w:r>
                      <w:r w:rsidR="002B6470" w:rsidRPr="00EF345B">
                        <w:rPr>
                          <w:rFonts w:ascii="Times New Roman" w:hAnsi="Times New Roman" w:cs="Times New Roman"/>
                          <w:noProof/>
                          <w:color w:val="767171" w:themeColor="background2" w:themeShade="80"/>
                          <w:sz w:val="18"/>
                          <w:szCs w:val="18"/>
                        </w:rPr>
                        <w:t>(Durif et al. 2020)</w:t>
                      </w:r>
                      <w:r w:rsidR="002B6470" w:rsidRPr="00EF345B">
                        <w:rPr>
                          <w:rFonts w:ascii="Times New Roman" w:hAnsi="Times New Roman" w:cs="Times New Roman"/>
                          <w:color w:val="767171" w:themeColor="background2" w:themeShade="80"/>
                          <w:sz w:val="18"/>
                          <w:szCs w:val="18"/>
                        </w:rPr>
                        <w:fldChar w:fldCharType="end"/>
                      </w:r>
                      <w:r w:rsidR="002B6470" w:rsidRPr="00EF345B">
                        <w:rPr>
                          <w:rFonts w:ascii="Times New Roman" w:hAnsi="Times New Roman" w:cs="Times New Roman"/>
                          <w:color w:val="767171" w:themeColor="background2" w:themeShade="80"/>
                          <w:sz w:val="18"/>
                          <w:szCs w:val="18"/>
                        </w:rPr>
                        <w:t>.</w:t>
                      </w:r>
                    </w:p>
                  </w:txbxContent>
                </v:textbox>
              </v:shape>
            </w:pict>
          </mc:Fallback>
        </mc:AlternateContent>
      </w:r>
      <w:r w:rsidR="00BB3C7F">
        <w:rPr>
          <w:rFonts w:ascii="Times New Roman" w:hAnsi="Times New Roman" w:cs="Times New Roman"/>
          <w:noProof/>
        </w:rPr>
        <w:drawing>
          <wp:inline distT="0" distB="0" distL="0" distR="0" wp14:anchorId="4D309DD5" wp14:editId="009780D6">
            <wp:extent cx="5029200" cy="3479605"/>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029200" cy="3479605"/>
                    </a:xfrm>
                    <a:prstGeom prst="rect">
                      <a:avLst/>
                    </a:prstGeom>
                  </pic:spPr>
                </pic:pic>
              </a:graphicData>
            </a:graphic>
          </wp:inline>
        </w:drawing>
      </w:r>
    </w:p>
    <w:p w14:paraId="2DEA4FC5" w14:textId="3ACF8AC1" w:rsidR="00BB3C7F" w:rsidRDefault="00BB3C7F" w:rsidP="00BB3C7F">
      <w:pPr>
        <w:spacing w:line="480" w:lineRule="auto"/>
        <w:contextualSpacing/>
        <w:rPr>
          <w:rFonts w:ascii="Times New Roman" w:hAnsi="Times New Roman" w:cs="Times New Roman"/>
        </w:rPr>
      </w:pPr>
    </w:p>
    <w:p w14:paraId="737CD1EC" w14:textId="3B3D06C9" w:rsidR="00A339F3" w:rsidRDefault="00A339F3" w:rsidP="00BB3C7F">
      <w:pPr>
        <w:spacing w:line="480" w:lineRule="auto"/>
        <w:contextualSpacing/>
        <w:rPr>
          <w:rFonts w:ascii="Times New Roman" w:hAnsi="Times New Roman" w:cs="Times New Roman"/>
        </w:rPr>
      </w:pPr>
      <w:r>
        <w:rPr>
          <w:rFonts w:ascii="Times New Roman" w:hAnsi="Times New Roman" w:cs="Times New Roman"/>
        </w:rPr>
        <w:tab/>
        <w:t>The wolf trap is responsible for capturing the descending silver eels</w:t>
      </w:r>
      <w:r w:rsidR="00777AFC">
        <w:rPr>
          <w:rFonts w:ascii="Times New Roman" w:hAnsi="Times New Roman" w:cs="Times New Roman"/>
        </w:rPr>
        <w:t xml:space="preserve"> and all downstream migrating fish</w:t>
      </w:r>
      <w:r>
        <w:rPr>
          <w:rFonts w:ascii="Times New Roman" w:hAnsi="Times New Roman" w:cs="Times New Roman"/>
        </w:rPr>
        <w:t>. It functions year-round and in all water levels. For ascending elvers, a trap diverts them into a collecting chamber where their numbers and size sub-samples are recorded before they are released to continue upstream. Figures 2 and 3 visualize the number of ascending and descending eels recorded over the collecting years</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Pr>
          <w:rFonts w:ascii="Times New Roman" w:hAnsi="Times New Roman" w:cs="Times New Roman"/>
        </w:rPr>
        <w:t>.</w:t>
      </w:r>
    </w:p>
    <w:p w14:paraId="3C67A2A7" w14:textId="376A73DC" w:rsidR="00BB3C7F" w:rsidRDefault="00106853" w:rsidP="00A339F3">
      <w:pPr>
        <w:spacing w:line="480" w:lineRule="auto"/>
        <w:contextualSpacing/>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751E55B2" wp14:editId="3041DE66">
                <wp:simplePos x="0" y="0"/>
                <wp:positionH relativeFrom="column">
                  <wp:posOffset>-259715</wp:posOffset>
                </wp:positionH>
                <wp:positionV relativeFrom="paragraph">
                  <wp:posOffset>3391498</wp:posOffset>
                </wp:positionV>
                <wp:extent cx="6487510" cy="374904"/>
                <wp:effectExtent l="0" t="0" r="2540" b="6350"/>
                <wp:wrapNone/>
                <wp:docPr id="5" name="Text Box 5"/>
                <wp:cNvGraphicFramePr/>
                <a:graphic xmlns:a="http://schemas.openxmlformats.org/drawingml/2006/main">
                  <a:graphicData uri="http://schemas.microsoft.com/office/word/2010/wordprocessingShape">
                    <wps:wsp>
                      <wps:cNvSpPr txBox="1"/>
                      <wps:spPr>
                        <a:xfrm>
                          <a:off x="0" y="0"/>
                          <a:ext cx="6487510" cy="374904"/>
                        </a:xfrm>
                        <a:prstGeom prst="rect">
                          <a:avLst/>
                        </a:prstGeom>
                        <a:solidFill>
                          <a:schemeClr val="lt1"/>
                        </a:solidFill>
                        <a:ln w="6350">
                          <a:noFill/>
                        </a:ln>
                      </wps:spPr>
                      <wps:txbx>
                        <w:txbxContent>
                          <w:p w14:paraId="09E323D5" w14:textId="0808146F" w:rsidR="00106853" w:rsidRPr="00EF345B" w:rsidRDefault="00106853" w:rsidP="00106853">
                            <w:pPr>
                              <w:jc w:val="center"/>
                              <w:rPr>
                                <w:rFonts w:ascii="Times New Roman" w:hAnsi="Times New Roman" w:cs="Times New Roman"/>
                                <w:i/>
                                <w:iCs/>
                                <w:color w:val="767171" w:themeColor="background2" w:themeShade="80"/>
                                <w:sz w:val="18"/>
                                <w:szCs w:val="18"/>
                              </w:rPr>
                            </w:pPr>
                            <w:r w:rsidRPr="00EF345B">
                              <w:rPr>
                                <w:rFonts w:ascii="Times New Roman" w:hAnsi="Times New Roman" w:cs="Times New Roman"/>
                                <w:i/>
                                <w:iCs/>
                                <w:color w:val="767171" w:themeColor="background2" w:themeShade="80"/>
                                <w:sz w:val="18"/>
                                <w:szCs w:val="18"/>
                              </w:rPr>
                              <w:t>Figure 2: Annual counts of European eels</w:t>
                            </w:r>
                            <w:r w:rsidR="00907FC2" w:rsidRPr="00EF345B">
                              <w:rPr>
                                <w:rFonts w:ascii="Times New Roman" w:hAnsi="Times New Roman" w:cs="Times New Roman"/>
                                <w:i/>
                                <w:iCs/>
                                <w:color w:val="767171" w:themeColor="background2" w:themeShade="80"/>
                                <w:sz w:val="18"/>
                                <w:szCs w:val="18"/>
                              </w:rPr>
                              <w:t xml:space="preserve"> in the river </w:t>
                            </w:r>
                            <w:proofErr w:type="spellStart"/>
                            <w:r w:rsidR="00907FC2" w:rsidRPr="00EF345B">
                              <w:rPr>
                                <w:rFonts w:ascii="Times New Roman" w:hAnsi="Times New Roman" w:cs="Times New Roman"/>
                                <w:i/>
                                <w:iCs/>
                                <w:color w:val="767171" w:themeColor="background2" w:themeShade="80"/>
                                <w:sz w:val="18"/>
                                <w:szCs w:val="18"/>
                              </w:rPr>
                              <w:t>Imsa</w:t>
                            </w:r>
                            <w:proofErr w:type="spellEnd"/>
                            <w:r w:rsidR="00907FC2" w:rsidRPr="00EF345B">
                              <w:rPr>
                                <w:rFonts w:ascii="Times New Roman" w:hAnsi="Times New Roman" w:cs="Times New Roman"/>
                                <w:i/>
                                <w:iCs/>
                                <w:color w:val="767171" w:themeColor="background2" w:themeShade="80"/>
                                <w:sz w:val="18"/>
                                <w:szCs w:val="18"/>
                              </w:rPr>
                              <w:t xml:space="preserve"> from 1975-2019</w:t>
                            </w:r>
                            <w:r w:rsidRPr="00EF345B">
                              <w:rPr>
                                <w:rFonts w:ascii="Times New Roman" w:hAnsi="Times New Roman" w:cs="Times New Roman"/>
                                <w:i/>
                                <w:iCs/>
                                <w:color w:val="767171" w:themeColor="background2" w:themeShade="80"/>
                                <w:sz w:val="18"/>
                                <w:szCs w:val="18"/>
                              </w:rPr>
                              <w:t>. (a) the number of ascending elvers in the spring. (b) the number of downstream migrating silver eels in the fall from 1992-2019</w:t>
                            </w:r>
                            <w:r w:rsidR="002B6470" w:rsidRPr="00EF345B">
                              <w:rPr>
                                <w:rFonts w:ascii="Times New Roman" w:hAnsi="Times New Roman" w:cs="Times New Roman"/>
                                <w:i/>
                                <w:iCs/>
                                <w:color w:val="767171" w:themeColor="background2" w:themeShade="80"/>
                                <w:sz w:val="18"/>
                                <w:szCs w:val="18"/>
                              </w:rPr>
                              <w:t xml:space="preserve"> </w:t>
                            </w:r>
                            <w:r w:rsidR="002B6470" w:rsidRPr="00EF345B">
                              <w:rPr>
                                <w:rFonts w:ascii="Times New Roman" w:hAnsi="Times New Roman" w:cs="Times New Roman"/>
                                <w:color w:val="767171" w:themeColor="background2" w:themeShade="80"/>
                                <w:sz w:val="18"/>
                                <w:szCs w:val="18"/>
                              </w:rPr>
                              <w:fldChar w:fldCharType="begin"/>
                            </w:r>
                            <w:r w:rsidR="002B6470" w:rsidRPr="00EF345B">
                              <w:rPr>
                                <w:rFonts w:ascii="Times New Roman" w:hAnsi="Times New Roman" w:cs="Times New Roman"/>
                                <w:color w:val="767171" w:themeColor="background2" w:themeShade="80"/>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EF345B">
                              <w:rPr>
                                <w:rFonts w:ascii="Times New Roman" w:hAnsi="Times New Roman" w:cs="Times New Roman"/>
                                <w:color w:val="767171" w:themeColor="background2" w:themeShade="80"/>
                                <w:sz w:val="18"/>
                                <w:szCs w:val="18"/>
                              </w:rPr>
                              <w:fldChar w:fldCharType="separate"/>
                            </w:r>
                            <w:r w:rsidR="002B6470" w:rsidRPr="00EF345B">
                              <w:rPr>
                                <w:rFonts w:ascii="Times New Roman" w:hAnsi="Times New Roman" w:cs="Times New Roman"/>
                                <w:noProof/>
                                <w:color w:val="767171" w:themeColor="background2" w:themeShade="80"/>
                                <w:sz w:val="18"/>
                                <w:szCs w:val="18"/>
                              </w:rPr>
                              <w:t>(Durif et al. 2020)</w:t>
                            </w:r>
                            <w:r w:rsidR="002B6470" w:rsidRPr="00EF345B">
                              <w:rPr>
                                <w:rFonts w:ascii="Times New Roman" w:hAnsi="Times New Roman" w:cs="Times New Roman"/>
                                <w:color w:val="767171" w:themeColor="background2" w:themeShade="80"/>
                                <w:sz w:val="18"/>
                                <w:szCs w:val="18"/>
                              </w:rPr>
                              <w:fldChar w:fldCharType="end"/>
                            </w:r>
                            <w:r w:rsidR="002B6470" w:rsidRPr="00EF345B">
                              <w:rPr>
                                <w:rFonts w:ascii="Times New Roman" w:hAnsi="Times New Roman" w:cs="Times New Roman"/>
                                <w:color w:val="767171" w:themeColor="background2" w:themeShade="8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1E55B2" id="Text Box 5" o:spid="_x0000_s1027" type="#_x0000_t202" style="position:absolute;left:0;text-align:left;margin-left:-20.45pt;margin-top:267.05pt;width:510.85pt;height:2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" fillcolor="white [3201]" stroked="f" strokeweight=".5pt">
                <v:textbox>
                  <w:txbxContent>
                    <w:p w14:paraId="09E323D5" w14:textId="0808146F" w:rsidR="00106853" w:rsidRPr="00EF345B" w:rsidRDefault="00106853" w:rsidP="00106853">
                      <w:pPr>
                        <w:jc w:val="center"/>
                        <w:rPr>
                          <w:rFonts w:ascii="Times New Roman" w:hAnsi="Times New Roman" w:cs="Times New Roman"/>
                          <w:i/>
                          <w:iCs/>
                          <w:color w:val="767171" w:themeColor="background2" w:themeShade="80"/>
                          <w:sz w:val="18"/>
                          <w:szCs w:val="18"/>
                        </w:rPr>
                      </w:pPr>
                      <w:r w:rsidRPr="00EF345B">
                        <w:rPr>
                          <w:rFonts w:ascii="Times New Roman" w:hAnsi="Times New Roman" w:cs="Times New Roman"/>
                          <w:i/>
                          <w:iCs/>
                          <w:color w:val="767171" w:themeColor="background2" w:themeShade="80"/>
                          <w:sz w:val="18"/>
                          <w:szCs w:val="18"/>
                        </w:rPr>
                        <w:t>Figure 2: Annual counts of European eels</w:t>
                      </w:r>
                      <w:r w:rsidR="00907FC2" w:rsidRPr="00EF345B">
                        <w:rPr>
                          <w:rFonts w:ascii="Times New Roman" w:hAnsi="Times New Roman" w:cs="Times New Roman"/>
                          <w:i/>
                          <w:iCs/>
                          <w:color w:val="767171" w:themeColor="background2" w:themeShade="80"/>
                          <w:sz w:val="18"/>
                          <w:szCs w:val="18"/>
                        </w:rPr>
                        <w:t xml:space="preserve"> in the river </w:t>
                      </w:r>
                      <w:proofErr w:type="spellStart"/>
                      <w:r w:rsidR="00907FC2" w:rsidRPr="00EF345B">
                        <w:rPr>
                          <w:rFonts w:ascii="Times New Roman" w:hAnsi="Times New Roman" w:cs="Times New Roman"/>
                          <w:i/>
                          <w:iCs/>
                          <w:color w:val="767171" w:themeColor="background2" w:themeShade="80"/>
                          <w:sz w:val="18"/>
                          <w:szCs w:val="18"/>
                        </w:rPr>
                        <w:t>Imsa</w:t>
                      </w:r>
                      <w:proofErr w:type="spellEnd"/>
                      <w:r w:rsidR="00907FC2" w:rsidRPr="00EF345B">
                        <w:rPr>
                          <w:rFonts w:ascii="Times New Roman" w:hAnsi="Times New Roman" w:cs="Times New Roman"/>
                          <w:i/>
                          <w:iCs/>
                          <w:color w:val="767171" w:themeColor="background2" w:themeShade="80"/>
                          <w:sz w:val="18"/>
                          <w:szCs w:val="18"/>
                        </w:rPr>
                        <w:t xml:space="preserve"> from 1975-2019</w:t>
                      </w:r>
                      <w:r w:rsidRPr="00EF345B">
                        <w:rPr>
                          <w:rFonts w:ascii="Times New Roman" w:hAnsi="Times New Roman" w:cs="Times New Roman"/>
                          <w:i/>
                          <w:iCs/>
                          <w:color w:val="767171" w:themeColor="background2" w:themeShade="80"/>
                          <w:sz w:val="18"/>
                          <w:szCs w:val="18"/>
                        </w:rPr>
                        <w:t>. (a) the number of ascending elvers in the spring. (b) the number of downstream migrating silver eels in the fall from 1992-2019</w:t>
                      </w:r>
                      <w:r w:rsidR="002B6470" w:rsidRPr="00EF345B">
                        <w:rPr>
                          <w:rFonts w:ascii="Times New Roman" w:hAnsi="Times New Roman" w:cs="Times New Roman"/>
                          <w:i/>
                          <w:iCs/>
                          <w:color w:val="767171" w:themeColor="background2" w:themeShade="80"/>
                          <w:sz w:val="18"/>
                          <w:szCs w:val="18"/>
                        </w:rPr>
                        <w:t xml:space="preserve"> </w:t>
                      </w:r>
                      <w:r w:rsidR="002B6470" w:rsidRPr="00EF345B">
                        <w:rPr>
                          <w:rFonts w:ascii="Times New Roman" w:hAnsi="Times New Roman" w:cs="Times New Roman"/>
                          <w:color w:val="767171" w:themeColor="background2" w:themeShade="80"/>
                          <w:sz w:val="18"/>
                          <w:szCs w:val="18"/>
                        </w:rPr>
                        <w:fldChar w:fldCharType="begin"/>
                      </w:r>
                      <w:r w:rsidR="002B6470" w:rsidRPr="00EF345B">
                        <w:rPr>
                          <w:rFonts w:ascii="Times New Roman" w:hAnsi="Times New Roman" w:cs="Times New Roman"/>
                          <w:color w:val="767171" w:themeColor="background2" w:themeShade="80"/>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EF345B">
                        <w:rPr>
                          <w:rFonts w:ascii="Times New Roman" w:hAnsi="Times New Roman" w:cs="Times New Roman"/>
                          <w:color w:val="767171" w:themeColor="background2" w:themeShade="80"/>
                          <w:sz w:val="18"/>
                          <w:szCs w:val="18"/>
                        </w:rPr>
                        <w:fldChar w:fldCharType="separate"/>
                      </w:r>
                      <w:r w:rsidR="002B6470" w:rsidRPr="00EF345B">
                        <w:rPr>
                          <w:rFonts w:ascii="Times New Roman" w:hAnsi="Times New Roman" w:cs="Times New Roman"/>
                          <w:noProof/>
                          <w:color w:val="767171" w:themeColor="background2" w:themeShade="80"/>
                          <w:sz w:val="18"/>
                          <w:szCs w:val="18"/>
                        </w:rPr>
                        <w:t>(Durif et al. 2020)</w:t>
                      </w:r>
                      <w:r w:rsidR="002B6470" w:rsidRPr="00EF345B">
                        <w:rPr>
                          <w:rFonts w:ascii="Times New Roman" w:hAnsi="Times New Roman" w:cs="Times New Roman"/>
                          <w:color w:val="767171" w:themeColor="background2" w:themeShade="80"/>
                          <w:sz w:val="18"/>
                          <w:szCs w:val="18"/>
                        </w:rPr>
                        <w:fldChar w:fldCharType="end"/>
                      </w:r>
                      <w:r w:rsidR="002B6470" w:rsidRPr="00EF345B">
                        <w:rPr>
                          <w:rFonts w:ascii="Times New Roman" w:hAnsi="Times New Roman" w:cs="Times New Roman"/>
                          <w:color w:val="767171" w:themeColor="background2" w:themeShade="80"/>
                          <w:sz w:val="18"/>
                          <w:szCs w:val="18"/>
                        </w:rPr>
                        <w:t>.</w:t>
                      </w:r>
                    </w:p>
                  </w:txbxContent>
                </v:textbox>
              </v:shape>
            </w:pict>
          </mc:Fallback>
        </mc:AlternateContent>
      </w:r>
      <w:r w:rsidR="007A33B7">
        <w:rPr>
          <w:rFonts w:ascii="Times New Roman" w:hAnsi="Times New Roman" w:cs="Times New Roman"/>
          <w:noProof/>
        </w:rPr>
        <w:drawing>
          <wp:inline distT="0" distB="0" distL="0" distR="0" wp14:anchorId="475648ED" wp14:editId="4604B8A4">
            <wp:extent cx="5029200" cy="3263607"/>
            <wp:effectExtent l="0" t="0" r="0" b="635"/>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29200" cy="3263607"/>
                    </a:xfrm>
                    <a:prstGeom prst="rect">
                      <a:avLst/>
                    </a:prstGeom>
                  </pic:spPr>
                </pic:pic>
              </a:graphicData>
            </a:graphic>
          </wp:inline>
        </w:drawing>
      </w:r>
    </w:p>
    <w:p w14:paraId="2F6CA1F9" w14:textId="23776BAC" w:rsidR="007A33B7" w:rsidRDefault="007A33B7" w:rsidP="00A339F3">
      <w:pPr>
        <w:spacing w:line="480" w:lineRule="auto"/>
        <w:contextualSpacing/>
        <w:jc w:val="center"/>
        <w:rPr>
          <w:rFonts w:ascii="Times New Roman" w:hAnsi="Times New Roman" w:cs="Times New Roman"/>
        </w:rPr>
      </w:pPr>
    </w:p>
    <w:p w14:paraId="7A6D5A88" w14:textId="1FFF2F02" w:rsidR="007A33B7" w:rsidRDefault="00106853" w:rsidP="00A339F3">
      <w:pPr>
        <w:spacing w:line="480" w:lineRule="auto"/>
        <w:contextualSpacing/>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4E38111" wp14:editId="4B4DFFC9">
                <wp:simplePos x="0" y="0"/>
                <wp:positionH relativeFrom="column">
                  <wp:posOffset>-259715</wp:posOffset>
                </wp:positionH>
                <wp:positionV relativeFrom="paragraph">
                  <wp:posOffset>3401733</wp:posOffset>
                </wp:positionV>
                <wp:extent cx="6487510" cy="252248"/>
                <wp:effectExtent l="0" t="0" r="2540" b="1905"/>
                <wp:wrapNone/>
                <wp:docPr id="6" name="Text Box 6"/>
                <wp:cNvGraphicFramePr/>
                <a:graphic xmlns:a="http://schemas.openxmlformats.org/drawingml/2006/main">
                  <a:graphicData uri="http://schemas.microsoft.com/office/word/2010/wordprocessingShape">
                    <wps:wsp>
                      <wps:cNvSpPr txBox="1"/>
                      <wps:spPr>
                        <a:xfrm>
                          <a:off x="0" y="0"/>
                          <a:ext cx="6487510" cy="252248"/>
                        </a:xfrm>
                        <a:prstGeom prst="rect">
                          <a:avLst/>
                        </a:prstGeom>
                        <a:solidFill>
                          <a:schemeClr val="lt1"/>
                        </a:solidFill>
                        <a:ln w="6350">
                          <a:noFill/>
                        </a:ln>
                      </wps:spPr>
                      <wps:txbx>
                        <w:txbxContent>
                          <w:p w14:paraId="31C6E244" w14:textId="5188D4F1" w:rsidR="00106853" w:rsidRPr="00EF345B" w:rsidRDefault="00106853" w:rsidP="00106853">
                            <w:pPr>
                              <w:jc w:val="center"/>
                              <w:rPr>
                                <w:rFonts w:ascii="Times New Roman" w:hAnsi="Times New Roman" w:cs="Times New Roman"/>
                                <w:i/>
                                <w:iCs/>
                                <w:color w:val="767171" w:themeColor="background2" w:themeShade="80"/>
                                <w:sz w:val="18"/>
                                <w:szCs w:val="18"/>
                              </w:rPr>
                            </w:pPr>
                            <w:r w:rsidRPr="00EF345B">
                              <w:rPr>
                                <w:rFonts w:ascii="Times New Roman" w:hAnsi="Times New Roman" w:cs="Times New Roman"/>
                                <w:i/>
                                <w:iCs/>
                                <w:color w:val="767171" w:themeColor="background2" w:themeShade="80"/>
                                <w:sz w:val="18"/>
                                <w:szCs w:val="18"/>
                              </w:rPr>
                              <w:t xml:space="preserve">Figure 3: Annual counts of </w:t>
                            </w:r>
                            <w:r w:rsidR="003F2F2D" w:rsidRPr="00EF345B">
                              <w:rPr>
                                <w:rFonts w:ascii="Times New Roman" w:hAnsi="Times New Roman" w:cs="Times New Roman"/>
                                <w:i/>
                                <w:iCs/>
                                <w:color w:val="767171" w:themeColor="background2" w:themeShade="80"/>
                                <w:sz w:val="18"/>
                                <w:szCs w:val="18"/>
                              </w:rPr>
                              <w:t xml:space="preserve">downstream migrating European silver eels in the river </w:t>
                            </w:r>
                            <w:proofErr w:type="spellStart"/>
                            <w:r w:rsidR="003F2F2D" w:rsidRPr="00EF345B">
                              <w:rPr>
                                <w:rFonts w:ascii="Times New Roman" w:hAnsi="Times New Roman" w:cs="Times New Roman"/>
                                <w:i/>
                                <w:iCs/>
                                <w:color w:val="767171" w:themeColor="background2" w:themeShade="80"/>
                                <w:sz w:val="18"/>
                                <w:szCs w:val="18"/>
                              </w:rPr>
                              <w:t>Imsa</w:t>
                            </w:r>
                            <w:proofErr w:type="spellEnd"/>
                            <w:r w:rsidR="003F2F2D" w:rsidRPr="00EF345B">
                              <w:rPr>
                                <w:rFonts w:ascii="Times New Roman" w:hAnsi="Times New Roman" w:cs="Times New Roman"/>
                                <w:i/>
                                <w:iCs/>
                                <w:color w:val="767171" w:themeColor="background2" w:themeShade="80"/>
                                <w:sz w:val="18"/>
                                <w:szCs w:val="18"/>
                              </w:rPr>
                              <w:t xml:space="preserve"> from 1975-2019</w:t>
                            </w:r>
                            <w:r w:rsidR="002B6470" w:rsidRPr="00EF345B">
                              <w:rPr>
                                <w:rFonts w:ascii="Times New Roman" w:hAnsi="Times New Roman" w:cs="Times New Roman"/>
                                <w:i/>
                                <w:iCs/>
                                <w:color w:val="767171" w:themeColor="background2" w:themeShade="80"/>
                                <w:sz w:val="18"/>
                                <w:szCs w:val="18"/>
                              </w:rPr>
                              <w:t xml:space="preserve"> </w:t>
                            </w:r>
                            <w:r w:rsidR="002B6470" w:rsidRPr="00EF345B">
                              <w:rPr>
                                <w:rFonts w:ascii="Times New Roman" w:hAnsi="Times New Roman" w:cs="Times New Roman"/>
                                <w:color w:val="767171" w:themeColor="background2" w:themeShade="80"/>
                                <w:sz w:val="18"/>
                                <w:szCs w:val="18"/>
                              </w:rPr>
                              <w:fldChar w:fldCharType="begin"/>
                            </w:r>
                            <w:r w:rsidR="002B6470" w:rsidRPr="00EF345B">
                              <w:rPr>
                                <w:rFonts w:ascii="Times New Roman" w:hAnsi="Times New Roman" w:cs="Times New Roman"/>
                                <w:color w:val="767171" w:themeColor="background2" w:themeShade="80"/>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EF345B">
                              <w:rPr>
                                <w:rFonts w:ascii="Times New Roman" w:hAnsi="Times New Roman" w:cs="Times New Roman"/>
                                <w:color w:val="767171" w:themeColor="background2" w:themeShade="80"/>
                                <w:sz w:val="18"/>
                                <w:szCs w:val="18"/>
                              </w:rPr>
                              <w:fldChar w:fldCharType="separate"/>
                            </w:r>
                            <w:r w:rsidR="002B6470" w:rsidRPr="00EF345B">
                              <w:rPr>
                                <w:rFonts w:ascii="Times New Roman" w:hAnsi="Times New Roman" w:cs="Times New Roman"/>
                                <w:noProof/>
                                <w:color w:val="767171" w:themeColor="background2" w:themeShade="80"/>
                                <w:sz w:val="18"/>
                                <w:szCs w:val="18"/>
                              </w:rPr>
                              <w:t>(Durif et al. 2020)</w:t>
                            </w:r>
                            <w:r w:rsidR="002B6470" w:rsidRPr="00EF345B">
                              <w:rPr>
                                <w:rFonts w:ascii="Times New Roman" w:hAnsi="Times New Roman" w:cs="Times New Roman"/>
                                <w:color w:val="767171" w:themeColor="background2" w:themeShade="80"/>
                                <w:sz w:val="18"/>
                                <w:szCs w:val="18"/>
                              </w:rPr>
                              <w:fldChar w:fldCharType="end"/>
                            </w:r>
                            <w:r w:rsidR="002B6470" w:rsidRPr="00EF345B">
                              <w:rPr>
                                <w:rFonts w:ascii="Times New Roman" w:hAnsi="Times New Roman" w:cs="Times New Roman"/>
                                <w:color w:val="767171" w:themeColor="background2" w:themeShade="8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38111" id="Text Box 6" o:spid="_x0000_s1028" type="#_x0000_t202" style="position:absolute;left:0;text-align:left;margin-left:-20.45pt;margin-top:267.85pt;width:510.85pt;height:1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" fillcolor="white [3201]" stroked="f" strokeweight=".5pt">
                <v:textbox>
                  <w:txbxContent>
                    <w:p w14:paraId="31C6E244" w14:textId="5188D4F1" w:rsidR="00106853" w:rsidRPr="00EF345B" w:rsidRDefault="00106853" w:rsidP="00106853">
                      <w:pPr>
                        <w:jc w:val="center"/>
                        <w:rPr>
                          <w:rFonts w:ascii="Times New Roman" w:hAnsi="Times New Roman" w:cs="Times New Roman"/>
                          <w:i/>
                          <w:iCs/>
                          <w:color w:val="767171" w:themeColor="background2" w:themeShade="80"/>
                          <w:sz w:val="18"/>
                          <w:szCs w:val="18"/>
                        </w:rPr>
                      </w:pPr>
                      <w:r w:rsidRPr="00EF345B">
                        <w:rPr>
                          <w:rFonts w:ascii="Times New Roman" w:hAnsi="Times New Roman" w:cs="Times New Roman"/>
                          <w:i/>
                          <w:iCs/>
                          <w:color w:val="767171" w:themeColor="background2" w:themeShade="80"/>
                          <w:sz w:val="18"/>
                          <w:szCs w:val="18"/>
                        </w:rPr>
                        <w:t xml:space="preserve">Figure 3: Annual counts of </w:t>
                      </w:r>
                      <w:r w:rsidR="003F2F2D" w:rsidRPr="00EF345B">
                        <w:rPr>
                          <w:rFonts w:ascii="Times New Roman" w:hAnsi="Times New Roman" w:cs="Times New Roman"/>
                          <w:i/>
                          <w:iCs/>
                          <w:color w:val="767171" w:themeColor="background2" w:themeShade="80"/>
                          <w:sz w:val="18"/>
                          <w:szCs w:val="18"/>
                        </w:rPr>
                        <w:t xml:space="preserve">downstream migrating European silver eels in the river </w:t>
                      </w:r>
                      <w:proofErr w:type="spellStart"/>
                      <w:r w:rsidR="003F2F2D" w:rsidRPr="00EF345B">
                        <w:rPr>
                          <w:rFonts w:ascii="Times New Roman" w:hAnsi="Times New Roman" w:cs="Times New Roman"/>
                          <w:i/>
                          <w:iCs/>
                          <w:color w:val="767171" w:themeColor="background2" w:themeShade="80"/>
                          <w:sz w:val="18"/>
                          <w:szCs w:val="18"/>
                        </w:rPr>
                        <w:t>Imsa</w:t>
                      </w:r>
                      <w:proofErr w:type="spellEnd"/>
                      <w:r w:rsidR="003F2F2D" w:rsidRPr="00EF345B">
                        <w:rPr>
                          <w:rFonts w:ascii="Times New Roman" w:hAnsi="Times New Roman" w:cs="Times New Roman"/>
                          <w:i/>
                          <w:iCs/>
                          <w:color w:val="767171" w:themeColor="background2" w:themeShade="80"/>
                          <w:sz w:val="18"/>
                          <w:szCs w:val="18"/>
                        </w:rPr>
                        <w:t xml:space="preserve"> from 1975-2019</w:t>
                      </w:r>
                      <w:r w:rsidR="002B6470" w:rsidRPr="00EF345B">
                        <w:rPr>
                          <w:rFonts w:ascii="Times New Roman" w:hAnsi="Times New Roman" w:cs="Times New Roman"/>
                          <w:i/>
                          <w:iCs/>
                          <w:color w:val="767171" w:themeColor="background2" w:themeShade="80"/>
                          <w:sz w:val="18"/>
                          <w:szCs w:val="18"/>
                        </w:rPr>
                        <w:t xml:space="preserve"> </w:t>
                      </w:r>
                      <w:r w:rsidR="002B6470" w:rsidRPr="00EF345B">
                        <w:rPr>
                          <w:rFonts w:ascii="Times New Roman" w:hAnsi="Times New Roman" w:cs="Times New Roman"/>
                          <w:color w:val="767171" w:themeColor="background2" w:themeShade="80"/>
                          <w:sz w:val="18"/>
                          <w:szCs w:val="18"/>
                        </w:rPr>
                        <w:fldChar w:fldCharType="begin"/>
                      </w:r>
                      <w:r w:rsidR="002B6470" w:rsidRPr="00EF345B">
                        <w:rPr>
                          <w:rFonts w:ascii="Times New Roman" w:hAnsi="Times New Roman" w:cs="Times New Roman"/>
                          <w:color w:val="767171" w:themeColor="background2" w:themeShade="80"/>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EF345B">
                        <w:rPr>
                          <w:rFonts w:ascii="Times New Roman" w:hAnsi="Times New Roman" w:cs="Times New Roman"/>
                          <w:color w:val="767171" w:themeColor="background2" w:themeShade="80"/>
                          <w:sz w:val="18"/>
                          <w:szCs w:val="18"/>
                        </w:rPr>
                        <w:fldChar w:fldCharType="separate"/>
                      </w:r>
                      <w:r w:rsidR="002B6470" w:rsidRPr="00EF345B">
                        <w:rPr>
                          <w:rFonts w:ascii="Times New Roman" w:hAnsi="Times New Roman" w:cs="Times New Roman"/>
                          <w:noProof/>
                          <w:color w:val="767171" w:themeColor="background2" w:themeShade="80"/>
                          <w:sz w:val="18"/>
                          <w:szCs w:val="18"/>
                        </w:rPr>
                        <w:t>(Durif et al. 2020)</w:t>
                      </w:r>
                      <w:r w:rsidR="002B6470" w:rsidRPr="00EF345B">
                        <w:rPr>
                          <w:rFonts w:ascii="Times New Roman" w:hAnsi="Times New Roman" w:cs="Times New Roman"/>
                          <w:color w:val="767171" w:themeColor="background2" w:themeShade="80"/>
                          <w:sz w:val="18"/>
                          <w:szCs w:val="18"/>
                        </w:rPr>
                        <w:fldChar w:fldCharType="end"/>
                      </w:r>
                      <w:r w:rsidR="002B6470" w:rsidRPr="00EF345B">
                        <w:rPr>
                          <w:rFonts w:ascii="Times New Roman" w:hAnsi="Times New Roman" w:cs="Times New Roman"/>
                          <w:color w:val="767171" w:themeColor="background2" w:themeShade="80"/>
                          <w:sz w:val="18"/>
                          <w:szCs w:val="18"/>
                        </w:rPr>
                        <w:t>.</w:t>
                      </w:r>
                    </w:p>
                  </w:txbxContent>
                </v:textbox>
              </v:shape>
            </w:pict>
          </mc:Fallback>
        </mc:AlternateContent>
      </w:r>
      <w:r w:rsidR="007A33B7">
        <w:rPr>
          <w:rFonts w:ascii="Times New Roman" w:hAnsi="Times New Roman" w:cs="Times New Roman"/>
          <w:noProof/>
        </w:rPr>
        <w:drawing>
          <wp:inline distT="0" distB="0" distL="0" distR="0" wp14:anchorId="5B58F999" wp14:editId="6520F6CE">
            <wp:extent cx="5029200" cy="3263607"/>
            <wp:effectExtent l="0" t="0" r="0" b="63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29200" cy="3263607"/>
                    </a:xfrm>
                    <a:prstGeom prst="rect">
                      <a:avLst/>
                    </a:prstGeom>
                  </pic:spPr>
                </pic:pic>
              </a:graphicData>
            </a:graphic>
          </wp:inline>
        </w:drawing>
      </w:r>
    </w:p>
    <w:p w14:paraId="32BE67F1" w14:textId="1B54D1BE" w:rsidR="007A33B7" w:rsidRDefault="007A33B7" w:rsidP="00A339F3">
      <w:pPr>
        <w:spacing w:line="480" w:lineRule="auto"/>
        <w:contextualSpacing/>
        <w:jc w:val="center"/>
        <w:rPr>
          <w:rFonts w:ascii="Times New Roman" w:hAnsi="Times New Roman" w:cs="Times New Roman"/>
        </w:rPr>
      </w:pPr>
    </w:p>
    <w:p w14:paraId="7F819161" w14:textId="743D55E5" w:rsidR="007A33B7" w:rsidRDefault="001206E9" w:rsidP="007A33B7">
      <w:pPr>
        <w:spacing w:line="480" w:lineRule="auto"/>
        <w:contextualSpacing/>
        <w:rPr>
          <w:rFonts w:ascii="Times New Roman" w:hAnsi="Times New Roman" w:cs="Times New Roman"/>
          <w:i/>
          <w:iCs/>
          <w:u w:val="single"/>
        </w:rPr>
      </w:pPr>
      <w:r>
        <w:rPr>
          <w:rFonts w:ascii="Times New Roman" w:hAnsi="Times New Roman" w:cs="Times New Roman"/>
          <w:i/>
          <w:iCs/>
          <w:u w:val="single"/>
        </w:rPr>
        <w:t>Data Collection</w:t>
      </w:r>
    </w:p>
    <w:p w14:paraId="741C2DD3" w14:textId="0DFDD218" w:rsidR="001206E9" w:rsidRDefault="001206E9" w:rsidP="007A33B7">
      <w:pPr>
        <w:spacing w:line="480" w:lineRule="auto"/>
        <w:contextualSpacing/>
        <w:rPr>
          <w:rFonts w:ascii="Times New Roman" w:hAnsi="Times New Roman" w:cs="Times New Roman"/>
        </w:rPr>
      </w:pPr>
      <w:r>
        <w:rPr>
          <w:rFonts w:ascii="Times New Roman" w:hAnsi="Times New Roman" w:cs="Times New Roman"/>
        </w:rPr>
        <w:lastRenderedPageBreak/>
        <w:tab/>
      </w:r>
      <w:r w:rsidR="00DA67D4">
        <w:rPr>
          <w:rFonts w:ascii="Times New Roman" w:hAnsi="Times New Roman" w:cs="Times New Roman"/>
        </w:rPr>
        <w:t xml:space="preserve">A total of 798 </w:t>
      </w:r>
      <w:r w:rsidR="00877B70">
        <w:rPr>
          <w:rFonts w:ascii="Times New Roman" w:hAnsi="Times New Roman" w:cs="Times New Roman"/>
        </w:rPr>
        <w:t>eels</w:t>
      </w:r>
      <w:r w:rsidR="00DA67D4">
        <w:rPr>
          <w:rFonts w:ascii="Times New Roman" w:hAnsi="Times New Roman" w:cs="Times New Roman"/>
        </w:rPr>
        <w:t xml:space="preserve"> were caught and processed for various traits such as </w:t>
      </w:r>
      <w:r w:rsidR="00877B70">
        <w:rPr>
          <w:rFonts w:ascii="Times New Roman" w:hAnsi="Times New Roman" w:cs="Times New Roman"/>
        </w:rPr>
        <w:t xml:space="preserve">age, length, weight, and sex. The eels were gathered in 1982, 1986, 1991, 1992, 2012, 2014, 2015, and 2016. The size of the samples was 224, 102, 219, 117, 25, 25, 25, and 61 eels, respectively for each year. They were added to the total eel count for the year and sacrificed for the measurement of their characteristics. </w:t>
      </w:r>
      <w:r w:rsidR="00CD3971">
        <w:rPr>
          <w:rFonts w:ascii="Times New Roman" w:hAnsi="Times New Roman" w:cs="Times New Roman"/>
        </w:rPr>
        <w:t>The length</w:t>
      </w:r>
      <w:r w:rsidR="00877B70">
        <w:rPr>
          <w:rFonts w:ascii="Times New Roman" w:hAnsi="Times New Roman" w:cs="Times New Roman"/>
        </w:rPr>
        <w:t xml:space="preserve"> was measured in millimeters</w:t>
      </w:r>
      <w:r w:rsidR="00225033">
        <w:rPr>
          <w:rFonts w:ascii="Times New Roman" w:hAnsi="Times New Roman" w:cs="Times New Roman"/>
        </w:rPr>
        <w:t xml:space="preserve"> (mm)</w:t>
      </w:r>
      <w:r w:rsidR="00877B70">
        <w:rPr>
          <w:rFonts w:ascii="Times New Roman" w:hAnsi="Times New Roman" w:cs="Times New Roman"/>
        </w:rPr>
        <w:t xml:space="preserve"> and </w:t>
      </w:r>
      <w:r w:rsidR="00CD3971">
        <w:rPr>
          <w:rFonts w:ascii="Times New Roman" w:hAnsi="Times New Roman" w:cs="Times New Roman"/>
        </w:rPr>
        <w:t xml:space="preserve">the </w:t>
      </w:r>
      <w:r w:rsidR="00877B70">
        <w:rPr>
          <w:rFonts w:ascii="Times New Roman" w:hAnsi="Times New Roman" w:cs="Times New Roman"/>
        </w:rPr>
        <w:t>weight was measured in grams</w:t>
      </w:r>
      <w:r w:rsidR="00225033">
        <w:rPr>
          <w:rFonts w:ascii="Times New Roman" w:hAnsi="Times New Roman" w:cs="Times New Roman"/>
        </w:rPr>
        <w:t xml:space="preserve"> (g)</w:t>
      </w:r>
      <w:r w:rsidR="00877B70">
        <w:rPr>
          <w:rFonts w:ascii="Times New Roman" w:hAnsi="Times New Roman" w:cs="Times New Roman"/>
        </w:rPr>
        <w:t>.</w:t>
      </w:r>
      <w:r w:rsidR="00777AFC">
        <w:rPr>
          <w:rFonts w:ascii="Times New Roman" w:hAnsi="Times New Roman" w:cs="Times New Roman"/>
        </w:rPr>
        <w:t xml:space="preserve"> There exists a gap in the data as the samples from 1982 to 1992 were gathered from historical data whereas the most recent data was </w:t>
      </w:r>
      <w:r w:rsidR="00A44B1C">
        <w:rPr>
          <w:rFonts w:ascii="Times New Roman" w:hAnsi="Times New Roman" w:cs="Times New Roman"/>
        </w:rPr>
        <w:t>sampled from downstream migrating eels in</w:t>
      </w:r>
      <w:r w:rsidR="00777AFC">
        <w:rPr>
          <w:rFonts w:ascii="Times New Roman" w:hAnsi="Times New Roman" w:cs="Times New Roman"/>
        </w:rPr>
        <w:t xml:space="preserve"> the river </w:t>
      </w:r>
      <w:proofErr w:type="spellStart"/>
      <w:r w:rsidR="00777AFC">
        <w:rPr>
          <w:rFonts w:ascii="Times New Roman" w:hAnsi="Times New Roman" w:cs="Times New Roman"/>
        </w:rPr>
        <w:t>Imsa</w:t>
      </w:r>
      <w:proofErr w:type="spellEnd"/>
      <w:r w:rsidR="003D2503">
        <w:rPr>
          <w:rFonts w:ascii="Times New Roman" w:hAnsi="Times New Roman" w:cs="Times New Roman"/>
        </w:rPr>
        <w:t xml:space="preserve"> </w:t>
      </w:r>
      <w:r w:rsidR="003D2503">
        <w:rPr>
          <w:rFonts w:ascii="Times New Roman" w:hAnsi="Times New Roman" w:cs="Times New Roman"/>
        </w:rPr>
        <w:fldChar w:fldCharType="begin"/>
      </w:r>
      <w:r w:rsidR="003D2503">
        <w:rPr>
          <w:rFonts w:ascii="Times New Roman" w:hAnsi="Times New Roman" w:cs="Times New Roman"/>
        </w:rPr>
        <w:instrText xml:space="preserve"> ADDIN ZOTERO_ITEM CSL_CITATION {"citationID":"LStljRhO","properties":{"formattedCitation":"(Durif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3D2503">
        <w:rPr>
          <w:rFonts w:ascii="Times New Roman" w:hAnsi="Times New Roman" w:cs="Times New Roman"/>
        </w:rPr>
        <w:fldChar w:fldCharType="separate"/>
      </w:r>
      <w:r w:rsidR="003D2503">
        <w:rPr>
          <w:rFonts w:ascii="Times New Roman" w:hAnsi="Times New Roman" w:cs="Times New Roman"/>
          <w:noProof/>
        </w:rPr>
        <w:t>(Durif et al. 2020)</w:t>
      </w:r>
      <w:r w:rsidR="003D2503">
        <w:rPr>
          <w:rFonts w:ascii="Times New Roman" w:hAnsi="Times New Roman" w:cs="Times New Roman"/>
        </w:rPr>
        <w:fldChar w:fldCharType="end"/>
      </w:r>
      <w:r w:rsidR="003D2503">
        <w:rPr>
          <w:rFonts w:ascii="Times New Roman" w:hAnsi="Times New Roman" w:cs="Times New Roman"/>
        </w:rPr>
        <w:t>.</w:t>
      </w:r>
    </w:p>
    <w:p w14:paraId="6D9BB57C" w14:textId="3C572701" w:rsidR="00CD3971" w:rsidRDefault="00A66CA1" w:rsidP="007A33B7">
      <w:pPr>
        <w:spacing w:line="480" w:lineRule="auto"/>
        <w:contextualSpacing/>
        <w:rPr>
          <w:rFonts w:ascii="Times New Roman" w:hAnsi="Times New Roman" w:cs="Times New Roman"/>
          <w:i/>
          <w:iCs/>
          <w:u w:val="single"/>
        </w:rPr>
      </w:pPr>
      <w:r>
        <w:rPr>
          <w:rFonts w:ascii="Times New Roman" w:hAnsi="Times New Roman" w:cs="Times New Roman"/>
          <w:i/>
          <w:iCs/>
          <w:u w:val="single"/>
        </w:rPr>
        <w:t>R-Program Statistical Analysis</w:t>
      </w:r>
    </w:p>
    <w:p w14:paraId="514AD21D" w14:textId="47C88011" w:rsidR="007E0D54" w:rsidRDefault="00A66CA1" w:rsidP="007A33B7">
      <w:pPr>
        <w:spacing w:line="480" w:lineRule="auto"/>
        <w:contextualSpacing/>
        <w:rPr>
          <w:rFonts w:ascii="Times New Roman" w:hAnsi="Times New Roman" w:cs="Times New Roman"/>
        </w:rPr>
      </w:pPr>
      <w:r>
        <w:rPr>
          <w:rFonts w:ascii="Times New Roman" w:hAnsi="Times New Roman" w:cs="Times New Roman"/>
        </w:rPr>
        <w:tab/>
      </w:r>
      <w:r w:rsidR="00393D0A">
        <w:rPr>
          <w:rFonts w:ascii="Times New Roman" w:hAnsi="Times New Roman" w:cs="Times New Roman"/>
        </w:rPr>
        <w:t>The samples collected were further analyzed</w:t>
      </w:r>
      <w:r w:rsidR="00225033">
        <w:rPr>
          <w:rFonts w:ascii="Times New Roman" w:hAnsi="Times New Roman" w:cs="Times New Roman"/>
        </w:rPr>
        <w:t xml:space="preserve"> and formatted</w:t>
      </w:r>
      <w:r w:rsidR="00393D0A">
        <w:rPr>
          <w:rFonts w:ascii="Times New Roman" w:hAnsi="Times New Roman" w:cs="Times New Roman"/>
        </w:rPr>
        <w:t xml:space="preserve"> in R</w:t>
      </w:r>
      <w:r w:rsidR="00AB7F4A">
        <w:rPr>
          <w:rFonts w:ascii="Times New Roman" w:hAnsi="Times New Roman" w:cs="Times New Roman"/>
        </w:rPr>
        <w:t xml:space="preserve"> (version </w:t>
      </w:r>
      <w:r w:rsidR="00AB7F4A" w:rsidRPr="00AB7F4A">
        <w:rPr>
          <w:rFonts w:ascii="Times New Roman" w:hAnsi="Times New Roman" w:cs="Times New Roman"/>
        </w:rPr>
        <w:t>2023.03.0+386</w:t>
      </w:r>
      <w:r w:rsidR="00AB7F4A">
        <w:rPr>
          <w:rFonts w:ascii="Times New Roman" w:hAnsi="Times New Roman" w:cs="Times New Roman"/>
        </w:rPr>
        <w:t>)</w:t>
      </w:r>
      <w:r w:rsidR="00393D0A">
        <w:rPr>
          <w:rFonts w:ascii="Times New Roman" w:hAnsi="Times New Roman" w:cs="Times New Roman"/>
        </w:rPr>
        <w:t xml:space="preserve">. First, any columns not pertaining to weight and length were removed. Rows containing “NA” for length, weight, or both were also removed. This brought the total count to 794 eels. </w:t>
      </w:r>
      <w:r w:rsidR="00AB7F4A">
        <w:rPr>
          <w:rFonts w:ascii="Times New Roman" w:hAnsi="Times New Roman" w:cs="Times New Roman"/>
        </w:rPr>
        <w:t xml:space="preserve">Data was analyzed across </w:t>
      </w:r>
      <w:r w:rsidR="00323A26">
        <w:rPr>
          <w:rFonts w:ascii="Times New Roman" w:hAnsi="Times New Roman" w:cs="Times New Roman"/>
        </w:rPr>
        <w:t xml:space="preserve">all 8 </w:t>
      </w:r>
      <w:r w:rsidR="00AB7F4A">
        <w:rPr>
          <w:rFonts w:ascii="Times New Roman" w:hAnsi="Times New Roman" w:cs="Times New Roman"/>
        </w:rPr>
        <w:t>years</w:t>
      </w:r>
      <w:r w:rsidR="00323A26">
        <w:rPr>
          <w:rFonts w:ascii="Times New Roman" w:hAnsi="Times New Roman" w:cs="Times New Roman"/>
        </w:rPr>
        <w:t xml:space="preserve">. </w:t>
      </w:r>
      <w:r w:rsidR="00DE1640">
        <w:rPr>
          <w:rFonts w:ascii="Times New Roman" w:hAnsi="Times New Roman" w:cs="Times New Roman"/>
        </w:rPr>
        <w:t xml:space="preserve">To determine if there was any significant change in </w:t>
      </w:r>
      <w:r w:rsidR="00C70031">
        <w:rPr>
          <w:rFonts w:ascii="Times New Roman" w:hAnsi="Times New Roman" w:cs="Times New Roman"/>
        </w:rPr>
        <w:t xml:space="preserve">the </w:t>
      </w:r>
      <w:r w:rsidR="00AB7F4A">
        <w:rPr>
          <w:rFonts w:ascii="Times New Roman" w:hAnsi="Times New Roman" w:cs="Times New Roman"/>
        </w:rPr>
        <w:t>l</w:t>
      </w:r>
      <w:r w:rsidR="00DE1640">
        <w:rPr>
          <w:rFonts w:ascii="Times New Roman" w:hAnsi="Times New Roman" w:cs="Times New Roman"/>
        </w:rPr>
        <w:t xml:space="preserve">ength and weight, a </w:t>
      </w:r>
      <w:r w:rsidR="00AB7F4A">
        <w:rPr>
          <w:rFonts w:ascii="Times New Roman" w:hAnsi="Times New Roman" w:cs="Times New Roman"/>
        </w:rPr>
        <w:t xml:space="preserve">Bayesian regression analysis </w:t>
      </w:r>
      <w:r w:rsidR="00DE1640">
        <w:rPr>
          <w:rFonts w:ascii="Times New Roman" w:hAnsi="Times New Roman" w:cs="Times New Roman"/>
        </w:rPr>
        <w:t>was performed on the data</w:t>
      </w:r>
      <w:r w:rsidR="00AB7F4A">
        <w:rPr>
          <w:rFonts w:ascii="Times New Roman" w:hAnsi="Times New Roman" w:cs="Times New Roman"/>
        </w:rPr>
        <w:t xml:space="preserve"> using the “brms” package</w:t>
      </w:r>
      <w:r w:rsidR="00DE1640">
        <w:rPr>
          <w:rFonts w:ascii="Times New Roman" w:hAnsi="Times New Roman" w:cs="Times New Roman"/>
        </w:rPr>
        <w:t xml:space="preserve">. </w:t>
      </w:r>
      <w:r w:rsidR="00323A26">
        <w:rPr>
          <w:rFonts w:ascii="Times New Roman" w:hAnsi="Times New Roman" w:cs="Times New Roman"/>
        </w:rPr>
        <w:t xml:space="preserve">Both length and weight had separate Bayesian tests performed for the years. The eel datapoints for each year were plotted on separate graphs for length and weight. The model was fit to the graphs </w:t>
      </w:r>
      <w:r w:rsidR="00613BDC">
        <w:rPr>
          <w:rFonts w:ascii="Times New Roman" w:hAnsi="Times New Roman" w:cs="Times New Roman"/>
        </w:rPr>
        <w:t>along with the datapoints.</w:t>
      </w:r>
    </w:p>
    <w:p w14:paraId="5832A1A8" w14:textId="38971AB4" w:rsidR="004D6B4C" w:rsidRDefault="008314CF" w:rsidP="00E050EE">
      <w:pPr>
        <w:spacing w:line="480" w:lineRule="auto"/>
        <w:contextualSpacing/>
        <w:jc w:val="center"/>
        <w:rPr>
          <w:rFonts w:ascii="Times New Roman" w:hAnsi="Times New Roman" w:cs="Times New Roman"/>
          <w:b/>
          <w:bCs/>
        </w:rPr>
      </w:pPr>
      <w:r>
        <w:rPr>
          <w:rFonts w:ascii="Times New Roman" w:hAnsi="Times New Roman" w:cs="Times New Roman"/>
          <w:b/>
          <w:bCs/>
        </w:rPr>
        <w:t>Results</w:t>
      </w:r>
    </w:p>
    <w:p w14:paraId="3CE415B8" w14:textId="7129AD4D" w:rsidR="007544BF" w:rsidRPr="007544BF" w:rsidRDefault="007544BF" w:rsidP="007544BF">
      <w:pPr>
        <w:spacing w:line="480" w:lineRule="auto"/>
        <w:contextualSpacing/>
        <w:rPr>
          <w:rFonts w:ascii="Times New Roman" w:hAnsi="Times New Roman" w:cs="Times New Roman"/>
        </w:rPr>
      </w:pPr>
      <w:r>
        <w:rPr>
          <w:rFonts w:ascii="Times New Roman" w:hAnsi="Times New Roman" w:cs="Times New Roman"/>
        </w:rPr>
        <w:tab/>
      </w:r>
      <w:r w:rsidR="00613BDC">
        <w:rPr>
          <w:rFonts w:ascii="Times New Roman" w:hAnsi="Times New Roman" w:cs="Times New Roman"/>
        </w:rPr>
        <w:t xml:space="preserve">Looking at the length of eels over the years, there is an increase over time. Both the model fit and the datapoints show an increase from 1982. The only times the model decreases are once after 2012 and again after 2015 (Figure 4). The results are similar for the weight of eels. As the years increase, the weight increases in both the datapoints and the model. Similarly, there are </w:t>
      </w:r>
      <w:r w:rsidR="00613BDC">
        <w:rPr>
          <w:rFonts w:ascii="Times New Roman" w:hAnsi="Times New Roman" w:cs="Times New Roman"/>
        </w:rPr>
        <w:lastRenderedPageBreak/>
        <w:t>only 2 decreases in which both are the same as the length graph</w:t>
      </w:r>
      <w:r w:rsidR="00DF3351">
        <w:rPr>
          <w:rFonts w:ascii="Times New Roman" w:hAnsi="Times New Roman" w:cs="Times New Roman"/>
        </w:rPr>
        <w:t xml:space="preserve"> (Figure 5). </w:t>
      </w:r>
      <w:r w:rsidR="000C3F80">
        <w:rPr>
          <w:rFonts w:ascii="Times New Roman" w:hAnsi="Times New Roman" w:cs="Times New Roman"/>
        </w:rPr>
        <w:t xml:space="preserve">Both 1991 and 1992 appear to have </w:t>
      </w:r>
      <w:r w:rsidR="00232357">
        <w:rPr>
          <w:rFonts w:ascii="Times New Roman" w:hAnsi="Times New Roman" w:cs="Times New Roman"/>
        </w:rPr>
        <w:t>more large size</w:t>
      </w:r>
      <w:r w:rsidR="000C3F80">
        <w:rPr>
          <w:rFonts w:ascii="Times New Roman" w:hAnsi="Times New Roman" w:cs="Times New Roman"/>
        </w:rPr>
        <w:t xml:space="preserve"> outliers than </w:t>
      </w:r>
      <w:r w:rsidR="00232357">
        <w:rPr>
          <w:rFonts w:ascii="Times New Roman" w:hAnsi="Times New Roman" w:cs="Times New Roman"/>
        </w:rPr>
        <w:t xml:space="preserve">the </w:t>
      </w:r>
      <w:r w:rsidR="000C3F80">
        <w:rPr>
          <w:rFonts w:ascii="Times New Roman" w:hAnsi="Times New Roman" w:cs="Times New Roman"/>
        </w:rPr>
        <w:t>other year</w:t>
      </w:r>
      <w:r w:rsidR="00232357">
        <w:rPr>
          <w:rFonts w:ascii="Times New Roman" w:hAnsi="Times New Roman" w:cs="Times New Roman"/>
        </w:rPr>
        <w:t>s</w:t>
      </w:r>
      <w:r w:rsidR="000C3F80">
        <w:rPr>
          <w:rFonts w:ascii="Times New Roman" w:hAnsi="Times New Roman" w:cs="Times New Roman"/>
        </w:rPr>
        <w:t xml:space="preserve"> on the graphs (Figures 4 and 5).</w:t>
      </w:r>
    </w:p>
    <w:p w14:paraId="421F97DA" w14:textId="2F43D54A" w:rsidR="00E050EE" w:rsidRDefault="0084784B" w:rsidP="007544BF">
      <w:pPr>
        <w:spacing w:line="480" w:lineRule="auto"/>
        <w:contextualSpacing/>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3270CD6" wp14:editId="3328B24E">
                <wp:simplePos x="0" y="0"/>
                <wp:positionH relativeFrom="column">
                  <wp:posOffset>-233916</wp:posOffset>
                </wp:positionH>
                <wp:positionV relativeFrom="paragraph">
                  <wp:posOffset>3944679</wp:posOffset>
                </wp:positionV>
                <wp:extent cx="6487510" cy="425302"/>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6487510" cy="425302"/>
                        </a:xfrm>
                        <a:prstGeom prst="rect">
                          <a:avLst/>
                        </a:prstGeom>
                        <a:solidFill>
                          <a:schemeClr val="lt1"/>
                        </a:solidFill>
                        <a:ln w="6350">
                          <a:noFill/>
                        </a:ln>
                      </wps:spPr>
                      <wps:txbx>
                        <w:txbxContent>
                          <w:p w14:paraId="54540370" w14:textId="16BCF266" w:rsidR="0084784B" w:rsidRPr="0084784B" w:rsidRDefault="0084784B" w:rsidP="0084784B">
                            <w:pPr>
                              <w:jc w:val="center"/>
                              <w:rPr>
                                <w:rFonts w:ascii="Times New Roman" w:hAnsi="Times New Roman" w:cs="Times New Roman"/>
                                <w:i/>
                                <w:iCs/>
                                <w:color w:val="767171" w:themeColor="background2" w:themeShade="80"/>
                                <w:sz w:val="18"/>
                                <w:szCs w:val="18"/>
                              </w:rPr>
                            </w:pPr>
                            <w:r>
                              <w:rPr>
                                <w:rFonts w:ascii="Times New Roman" w:hAnsi="Times New Roman" w:cs="Times New Roman"/>
                                <w:i/>
                                <w:iCs/>
                                <w:color w:val="767171" w:themeColor="background2" w:themeShade="80"/>
                                <w:sz w:val="18"/>
                                <w:szCs w:val="18"/>
                              </w:rPr>
                              <w:t xml:space="preserve">Figure 4. Length of </w:t>
                            </w:r>
                            <w:r w:rsidR="00876208">
                              <w:rPr>
                                <w:rFonts w:ascii="Times New Roman" w:hAnsi="Times New Roman" w:cs="Times New Roman"/>
                                <w:i/>
                                <w:iCs/>
                                <w:color w:val="767171" w:themeColor="background2" w:themeShade="80"/>
                                <w:sz w:val="18"/>
                                <w:szCs w:val="18"/>
                              </w:rPr>
                              <w:t xml:space="preserve">European </w:t>
                            </w:r>
                            <w:r>
                              <w:rPr>
                                <w:rFonts w:ascii="Times New Roman" w:hAnsi="Times New Roman" w:cs="Times New Roman"/>
                                <w:i/>
                                <w:iCs/>
                                <w:color w:val="767171" w:themeColor="background2" w:themeShade="80"/>
                                <w:sz w:val="18"/>
                                <w:szCs w:val="18"/>
                              </w:rPr>
                              <w:t>eels by year with the length model fit to each year. The red dots and lines represent the model values. Each blue dot is a single eel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70CD6" id="_x0000_t202" coordsize="21600,21600" o:spt="202" path="m,l,21600r21600,l21600,xe">
                <v:stroke joinstyle="miter"/>
                <v:path gradientshapeok="t" o:connecttype="rect"/>
              </v:shapetype>
              <v:shape id="Text Box 11" o:spid="_x0000_s1029" type="#_x0000_t202" style="position:absolute;left:0;text-align:left;margin-left:-18.4pt;margin-top:310.6pt;width:510.85pt;height: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" fillcolor="white [3201]" stroked="f" strokeweight=".5pt">
                <v:textbox>
                  <w:txbxContent>
                    <w:p w14:paraId="54540370" w14:textId="16BCF266" w:rsidR="0084784B" w:rsidRPr="0084784B" w:rsidRDefault="0084784B" w:rsidP="0084784B">
                      <w:pPr>
                        <w:jc w:val="center"/>
                        <w:rPr>
                          <w:rFonts w:ascii="Times New Roman" w:hAnsi="Times New Roman" w:cs="Times New Roman"/>
                          <w:i/>
                          <w:iCs/>
                          <w:color w:val="767171" w:themeColor="background2" w:themeShade="80"/>
                          <w:sz w:val="18"/>
                          <w:szCs w:val="18"/>
                        </w:rPr>
                      </w:pPr>
                      <w:r>
                        <w:rPr>
                          <w:rFonts w:ascii="Times New Roman" w:hAnsi="Times New Roman" w:cs="Times New Roman"/>
                          <w:i/>
                          <w:iCs/>
                          <w:color w:val="767171" w:themeColor="background2" w:themeShade="80"/>
                          <w:sz w:val="18"/>
                          <w:szCs w:val="18"/>
                        </w:rPr>
                        <w:t xml:space="preserve">Figure 4. Length of </w:t>
                      </w:r>
                      <w:r w:rsidR="00876208">
                        <w:rPr>
                          <w:rFonts w:ascii="Times New Roman" w:hAnsi="Times New Roman" w:cs="Times New Roman"/>
                          <w:i/>
                          <w:iCs/>
                          <w:color w:val="767171" w:themeColor="background2" w:themeShade="80"/>
                          <w:sz w:val="18"/>
                          <w:szCs w:val="18"/>
                        </w:rPr>
                        <w:t xml:space="preserve">European </w:t>
                      </w:r>
                      <w:r>
                        <w:rPr>
                          <w:rFonts w:ascii="Times New Roman" w:hAnsi="Times New Roman" w:cs="Times New Roman"/>
                          <w:i/>
                          <w:iCs/>
                          <w:color w:val="767171" w:themeColor="background2" w:themeShade="80"/>
                          <w:sz w:val="18"/>
                          <w:szCs w:val="18"/>
                        </w:rPr>
                        <w:t>eels by year with the length model fit to each year. The red dots and lines represent the model values. Each blue dot is a single eel sample.</w:t>
                      </w:r>
                    </w:p>
                  </w:txbxContent>
                </v:textbox>
              </v:shape>
            </w:pict>
          </mc:Fallback>
        </mc:AlternateContent>
      </w:r>
      <w:r w:rsidR="007544BF">
        <w:rPr>
          <w:rFonts w:ascii="Times New Roman" w:hAnsi="Times New Roman" w:cs="Times New Roman"/>
          <w:noProof/>
        </w:rPr>
        <w:drawing>
          <wp:inline distT="0" distB="0" distL="0" distR="0" wp14:anchorId="1EC592BF" wp14:editId="3FA2D475">
            <wp:extent cx="502920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5217639D" w14:textId="66539339" w:rsidR="007544BF" w:rsidRDefault="007544BF" w:rsidP="007544BF">
      <w:pPr>
        <w:spacing w:line="480" w:lineRule="auto"/>
        <w:contextualSpacing/>
        <w:jc w:val="center"/>
        <w:rPr>
          <w:rFonts w:ascii="Times New Roman" w:hAnsi="Times New Roman" w:cs="Times New Roman"/>
        </w:rPr>
      </w:pPr>
    </w:p>
    <w:p w14:paraId="73161E2C" w14:textId="6CD2A2C5" w:rsidR="007544BF" w:rsidRDefault="007544BF" w:rsidP="007544BF">
      <w:pPr>
        <w:spacing w:line="480" w:lineRule="auto"/>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67BB5534" wp14:editId="49FD1F50">
            <wp:extent cx="50292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26EFA511" w14:textId="6927A3BF" w:rsidR="0084784B" w:rsidRDefault="0084784B" w:rsidP="007544BF">
      <w:pPr>
        <w:spacing w:line="480" w:lineRule="auto"/>
        <w:contextualSpacing/>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0C1CA4D" wp14:editId="58C3A915">
                <wp:simplePos x="0" y="0"/>
                <wp:positionH relativeFrom="column">
                  <wp:posOffset>-255181</wp:posOffset>
                </wp:positionH>
                <wp:positionV relativeFrom="paragraph">
                  <wp:posOffset>0</wp:posOffset>
                </wp:positionV>
                <wp:extent cx="6487510" cy="404037"/>
                <wp:effectExtent l="0" t="0" r="2540" b="2540"/>
                <wp:wrapNone/>
                <wp:docPr id="12" name="Text Box 12"/>
                <wp:cNvGraphicFramePr/>
                <a:graphic xmlns:a="http://schemas.openxmlformats.org/drawingml/2006/main">
                  <a:graphicData uri="http://schemas.microsoft.com/office/word/2010/wordprocessingShape">
                    <wps:wsp>
                      <wps:cNvSpPr txBox="1"/>
                      <wps:spPr>
                        <a:xfrm>
                          <a:off x="0" y="0"/>
                          <a:ext cx="6487510" cy="404037"/>
                        </a:xfrm>
                        <a:prstGeom prst="rect">
                          <a:avLst/>
                        </a:prstGeom>
                        <a:solidFill>
                          <a:schemeClr val="lt1"/>
                        </a:solidFill>
                        <a:ln w="6350">
                          <a:noFill/>
                        </a:ln>
                      </wps:spPr>
                      <wps:txbx>
                        <w:txbxContent>
                          <w:p w14:paraId="529C56B7" w14:textId="7E34ECA1" w:rsidR="0084784B" w:rsidRPr="0084784B" w:rsidRDefault="0084784B" w:rsidP="0084784B">
                            <w:pPr>
                              <w:jc w:val="center"/>
                              <w:rPr>
                                <w:rFonts w:ascii="Times New Roman" w:hAnsi="Times New Roman" w:cs="Times New Roman"/>
                                <w:i/>
                                <w:iCs/>
                                <w:color w:val="767171" w:themeColor="background2" w:themeShade="80"/>
                                <w:sz w:val="18"/>
                                <w:szCs w:val="18"/>
                              </w:rPr>
                            </w:pPr>
                            <w:r>
                              <w:rPr>
                                <w:rFonts w:ascii="Times New Roman" w:hAnsi="Times New Roman" w:cs="Times New Roman"/>
                                <w:i/>
                                <w:iCs/>
                                <w:color w:val="767171" w:themeColor="background2" w:themeShade="80"/>
                                <w:sz w:val="18"/>
                                <w:szCs w:val="18"/>
                              </w:rPr>
                              <w:t xml:space="preserve">Figure 5. </w:t>
                            </w:r>
                            <w:r>
                              <w:rPr>
                                <w:rFonts w:ascii="Times New Roman" w:hAnsi="Times New Roman" w:cs="Times New Roman"/>
                                <w:i/>
                                <w:iCs/>
                                <w:color w:val="767171" w:themeColor="background2" w:themeShade="80"/>
                                <w:sz w:val="18"/>
                                <w:szCs w:val="18"/>
                              </w:rPr>
                              <w:t xml:space="preserve">Weight of </w:t>
                            </w:r>
                            <w:r w:rsidR="00876208">
                              <w:rPr>
                                <w:rFonts w:ascii="Times New Roman" w:hAnsi="Times New Roman" w:cs="Times New Roman"/>
                                <w:i/>
                                <w:iCs/>
                                <w:color w:val="767171" w:themeColor="background2" w:themeShade="80"/>
                                <w:sz w:val="18"/>
                                <w:szCs w:val="18"/>
                              </w:rPr>
                              <w:t xml:space="preserve">European </w:t>
                            </w:r>
                            <w:r>
                              <w:rPr>
                                <w:rFonts w:ascii="Times New Roman" w:hAnsi="Times New Roman" w:cs="Times New Roman"/>
                                <w:i/>
                                <w:iCs/>
                                <w:color w:val="767171" w:themeColor="background2" w:themeShade="80"/>
                                <w:sz w:val="18"/>
                                <w:szCs w:val="18"/>
                              </w:rPr>
                              <w:t>eels by year with the weight model fit to each year. The red dots and lines represent the model values. Each blue dot is a single eel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1CA4D" id="Text Box 12" o:spid="_x0000_s1030" type="#_x0000_t202" style="position:absolute;left:0;text-align:left;margin-left:-20.1pt;margin-top:0;width:510.85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" fillcolor="white [3201]" stroked="f" strokeweight=".5pt">
                <v:textbox>
                  <w:txbxContent>
                    <w:p w14:paraId="529C56B7" w14:textId="7E34ECA1" w:rsidR="0084784B" w:rsidRPr="0084784B" w:rsidRDefault="0084784B" w:rsidP="0084784B">
                      <w:pPr>
                        <w:jc w:val="center"/>
                        <w:rPr>
                          <w:rFonts w:ascii="Times New Roman" w:hAnsi="Times New Roman" w:cs="Times New Roman"/>
                          <w:i/>
                          <w:iCs/>
                          <w:color w:val="767171" w:themeColor="background2" w:themeShade="80"/>
                          <w:sz w:val="18"/>
                          <w:szCs w:val="18"/>
                        </w:rPr>
                      </w:pPr>
                      <w:r>
                        <w:rPr>
                          <w:rFonts w:ascii="Times New Roman" w:hAnsi="Times New Roman" w:cs="Times New Roman"/>
                          <w:i/>
                          <w:iCs/>
                          <w:color w:val="767171" w:themeColor="background2" w:themeShade="80"/>
                          <w:sz w:val="18"/>
                          <w:szCs w:val="18"/>
                        </w:rPr>
                        <w:t xml:space="preserve">Figure 5. </w:t>
                      </w:r>
                      <w:r>
                        <w:rPr>
                          <w:rFonts w:ascii="Times New Roman" w:hAnsi="Times New Roman" w:cs="Times New Roman"/>
                          <w:i/>
                          <w:iCs/>
                          <w:color w:val="767171" w:themeColor="background2" w:themeShade="80"/>
                          <w:sz w:val="18"/>
                          <w:szCs w:val="18"/>
                        </w:rPr>
                        <w:t xml:space="preserve">Weight of </w:t>
                      </w:r>
                      <w:r w:rsidR="00876208">
                        <w:rPr>
                          <w:rFonts w:ascii="Times New Roman" w:hAnsi="Times New Roman" w:cs="Times New Roman"/>
                          <w:i/>
                          <w:iCs/>
                          <w:color w:val="767171" w:themeColor="background2" w:themeShade="80"/>
                          <w:sz w:val="18"/>
                          <w:szCs w:val="18"/>
                        </w:rPr>
                        <w:t xml:space="preserve">European </w:t>
                      </w:r>
                      <w:r>
                        <w:rPr>
                          <w:rFonts w:ascii="Times New Roman" w:hAnsi="Times New Roman" w:cs="Times New Roman"/>
                          <w:i/>
                          <w:iCs/>
                          <w:color w:val="767171" w:themeColor="background2" w:themeShade="80"/>
                          <w:sz w:val="18"/>
                          <w:szCs w:val="18"/>
                        </w:rPr>
                        <w:t>eels by year with the weight model fit to each year. The red dots and lines represent the model values. Each blue dot is a single eel sample.</w:t>
                      </w:r>
                    </w:p>
                  </w:txbxContent>
                </v:textbox>
              </v:shape>
            </w:pict>
          </mc:Fallback>
        </mc:AlternateContent>
      </w:r>
    </w:p>
    <w:p w14:paraId="354485B4" w14:textId="69FADE36" w:rsidR="00AC703A" w:rsidRDefault="00AC703A" w:rsidP="002B5425">
      <w:pPr>
        <w:spacing w:line="480" w:lineRule="auto"/>
        <w:contextualSpacing/>
        <w:jc w:val="center"/>
        <w:rPr>
          <w:rFonts w:ascii="Times New Roman" w:hAnsi="Times New Roman" w:cs="Times New Roman"/>
          <w:b/>
          <w:bCs/>
        </w:rPr>
      </w:pPr>
      <w:r>
        <w:rPr>
          <w:rFonts w:ascii="Times New Roman" w:hAnsi="Times New Roman" w:cs="Times New Roman"/>
          <w:b/>
          <w:bCs/>
        </w:rPr>
        <w:t>Discussion</w:t>
      </w:r>
    </w:p>
    <w:p w14:paraId="6279340B" w14:textId="4BB77721" w:rsidR="00777AFC" w:rsidRDefault="00AC703A" w:rsidP="002B5425">
      <w:pPr>
        <w:spacing w:line="480" w:lineRule="auto"/>
        <w:contextualSpacing/>
        <w:rPr>
          <w:rFonts w:ascii="Times New Roman" w:hAnsi="Times New Roman" w:cs="Times New Roman"/>
        </w:rPr>
      </w:pPr>
      <w:r>
        <w:rPr>
          <w:rFonts w:ascii="Times New Roman" w:hAnsi="Times New Roman" w:cs="Times New Roman"/>
        </w:rPr>
        <w:tab/>
      </w:r>
      <w:r w:rsidR="00FC2C48">
        <w:rPr>
          <w:rFonts w:ascii="Times New Roman" w:hAnsi="Times New Roman" w:cs="Times New Roman"/>
        </w:rPr>
        <w:t>Coinciding with</w:t>
      </w:r>
      <w:r w:rsidR="002B5425">
        <w:rPr>
          <w:rFonts w:ascii="Times New Roman" w:hAnsi="Times New Roman" w:cs="Times New Roman"/>
        </w:rPr>
        <w:t xml:space="preserve"> the declining </w:t>
      </w:r>
      <w:r w:rsidR="00BF38DE">
        <w:rPr>
          <w:rFonts w:ascii="Times New Roman" w:hAnsi="Times New Roman" w:cs="Times New Roman"/>
        </w:rPr>
        <w:t xml:space="preserve">European </w:t>
      </w:r>
      <w:r w:rsidR="002B5425">
        <w:rPr>
          <w:rFonts w:ascii="Times New Roman" w:hAnsi="Times New Roman" w:cs="Times New Roman"/>
        </w:rPr>
        <w:t>eel population in Norway, the length and weight</w:t>
      </w:r>
      <w:r w:rsidR="00BF38DE">
        <w:rPr>
          <w:rFonts w:ascii="Times New Roman" w:hAnsi="Times New Roman" w:cs="Times New Roman"/>
        </w:rPr>
        <w:t xml:space="preserve"> of the eels has increased since 1981</w:t>
      </w:r>
      <w:r w:rsidR="002B5425">
        <w:rPr>
          <w:rFonts w:ascii="Times New Roman" w:hAnsi="Times New Roman" w:cs="Times New Roman"/>
        </w:rPr>
        <w:t xml:space="preserve">. </w:t>
      </w:r>
      <w:r w:rsidR="00BF38DE">
        <w:rPr>
          <w:rFonts w:ascii="Times New Roman" w:hAnsi="Times New Roman" w:cs="Times New Roman"/>
        </w:rPr>
        <w:t xml:space="preserve">Both the graphs demonstrate an increase in the size of the eels along with the model. When comparing the datapoints in the 1980s and 1990s both groups appear to have </w:t>
      </w:r>
      <w:r w:rsidR="00986D9A">
        <w:rPr>
          <w:rFonts w:ascii="Times New Roman" w:hAnsi="Times New Roman" w:cs="Times New Roman"/>
        </w:rPr>
        <w:t>larger weight and length</w:t>
      </w:r>
      <w:r w:rsidR="00BF38DE">
        <w:rPr>
          <w:rFonts w:ascii="Times New Roman" w:hAnsi="Times New Roman" w:cs="Times New Roman"/>
        </w:rPr>
        <w:t xml:space="preserve"> outliers when compared to the 2010s </w:t>
      </w:r>
      <w:r w:rsidR="002B5425">
        <w:rPr>
          <w:rFonts w:ascii="Times New Roman" w:hAnsi="Times New Roman" w:cs="Times New Roman"/>
        </w:rPr>
        <w:t xml:space="preserve">likely due to the increased </w:t>
      </w:r>
      <w:r w:rsidR="00FC2C48">
        <w:rPr>
          <w:rFonts w:ascii="Times New Roman" w:hAnsi="Times New Roman" w:cs="Times New Roman"/>
        </w:rPr>
        <w:t xml:space="preserve">eel </w:t>
      </w:r>
      <w:r w:rsidR="002B5425">
        <w:rPr>
          <w:rFonts w:ascii="Times New Roman" w:hAnsi="Times New Roman" w:cs="Times New Roman"/>
        </w:rPr>
        <w:t xml:space="preserve">counts </w:t>
      </w:r>
      <w:r w:rsidR="00BF38DE">
        <w:rPr>
          <w:rFonts w:ascii="Times New Roman" w:hAnsi="Times New Roman" w:cs="Times New Roman"/>
        </w:rPr>
        <w:t xml:space="preserve">found in </w:t>
      </w:r>
      <w:r w:rsidR="00986D9A">
        <w:rPr>
          <w:rFonts w:ascii="Times New Roman" w:hAnsi="Times New Roman" w:cs="Times New Roman"/>
        </w:rPr>
        <w:t xml:space="preserve">the </w:t>
      </w:r>
      <w:r w:rsidR="00BF38DE">
        <w:rPr>
          <w:rFonts w:ascii="Times New Roman" w:hAnsi="Times New Roman" w:cs="Times New Roman"/>
        </w:rPr>
        <w:t xml:space="preserve">earlier samples </w:t>
      </w:r>
      <w:r w:rsidR="005514ED">
        <w:rPr>
          <w:rFonts w:ascii="Times New Roman" w:hAnsi="Times New Roman" w:cs="Times New Roman"/>
        </w:rPr>
        <w:fldChar w:fldCharType="begin"/>
      </w:r>
      <w:r w:rsidR="005514ED">
        <w:rPr>
          <w:rFonts w:ascii="Times New Roman" w:hAnsi="Times New Roman" w:cs="Times New Roman"/>
        </w:rPr>
        <w:instrText xml:space="preserve"> ADDIN ZOTERO_ITEM CSL_CITATION {"citationID":"UlYTFCI5","properties":{"formattedCitation":"(Durif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5514ED">
        <w:rPr>
          <w:rFonts w:ascii="Times New Roman" w:hAnsi="Times New Roman" w:cs="Times New Roman"/>
        </w:rPr>
        <w:fldChar w:fldCharType="separate"/>
      </w:r>
      <w:r w:rsidR="005514ED">
        <w:rPr>
          <w:rFonts w:ascii="Times New Roman" w:hAnsi="Times New Roman" w:cs="Times New Roman"/>
          <w:noProof/>
        </w:rPr>
        <w:t>(Durif et al. 2020)</w:t>
      </w:r>
      <w:r w:rsidR="005514ED">
        <w:rPr>
          <w:rFonts w:ascii="Times New Roman" w:hAnsi="Times New Roman" w:cs="Times New Roman"/>
        </w:rPr>
        <w:fldChar w:fldCharType="end"/>
      </w:r>
      <w:r w:rsidR="002B5425">
        <w:rPr>
          <w:rFonts w:ascii="Times New Roman" w:hAnsi="Times New Roman" w:cs="Times New Roman"/>
        </w:rPr>
        <w:t>.</w:t>
      </w:r>
      <w:r w:rsidR="00232357">
        <w:rPr>
          <w:rFonts w:ascii="Times New Roman" w:hAnsi="Times New Roman" w:cs="Times New Roman"/>
        </w:rPr>
        <w:t xml:space="preserve"> There is a decrease in both length and weight from 2012 to 2014 and again from 2015 to 2016. The sample sizes for 2012, 2014, and 2015 are small (25) which could help contribute to bigger increases or decreases in the model and datapoints. The largest sample size in the 2010s was 2016 with 65.</w:t>
      </w:r>
    </w:p>
    <w:p w14:paraId="52279ADC" w14:textId="2BE1A652" w:rsidR="00B127BC" w:rsidRDefault="00B127BC" w:rsidP="002B5425">
      <w:pPr>
        <w:spacing w:line="480" w:lineRule="auto"/>
        <w:contextualSpacing/>
        <w:rPr>
          <w:rFonts w:ascii="Times New Roman" w:hAnsi="Times New Roman" w:cs="Times New Roman"/>
        </w:rPr>
      </w:pPr>
      <w:r>
        <w:rPr>
          <w:rFonts w:ascii="Times New Roman" w:hAnsi="Times New Roman" w:cs="Times New Roman"/>
        </w:rPr>
        <w:tab/>
        <w:t xml:space="preserve">Incidentally, there is a large gap of 20 years leaving a lot of room for change. While there is likely access to previous eel samples since they have been measured every year since the </w:t>
      </w:r>
      <w:r>
        <w:rPr>
          <w:rFonts w:ascii="Times New Roman" w:hAnsi="Times New Roman" w:cs="Times New Roman"/>
        </w:rPr>
        <w:lastRenderedPageBreak/>
        <w:t xml:space="preserve">1970s, Durif et al. (2020) elected to use only old and new data for their hypotheses. Their data is used for the hypothesis of this paper. However, the graphs do not indicate a drastic change </w:t>
      </w:r>
      <w:r w:rsidR="000644C7">
        <w:rPr>
          <w:rFonts w:ascii="Times New Roman" w:hAnsi="Times New Roman" w:cs="Times New Roman"/>
        </w:rPr>
        <w:t xml:space="preserve">in the most recent data </w:t>
      </w:r>
      <w:r>
        <w:rPr>
          <w:rFonts w:ascii="Times New Roman" w:hAnsi="Times New Roman" w:cs="Times New Roman"/>
        </w:rPr>
        <w:t>given the gap in years. The length and weight appear to increase almost at a constant rate except for the 2 decreases (Figures 4 and 5). Samples from each year missing might reveal very minimal, but present increases in length and weight over the years.</w:t>
      </w:r>
    </w:p>
    <w:p w14:paraId="16F63A53" w14:textId="6032AA90" w:rsidR="00BA609B" w:rsidRDefault="00272CA2" w:rsidP="00272CA2">
      <w:pPr>
        <w:spacing w:line="480" w:lineRule="auto"/>
        <w:ind w:firstLine="720"/>
        <w:contextualSpacing/>
        <w:rPr>
          <w:rFonts w:ascii="Times New Roman" w:hAnsi="Times New Roman" w:cs="Times New Roman"/>
        </w:rPr>
      </w:pPr>
      <w:r>
        <w:rPr>
          <w:rFonts w:ascii="Times New Roman" w:hAnsi="Times New Roman" w:cs="Times New Roman"/>
        </w:rPr>
        <w:t xml:space="preserve">Because of the variety of habitats in which they mature, European eels can vary greatly in growth, fecundity, and time spent in the growth phase (yellow stage) </w:t>
      </w:r>
      <w:r>
        <w:rPr>
          <w:rFonts w:ascii="Times New Roman" w:hAnsi="Times New Roman" w:cs="Times New Roman"/>
        </w:rPr>
        <w:fldChar w:fldCharType="begin"/>
      </w:r>
      <w:r>
        <w:rPr>
          <w:rFonts w:ascii="Times New Roman" w:hAnsi="Times New Roman" w:cs="Times New Roman"/>
        </w:rPr>
        <w:instrText xml:space="preserve"> ADDIN ZOTERO_ITEM CSL_CITATION {"citationID":"osHOt2pn","properties":{"formattedCitation":"(Durif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(Durif et al. 2020)</w:t>
      </w:r>
      <w:r>
        <w:rPr>
          <w:rFonts w:ascii="Times New Roman" w:hAnsi="Times New Roman" w:cs="Times New Roman"/>
        </w:rPr>
        <w:fldChar w:fldCharType="end"/>
      </w:r>
      <w:r>
        <w:rPr>
          <w:rFonts w:ascii="Times New Roman" w:hAnsi="Times New Roman" w:cs="Times New Roman"/>
        </w:rPr>
        <w:t xml:space="preserve">. </w:t>
      </w:r>
      <w:r w:rsidR="00817569">
        <w:rPr>
          <w:rFonts w:ascii="Times New Roman" w:hAnsi="Times New Roman" w:cs="Times New Roman"/>
        </w:rPr>
        <w:t xml:space="preserve">The main hypothesis for the </w:t>
      </w:r>
      <w:r w:rsidR="00986D9A">
        <w:rPr>
          <w:rFonts w:ascii="Times New Roman" w:hAnsi="Times New Roman" w:cs="Times New Roman"/>
        </w:rPr>
        <w:t>increased size</w:t>
      </w:r>
      <w:r w:rsidR="00817569">
        <w:rPr>
          <w:rFonts w:ascii="Times New Roman" w:hAnsi="Times New Roman" w:cs="Times New Roman"/>
        </w:rPr>
        <w:t xml:space="preserve"> of European eels in a declining population is the competition for food. In a habitat with a low eel density, there is less competition for food and thus better conditions for optimal growth</w:t>
      </w:r>
      <w:r w:rsidR="005514ED">
        <w:rPr>
          <w:rFonts w:ascii="Times New Roman" w:hAnsi="Times New Roman" w:cs="Times New Roman"/>
        </w:rPr>
        <w:t xml:space="preserve"> </w:t>
      </w:r>
      <w:r w:rsidR="005514ED">
        <w:rPr>
          <w:rFonts w:ascii="Times New Roman" w:hAnsi="Times New Roman" w:cs="Times New Roman"/>
        </w:rPr>
        <w:fldChar w:fldCharType="begin"/>
      </w:r>
      <w:r w:rsidR="005514ED">
        <w:rPr>
          <w:rFonts w:ascii="Times New Roman" w:hAnsi="Times New Roman" w:cs="Times New Roman"/>
        </w:rPr>
        <w:instrText xml:space="preserve"> ADDIN ZOTERO_ITEM CSL_CITATION {"citationID":"wOOqiFhx","properties":{"formattedCitation":"(Denis et al. 2022)","plainCitation":"(Denis et al. 2022)","noteIndex":0},"citationItems":[{"id":206,"uris":["http://zotero.org/users/local/UEVVlp3g/items/P4QNJ2IE"],"itemData":{"id":206,"type":"article-journal","abstract":"Abundance and growth of the European eel from six small northern French estuaries during their growth phase were examined to explore variations according to the local habitat characteristics. The length–weight relationships and growth models fitted to length-at-age back-calculated otolith growth increments were used to compare the growth. Higher abundances were observed in the smaller estuaries (2.4 to 10.5 ind. fyke nets 24 h−1). The eel length ranged from 215–924 mm with an age range of 4–21 years. There was no significant difference in fish eel lengths or age except in the Liane estuary where the individuals were larger. The length–weight relationships showed an isometric or positive allometric growth in most estuaries. The Gompertz growth models, which best fits the growth, showed no significant differences between estuaries except for female eels from the Liane and the Somme estuaries where the growth performance index was higher. The estimated annual growth rate varied from 2.7 to 115.0 mm·yr−1 for female and from 4.4 to 90.5 mm·yr−1 for male. The present study shows that eels in the six estuaries had CPUE and growth rates similar to those previously reported in larger habitats. These results reinforce the idea that small estuaries are important habitats that contribute significantly to the eel population and, therefore, play an essential role in conservation strategies for European eel.","container-title":"Fishes","DOI":"10.3390/fishes7050213","ISSN":"2410-3888","issue":"5","language":"en","license":"http://creativecommons.org/licenses/by/3.0/","note":"number: 5\npublisher: Multidisciplinary Digital Publishing Institute","page":"213","source":"www.mdpi.com","title":"Abundance and Growth of the European Eels (Anguilla anguilla Linnaeus, 1758) in Small Estuarine Habitats from the Eastern English Channel","volume":"7","author":[{"family":"Denis","given":"Jérémy"},{"family":"Mahé","given":"Kélig"},{"family":"Amara","given":"Rachid"}],"issued":{"date-parts":[["2022",10]]}}}],"schema":"https://github.com/citation-style-language/schema/raw/master/csl-citation.json"} </w:instrText>
      </w:r>
      <w:r w:rsidR="005514ED">
        <w:rPr>
          <w:rFonts w:ascii="Times New Roman" w:hAnsi="Times New Roman" w:cs="Times New Roman"/>
        </w:rPr>
        <w:fldChar w:fldCharType="separate"/>
      </w:r>
      <w:r w:rsidR="005514ED">
        <w:rPr>
          <w:rFonts w:ascii="Times New Roman" w:hAnsi="Times New Roman" w:cs="Times New Roman"/>
          <w:noProof/>
        </w:rPr>
        <w:t>(Denis et al. 2022)</w:t>
      </w:r>
      <w:r w:rsidR="005514ED">
        <w:rPr>
          <w:rFonts w:ascii="Times New Roman" w:hAnsi="Times New Roman" w:cs="Times New Roman"/>
        </w:rPr>
        <w:fldChar w:fldCharType="end"/>
      </w:r>
      <w:r w:rsidR="00817569">
        <w:rPr>
          <w:rFonts w:ascii="Times New Roman" w:hAnsi="Times New Roman" w:cs="Times New Roman"/>
        </w:rPr>
        <w:t xml:space="preserve">. </w:t>
      </w:r>
      <w:r w:rsidR="00C20618">
        <w:rPr>
          <w:rFonts w:ascii="Times New Roman" w:hAnsi="Times New Roman" w:cs="Times New Roman"/>
        </w:rPr>
        <w:t xml:space="preserve">The river </w:t>
      </w:r>
      <w:proofErr w:type="spellStart"/>
      <w:r w:rsidR="00C20618">
        <w:rPr>
          <w:rFonts w:ascii="Times New Roman" w:hAnsi="Times New Roman" w:cs="Times New Roman"/>
        </w:rPr>
        <w:t>Imsa</w:t>
      </w:r>
      <w:proofErr w:type="spellEnd"/>
      <w:r w:rsidR="00C20618">
        <w:rPr>
          <w:rFonts w:ascii="Times New Roman" w:hAnsi="Times New Roman" w:cs="Times New Roman"/>
        </w:rPr>
        <w:t xml:space="preserve"> is a good example of this with its decreasing stock over the years, but an increase in length and weight. Overall, further research is needed to determine the </w:t>
      </w:r>
      <w:r w:rsidR="00EA17CE">
        <w:rPr>
          <w:rFonts w:ascii="Times New Roman" w:hAnsi="Times New Roman" w:cs="Times New Roman"/>
        </w:rPr>
        <w:t xml:space="preserve">most prominent causes for the </w:t>
      </w:r>
      <w:r w:rsidR="00986D9A">
        <w:rPr>
          <w:rFonts w:ascii="Times New Roman" w:hAnsi="Times New Roman" w:cs="Times New Roman"/>
        </w:rPr>
        <w:t>increase</w:t>
      </w:r>
      <w:r w:rsidR="00EA17CE">
        <w:rPr>
          <w:rFonts w:ascii="Times New Roman" w:hAnsi="Times New Roman" w:cs="Times New Roman"/>
        </w:rPr>
        <w:t xml:space="preserve"> in length and weight as the </w:t>
      </w:r>
      <w:r w:rsidR="000644C7">
        <w:rPr>
          <w:rFonts w:ascii="Times New Roman" w:hAnsi="Times New Roman" w:cs="Times New Roman"/>
        </w:rPr>
        <w:t xml:space="preserve">European </w:t>
      </w:r>
      <w:r w:rsidR="00EA17CE">
        <w:rPr>
          <w:rFonts w:ascii="Times New Roman" w:hAnsi="Times New Roman" w:cs="Times New Roman"/>
        </w:rPr>
        <w:t>eel population continues to decline.</w:t>
      </w:r>
    </w:p>
    <w:p w14:paraId="0446091A" w14:textId="43B5DF6B" w:rsidR="00766EC7" w:rsidRDefault="005514ED" w:rsidP="005514ED">
      <w:pPr>
        <w:spacing w:line="480" w:lineRule="auto"/>
        <w:contextualSpacing/>
        <w:jc w:val="center"/>
        <w:rPr>
          <w:rFonts w:ascii="Times New Roman" w:hAnsi="Times New Roman" w:cs="Times New Roman"/>
          <w:b/>
          <w:bCs/>
        </w:rPr>
      </w:pPr>
      <w:r>
        <w:rPr>
          <w:rFonts w:ascii="Times New Roman" w:hAnsi="Times New Roman" w:cs="Times New Roman"/>
          <w:b/>
          <w:bCs/>
        </w:rPr>
        <w:t>References</w:t>
      </w:r>
    </w:p>
    <w:p w14:paraId="0630E338" w14:textId="77777777" w:rsidR="00272CA2" w:rsidRPr="00272CA2" w:rsidRDefault="005514ED" w:rsidP="00272CA2">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00272CA2" w:rsidRPr="00272CA2">
        <w:rPr>
          <w:rFonts w:ascii="Times New Roman" w:hAnsi="Times New Roman" w:cs="Times New Roman"/>
        </w:rPr>
        <w:t>Denis, J., K. Mahé, and R. Amara. 2022. Abundance and Growth of the European Eels (Anguilla anguilla Linnaeus, 1758) in Small Estuarine Habitats from the Eastern English Channel. Fishes 7:213. Multidisciplinary Digital Publishing Institute.</w:t>
      </w:r>
    </w:p>
    <w:p w14:paraId="1C898754" w14:textId="77777777" w:rsidR="00272CA2" w:rsidRPr="00272CA2" w:rsidRDefault="00272CA2" w:rsidP="00272CA2">
      <w:pPr>
        <w:pStyle w:val="Bibliography"/>
        <w:rPr>
          <w:rFonts w:ascii="Times New Roman" w:hAnsi="Times New Roman" w:cs="Times New Roman"/>
        </w:rPr>
      </w:pPr>
      <w:r w:rsidRPr="00272CA2">
        <w:rPr>
          <w:rFonts w:ascii="Times New Roman" w:hAnsi="Times New Roman" w:cs="Times New Roman"/>
        </w:rPr>
        <w:t>Durif, C. M. F., O. H. Diserud, O. T. Sandlund, E. B. Thorstad, R. Poole, K. Bergesen, R. H. Escobar-Lux, S. Shema, and L. A. Vøllestad. 2020. Age of European silver eels during a period of declining abundance in Norway. Ecology and Evolution 10:4801–4815.</w:t>
      </w:r>
    </w:p>
    <w:p w14:paraId="0C7681C1" w14:textId="61735CB0" w:rsidR="005514ED" w:rsidRDefault="005514ED" w:rsidP="002C4837">
      <w:pPr>
        <w:pStyle w:val="Bibliography"/>
        <w:rPr>
          <w:rFonts w:ascii="Times New Roman" w:hAnsi="Times New Roman" w:cs="Times New Roman"/>
        </w:rPr>
      </w:pPr>
      <w:r>
        <w:rPr>
          <w:rFonts w:ascii="Times New Roman" w:hAnsi="Times New Roman" w:cs="Times New Roman"/>
        </w:rPr>
        <w:fldChar w:fldCharType="end"/>
      </w:r>
    </w:p>
    <w:p w14:paraId="1425D790" w14:textId="77777777" w:rsidR="002C4837" w:rsidRPr="002C4837" w:rsidRDefault="002C4837" w:rsidP="002C4837"/>
    <w:sectPr w:rsidR="002C4837" w:rsidRPr="002C4837" w:rsidSect="005E0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7DC"/>
    <w:rsid w:val="00054FCF"/>
    <w:rsid w:val="000644C7"/>
    <w:rsid w:val="000C3F80"/>
    <w:rsid w:val="00106853"/>
    <w:rsid w:val="001206E9"/>
    <w:rsid w:val="00127D5D"/>
    <w:rsid w:val="00154599"/>
    <w:rsid w:val="001A099C"/>
    <w:rsid w:val="001D07D6"/>
    <w:rsid w:val="001E72A9"/>
    <w:rsid w:val="001F6C8D"/>
    <w:rsid w:val="00225033"/>
    <w:rsid w:val="00232357"/>
    <w:rsid w:val="00272CA2"/>
    <w:rsid w:val="00285CCF"/>
    <w:rsid w:val="002B5425"/>
    <w:rsid w:val="002B6470"/>
    <w:rsid w:val="002B69C2"/>
    <w:rsid w:val="002C0B46"/>
    <w:rsid w:val="002C4837"/>
    <w:rsid w:val="00323A26"/>
    <w:rsid w:val="0034546D"/>
    <w:rsid w:val="00393D0A"/>
    <w:rsid w:val="003C14E7"/>
    <w:rsid w:val="003D046E"/>
    <w:rsid w:val="003D2503"/>
    <w:rsid w:val="003F2F2D"/>
    <w:rsid w:val="004117DC"/>
    <w:rsid w:val="004D6B4C"/>
    <w:rsid w:val="00535C43"/>
    <w:rsid w:val="00543C0A"/>
    <w:rsid w:val="005514ED"/>
    <w:rsid w:val="005E0D82"/>
    <w:rsid w:val="00613BDC"/>
    <w:rsid w:val="0064678E"/>
    <w:rsid w:val="00660939"/>
    <w:rsid w:val="00661F63"/>
    <w:rsid w:val="006B0B03"/>
    <w:rsid w:val="006C1EDF"/>
    <w:rsid w:val="006E519C"/>
    <w:rsid w:val="00721E53"/>
    <w:rsid w:val="007544BF"/>
    <w:rsid w:val="00766EC7"/>
    <w:rsid w:val="00777AFC"/>
    <w:rsid w:val="007957D4"/>
    <w:rsid w:val="007A33B7"/>
    <w:rsid w:val="007E0D54"/>
    <w:rsid w:val="00817569"/>
    <w:rsid w:val="0082159E"/>
    <w:rsid w:val="008314CF"/>
    <w:rsid w:val="0084784B"/>
    <w:rsid w:val="00876208"/>
    <w:rsid w:val="00877B70"/>
    <w:rsid w:val="00907FC2"/>
    <w:rsid w:val="00912218"/>
    <w:rsid w:val="009169C3"/>
    <w:rsid w:val="00925F5B"/>
    <w:rsid w:val="009414F2"/>
    <w:rsid w:val="00986D9A"/>
    <w:rsid w:val="009A3766"/>
    <w:rsid w:val="009B2D2F"/>
    <w:rsid w:val="00A1422A"/>
    <w:rsid w:val="00A339F3"/>
    <w:rsid w:val="00A37A63"/>
    <w:rsid w:val="00A44B1C"/>
    <w:rsid w:val="00A62563"/>
    <w:rsid w:val="00A66CA1"/>
    <w:rsid w:val="00AB7F4A"/>
    <w:rsid w:val="00AC703A"/>
    <w:rsid w:val="00B127BC"/>
    <w:rsid w:val="00BA609B"/>
    <w:rsid w:val="00BB3C7F"/>
    <w:rsid w:val="00BF38DE"/>
    <w:rsid w:val="00C20618"/>
    <w:rsid w:val="00C70031"/>
    <w:rsid w:val="00C91253"/>
    <w:rsid w:val="00CD3971"/>
    <w:rsid w:val="00CE590B"/>
    <w:rsid w:val="00D74A20"/>
    <w:rsid w:val="00DA67D4"/>
    <w:rsid w:val="00DE1640"/>
    <w:rsid w:val="00DF22CC"/>
    <w:rsid w:val="00DF3351"/>
    <w:rsid w:val="00E01247"/>
    <w:rsid w:val="00E050EE"/>
    <w:rsid w:val="00EA17CE"/>
    <w:rsid w:val="00EF345B"/>
    <w:rsid w:val="00F06939"/>
    <w:rsid w:val="00FA7338"/>
    <w:rsid w:val="00FB1DAE"/>
    <w:rsid w:val="00FC2C48"/>
    <w:rsid w:val="00FF6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CF965"/>
  <w15:chartTrackingRefBased/>
  <w15:docId w15:val="{207EA393-0ADE-F742-85D2-71ECC2C1D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7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5514ED"/>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8</Pages>
  <Words>4517</Words>
  <Characters>25749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Jett</dc:creator>
  <cp:keywords/>
  <dc:description/>
  <cp:lastModifiedBy>Brayden Jett</cp:lastModifiedBy>
  <cp:revision>64</cp:revision>
  <dcterms:created xsi:type="dcterms:W3CDTF">2023-04-01T17:09:00Z</dcterms:created>
  <dcterms:modified xsi:type="dcterms:W3CDTF">2023-04-28T14:39:00Z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id="4ic1eqFr"/&gt;&lt;style id="http://www.zotero.org/styles/evolution" hasBibliography="1" bibliographyStyleHasBeenSet="1"/&gt;&lt;prefs&gt;&lt;pref name="fieldType" value="Field"/&gt;&lt;/prefs&gt;&lt;/data&gt;</vt:lpwstr>
  </property>
</Properties>
</file>