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Estimating River Surface Velocity from Video Using Particle Image Velocimetry and Optical Flow</w:t>
      </w:r>
    </w:p>
    <w:p>
      <w:pPr>
        <w:spacing w:after="20" w:before="120"/>
        <w:jc w:val="center"/>
      </w:pPr>
      <w:r>
        <w:rPr>
          <w:rFonts w:ascii="Times New Roman" w:cs="Times New Roman" w:eastAsia="Times New Roman" w:hAnsi="Times New Roman"/>
          <w:b/>
          <w:bCs/>
          <w:sz w:val="22"/>
          <w:szCs w:val="22"/>
        </w:rPr>
        <w:t xml:space="preserve">Group 12</w:t>
      </w:r>
    </w:p>
    <w:p>
      <w:pPr>
        <w:spacing w:after="200"/>
        <w:jc w:val="center"/>
      </w:pPr>
      <w:r>
        <w:rPr>
          <w:rFonts w:ascii="Times New Roman" w:cs="Times New Roman" w:eastAsia="Times New Roman" w:hAnsi="Times New Roman"/>
          <w:sz w:val="22"/>
          <w:szCs w:val="22"/>
        </w:rPr>
        <w:t xml:space="preserve">James Welcker, Andrew Chan, Brayden Duerksen, Sean Gilbert</w:t>
      </w:r>
    </w:p>
    <w:p>
      <w:pPr>
        <w:sectPr>
          <w:type w:val="continuous"/>
          <w:pgSz w:w="12240" w:h="15840" w:orient="portrait"/>
          <w:pgMar w:top="1080" w:right="936" w:bottom="1440" w:left="936" w:header="708" w:footer="708" w:gutter="0"/>
          <w:pgNumType/>
          <w:cols w:space="360" w:num="1"/>
          <w:docGrid w:linePitch="360"/>
        </w:sectPr>
      </w:pPr>
    </w:p>
    <w:p>
      <w:pPr>
        <w:spacing w:after="60" w:line="240" w:lineRule="auto"/>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i/>
          <w:iCs/>
          <w:sz w:val="20"/>
          <w:szCs w:val="20"/>
        </w:rPr>
        <w:t xml:space="preserve">[Write a 150–250 word summary once results are available. Include: the problem (estimating river surface velocity from video), the approach (comparing LS-PIV and optical flow on river video with camera-geometry correction), and the headline quantitative outcome (e.g., accuracy relative to reference velocity, and which method performed better under which conditions).]</w:t>
      </w:r>
    </w:p>
    <w:p>
      <w:pPr>
        <w:spacing w:after="200" w:line="240" w:lineRule="auto"/>
      </w:pPr>
      <w:r>
        <w:rPr>
          <w:rFonts w:ascii="Times New Roman" w:cs="Times New Roman" w:eastAsia="Times New Roman" w:hAnsi="Times New Roman"/>
          <w:b/>
          <w:bCs/>
          <w:i/>
          <w:iCs/>
          <w:sz w:val="20"/>
          <w:szCs w:val="20"/>
        </w:rPr>
        <w:t xml:space="preserve">Index Terms— </w:t>
      </w:r>
      <w:r>
        <w:rPr>
          <w:rFonts w:ascii="Times New Roman" w:cs="Times New Roman" w:eastAsia="Times New Roman" w:hAnsi="Times New Roman"/>
          <w:i/>
          <w:iCs/>
          <w:sz w:val="20"/>
          <w:szCs w:val="20"/>
        </w:rPr>
        <w:t xml:space="preserve">particle image velocimetry, optical flow, river surface velocity, computer vision, remote sensing</w:t>
      </w:r>
    </w:p>
    <w:p>
      <w:pPr>
        <w:spacing w:after="80" w:before="200" w:line="240" w:lineRule="auto"/>
        <w:jc w:val="center"/>
      </w:pPr>
      <w:r>
        <w:rPr>
          <w:rFonts w:ascii="Times New Roman" w:cs="Times New Roman" w:eastAsia="Times New Roman" w:hAnsi="Times New Roman"/>
          <w:b/>
          <w:bCs/>
          <w:caps w:val="false"/>
          <w:sz w:val="20"/>
          <w:szCs w:val="20"/>
        </w:rPr>
        <w:t xml:space="preserve">I. INTRODUCTION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Measuring the speed of flowing water is important for flood monitoring, hydrology research, and environmental management, but traditional methods such as current meters or floats require physical access to the river and can be slow, costly, or unsafe under high-flow conditions. Image-based velocimetry offers a non-contact alternative: a video camera records the water surface, and the motion of naturally occurring features (bubbles, foam, ripples, or floating debris) between frames is used to estimate surface velocity, which can then be related to river discharge.</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This project investigates vision-based estimation of river surface velocity using Particle Image Velocimetry (PIV) and its large-scale variant (LS-PIV), alongside optical flow methods. Rather than implementing a single technique, we compare LS-PIV and optical flow directly, evaluating not only their accuracy against a reference velocity but also their robustness under different real-world conditions such as low lighting, glare, motion blur, and limited surface texture.</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The remainder of this paper is organized as follows. Section II reviews related work on PIV, LS-PIV, and optical flow for fluid velocity estimation. Section III describes our methodology, including the camera-geometry correction used to convert pixel motion to real-world distance. Section IV presents the experimental setup and dataset. Section V reports quantitative results. Section VI discusses findings and limitations, and Section VII concludes with directions for future work.</w:t>
      </w:r>
    </w:p>
    <w:p>
      <w:pPr>
        <w:spacing w:after="80" w:before="200" w:line="240" w:lineRule="auto"/>
        <w:jc w:val="center"/>
      </w:pPr>
      <w:r>
        <w:rPr>
          <w:rFonts w:ascii="Times New Roman" w:cs="Times New Roman" w:eastAsia="Times New Roman" w:hAnsi="Times New Roman"/>
          <w:b/>
          <w:bCs/>
          <w:caps w:val="false"/>
          <w:sz w:val="20"/>
          <w:szCs w:val="20"/>
        </w:rPr>
        <w:t xml:space="preserve">II. RELATED WORK</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Particle Image Velocimetry (PIV) is a well-established technique originally developed for laboratory fluid mechanics, in which the displacement of seeded particles between successive image frames is used to compute a velocity field. Large-Scale PIV (LS-PIV) adapts this approach to outdoor, uncontrolled settings such as rivers, using naturally occurring tracers (foam, bubbles, floating debris) instead of artificially seeded particles [PLACEHOLDER CITATION].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Optical flow methods estimate a dense field of pixel-level motion between frames based on brightness-constancy assumptions, rather than explicitly tracking discrete particles. Classical formulations such as Lucas–Kanade and Farnebäck, as well as more recent learning-based approaches, have been applied to fluid-surface motion estimation [PLACEHOLDER CITATION].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Prior work has noted that PIV/LS-PIV and optical flow behave differently depending on surface texture, lighting, and the density of visible tracers, but few studies directly compare the two approaches on the same river footage under multiple conditions [PLACEHOLDER CITATION]. This project addresses that gap.</w:t>
      </w:r>
    </w:p>
    <w:p>
      <w:pPr>
        <w:spacing w:after="80" w:before="200" w:line="240" w:lineRule="auto"/>
        <w:jc w:val="center"/>
      </w:pPr>
      <w:r>
        <w:rPr>
          <w:rFonts w:ascii="Times New Roman" w:cs="Times New Roman" w:eastAsia="Times New Roman" w:hAnsi="Times New Roman"/>
          <w:b/>
          <w:bCs/>
          <w:caps w:val="false"/>
          <w:sz w:val="20"/>
          <w:szCs w:val="20"/>
        </w:rPr>
        <w:t xml:space="preserve">III. METHODOLOGY</w:t>
      </w:r>
    </w:p>
    <w:p>
      <w:pPr>
        <w:spacing w:after="60" w:before="120" w:line="240" w:lineRule="auto"/>
      </w:pPr>
      <w:r>
        <w:rPr>
          <w:rFonts w:ascii="Times New Roman" w:cs="Times New Roman" w:eastAsia="Times New Roman" w:hAnsi="Times New Roman"/>
          <w:b/>
          <w:bCs/>
          <w:i/>
          <w:iCs/>
          <w:sz w:val="20"/>
          <w:szCs w:val="20"/>
        </w:rPr>
        <w:t xml:space="preserve">A. Overview</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We implement and compare two families of methods for estimating river surface velocity from video: LS-PIV and optical flow. Both methods produce pixel-space displacement estimates between consecutive frames, which are converted into real-world surface velocities using the known frame rate and a geometric correction for camera perspective.</w:t>
      </w:r>
    </w:p>
    <w:p>
      <w:pPr>
        <w:spacing w:after="60" w:before="120" w:line="240" w:lineRule="auto"/>
      </w:pPr>
      <w:r>
        <w:rPr>
          <w:rFonts w:ascii="Times New Roman" w:cs="Times New Roman" w:eastAsia="Times New Roman" w:hAnsi="Times New Roman"/>
          <w:b/>
          <w:bCs/>
          <w:i/>
          <w:iCs/>
          <w:sz w:val="20"/>
          <w:szCs w:val="20"/>
        </w:rPr>
        <w:t xml:space="preserve">B. Camera Geometry and Perspective Correction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Because the camera is typically positioned at an angle to the river surface rather than directly overhead, raw pixel displacements do not correspond to uniform real-world distances across the frame. We address this using reference points, camera geometry, and/or a homography transformation to map image coordinates to real-world ground coordinates before computing velocity.</w:t>
      </w:r>
    </w:p>
    <w:p>
      <w:pPr>
        <w:spacing w:after="60" w:before="120" w:line="240" w:lineRule="auto"/>
      </w:pPr>
      <w:r>
        <w:rPr>
          <w:rFonts w:ascii="Times New Roman" w:cs="Times New Roman" w:eastAsia="Times New Roman" w:hAnsi="Times New Roman"/>
          <w:b/>
          <w:bCs/>
          <w:i/>
          <w:iCs/>
          <w:sz w:val="20"/>
          <w:szCs w:val="20"/>
        </w:rPr>
        <w:t xml:space="preserve">C. Evaluation Metrics</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Methods are compared using percent error and Mean Absolute Error (MAE) relative to a known reference velocity, Root Mean Square Error (RMSE), processing time, and the consistency (variance) of velocity estimates across frames. Methods are additionally evaluated under varying conditions, including low lighting, reflections/glare, motion blur, camera movement, turbulent or wave-heavy water, and limited visible surface texture.</w:t>
      </w:r>
    </w:p>
    <w:p>
      <w:pPr>
        <w:spacing w:after="80" w:before="200" w:line="240" w:lineRule="auto"/>
        <w:jc w:val="center"/>
      </w:pPr>
      <w:r>
        <w:rPr>
          <w:rFonts w:ascii="Times New Roman" w:cs="Times New Roman" w:eastAsia="Times New Roman" w:hAnsi="Times New Roman"/>
          <w:b/>
          <w:bCs/>
          <w:caps w:val="false"/>
          <w:sz w:val="20"/>
          <w:szCs w:val="20"/>
        </w:rPr>
        <w:t xml:space="preserve">IV. EXPERIMENTAL SETUP</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[Describe the river video dataset(s) used, including source, resolution, frame rate, duration, and the associated reference velocity measurement used for evaluation. Describe camera placement/angle and any calibration reference points used for the geometric correction.]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[Describe the implementation: Python and OpenCV, specific LS-PIV and optical flow algorithm/parameters used, and any preprocessing (e.g., cropping, stabilization, contrast enhancement).]</w:t>
      </w:r>
    </w:p>
    <w:p>
      <w:pPr>
        <w:spacing w:after="80" w:before="200" w:line="240" w:lineRule="auto"/>
        <w:jc w:val="center"/>
      </w:pPr>
      <w:r>
        <w:rPr>
          <w:rFonts w:ascii="Times New Roman" w:cs="Times New Roman" w:eastAsia="Times New Roman" w:hAnsi="Times New Roman"/>
          <w:b/>
          <w:bCs/>
          <w:caps w:val="false"/>
          <w:sz w:val="20"/>
          <w:szCs w:val="20"/>
        </w:rPr>
        <w:t xml:space="preserve">V. RESULTS</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[Report quantitative results here once experiments are complete: percent error, MAE, RMSE, and processing time for each method, ideally in a comparison table. Include results broken out by tested condition (lighting, glare, motion blur, texture, etc.).]</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[Insert figures: example frames with tracked features/flow vectors overlaid, and a plot comparing estimated vs. reference velocity for each method.]</w:t>
      </w:r>
    </w:p>
    <w:p>
      <w:pPr>
        <w:spacing w:after="80" w:before="200" w:line="240" w:lineRule="auto"/>
        <w:jc w:val="center"/>
      </w:pPr>
      <w:r>
        <w:rPr>
          <w:rFonts w:ascii="Times New Roman" w:cs="Times New Roman" w:eastAsia="Times New Roman" w:hAnsi="Times New Roman"/>
          <w:b/>
          <w:bCs/>
          <w:caps w:val="false"/>
          <w:sz w:val="20"/>
          <w:szCs w:val="20"/>
        </w:rPr>
        <w:t xml:space="preserve">VI. DISCUSSION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[Discuss which method (LS-PIV vs. optical flow) performed better overall and why, and under which specific conditions each method's accuracy degraded. Discuss the practical trade-offs, e.g., accuracy vs. processing time, and the impact of the perspective-correction step on overall error.]</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[Discuss limitations: dataset size/diversity, availability of reference velocity ground truth, and any assumptions in the geometric correction.]</w:t>
      </w:r>
    </w:p>
    <w:p>
      <w:pPr>
        <w:spacing w:after="80" w:before="200" w:line="240" w:lineRule="auto"/>
        <w:jc w:val="center"/>
      </w:pPr>
      <w:r>
        <w:rPr>
          <w:rFonts w:ascii="Times New Roman" w:cs="Times New Roman" w:eastAsia="Times New Roman" w:hAnsi="Times New Roman"/>
          <w:b/>
          <w:bCs/>
          <w:caps w:val="false"/>
          <w:sz w:val="20"/>
          <w:szCs w:val="20"/>
        </w:rPr>
        <w:t xml:space="preserve">VII. CONCLUSION</w:t>
      </w:r>
    </w:p>
    <w:p>
      <w:pPr>
        <w:spacing w:after="0" w:line="240" w:lineRule="auto"/>
        <w:ind w:firstLine="288"/>
        <w:jc w:val="both"/>
      </w:pPr>
      <w:r>
        <w:rPr>
          <w:rFonts w:ascii="Times New Roman" w:cs="Times New Roman" w:eastAsia="Times New Roman" w:hAnsi="Times New Roman"/>
          <w:b w:val="false"/>
          <w:bCs w:val="false"/>
          <w:i w:val="false"/>
          <w:iCs w:val="false"/>
          <w:sz w:val="20"/>
          <w:szCs w:val="20"/>
        </w:rPr>
        <w:t xml:space="preserve">[Summarize the project's main contribution — a direct comparison of LS-PIV and optical flow for river surface velocity estimation under varied real-world conditions — and restate the headline result. Suggest future work, e.g., testing on additional rivers, combining methods, or using learning-based optical flow.]</w:t>
      </w:r>
    </w:p>
    <w:p>
      <w:pPr>
        <w:spacing w:after="80" w:before="200" w:line="240" w:lineRule="auto"/>
        <w:jc w:val="center"/>
      </w:pPr>
      <w:r>
        <w:rPr>
          <w:rFonts w:ascii="Times New Roman" w:cs="Times New Roman" w:eastAsia="Times New Roman" w:hAnsi="Times New Roman"/>
          <w:b/>
          <w:bCs/>
          <w:sz w:val="20"/>
          <w:szCs w:val="20"/>
        </w:rPr>
        <w:t xml:space="preserve">REFERENCES</w:t>
      </w:r>
    </w:p>
    <w:p>
      <w:pPr>
        <w:spacing w:after="0" w:line="240" w:lineRule="auto"/>
        <w:jc w:val="both"/>
      </w:pPr>
      <w:r>
        <w:rPr>
          <w:rFonts w:ascii="Times New Roman" w:cs="Times New Roman" w:eastAsia="Times New Roman" w:hAnsi="Times New Roman"/>
          <w:b w:val="false"/>
          <w:bCs w:val="false"/>
          <w:i w:val="false"/>
          <w:iCs w:val="false"/>
          <w:sz w:val="20"/>
          <w:szCs w:val="20"/>
        </w:rPr>
        <w:t xml:space="preserve">[1] [Author(s), "Title," Journal/Conference, vol., pp., year.]</w:t>
      </w:r>
    </w:p>
    <w:p>
      <w:pPr>
        <w:spacing w:after="0" w:line="240" w:lineRule="auto"/>
        <w:jc w:val="both"/>
      </w:pPr>
      <w:r>
        <w:rPr>
          <w:rFonts w:ascii="Times New Roman" w:cs="Times New Roman" w:eastAsia="Times New Roman" w:hAnsi="Times New Roman"/>
          <w:b w:val="false"/>
          <w:bCs w:val="false"/>
          <w:i w:val="false"/>
          <w:iCs w:val="false"/>
          <w:sz w:val="20"/>
          <w:szCs w:val="20"/>
        </w:rPr>
        <w:t xml:space="preserve">[2] [Add remaining references from the literature review in IEEE numbered format.]</w:t>
      </w:r>
    </w:p>
    <w:sectPr>
      <w:type w:val="continuous"/>
      <w:pgSz w:w="12240" w:h="15840" w:orient="portrait"/>
      <w:pgMar w:top="1080" w:right="936" w:bottom="1440" w:left="936"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2026-08-16T16:03:38.801Z</dcterms:created>
  <dcterms:modified xsi:type="dcterms:W3CDTF">2026-08-16T16:03:38.817Z</dcterms:modified>
</cp:coreProperties>
</file>

<file path=docProps/custom.xml><?xml version="1.0" encoding="utf-8"?>
<Properties xmlns="http://schemas.openxmlformats.org/officeDocument/2006/custom-properties" xmlns:vt="http://schemas.openxmlformats.org/officeDocument/2006/docPropsVTypes"/>
</file>