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F246" w14:textId="28F07192" w:rsidR="008B6D7E" w:rsidRPr="007B67FE" w:rsidRDefault="00555BC1">
      <w:pPr>
        <w:spacing w:after="0" w:line="259" w:lineRule="auto"/>
        <w:ind w:left="0" w:right="0" w:firstLine="0"/>
        <w:jc w:val="left"/>
        <w:rPr>
          <w:rFonts w:ascii="Segoe UI" w:hAnsi="Segoe UI" w:cs="Segoe UI"/>
          <w:b/>
          <w:sz w:val="16"/>
        </w:rPr>
      </w:pPr>
      <w:r w:rsidRPr="007B67FE">
        <w:rPr>
          <w:rFonts w:ascii="Segoe UI" w:hAnsi="Segoe UI" w:cs="Segoe UI"/>
          <w:b/>
          <w:color w:val="0395DE"/>
          <w:sz w:val="44"/>
        </w:rPr>
        <w:t>C. Bray Ellison</w:t>
      </w:r>
    </w:p>
    <w:p w14:paraId="3F03DB1D" w14:textId="77777777" w:rsidR="00D8733A" w:rsidRDefault="00555BC1" w:rsidP="001941B8">
      <w:pPr>
        <w:spacing w:after="0" w:line="240" w:lineRule="auto"/>
        <w:ind w:left="0" w:firstLine="0"/>
        <w:rPr>
          <w:rFonts w:ascii="Segoe UI" w:hAnsi="Segoe UI" w:cs="Segoe UI"/>
          <w:sz w:val="18"/>
        </w:rPr>
      </w:pPr>
      <w:r w:rsidRPr="001941B8">
        <w:rPr>
          <w:rFonts w:ascii="Segoe UI" w:hAnsi="Segoe UI" w:cs="Segoe UI"/>
          <w:sz w:val="18"/>
        </w:rPr>
        <w:t>971-533-4161</w:t>
      </w:r>
    </w:p>
    <w:p w14:paraId="4630F343" w14:textId="2C150F97" w:rsidR="008B6D7E" w:rsidRPr="001941B8" w:rsidRDefault="00555BC1" w:rsidP="001941B8">
      <w:pPr>
        <w:spacing w:after="0" w:line="240" w:lineRule="auto"/>
        <w:ind w:left="0" w:firstLine="0"/>
        <w:rPr>
          <w:rFonts w:ascii="Segoe UI" w:hAnsi="Segoe UI" w:cs="Segoe UI"/>
          <w:sz w:val="18"/>
        </w:rPr>
      </w:pPr>
      <w:r w:rsidRPr="001941B8">
        <w:rPr>
          <w:rFonts w:ascii="Segoe UI" w:hAnsi="Segoe UI" w:cs="Segoe UI"/>
          <w:sz w:val="18"/>
        </w:rPr>
        <w:t>brayellison@gmail.com</w:t>
      </w:r>
    </w:p>
    <w:p w14:paraId="5EF12389" w14:textId="13EA24BD" w:rsidR="008B6D7E" w:rsidRPr="001941B8" w:rsidRDefault="00555BC1" w:rsidP="001941B8">
      <w:pPr>
        <w:spacing w:after="0" w:line="240" w:lineRule="auto"/>
        <w:ind w:left="39" w:right="0"/>
        <w:rPr>
          <w:rFonts w:ascii="Segoe UI" w:hAnsi="Segoe UI" w:cs="Segoe UI"/>
          <w:sz w:val="18"/>
        </w:rPr>
      </w:pPr>
      <w:hyperlink r:id="rId5">
        <w:r w:rsidRPr="001941B8">
          <w:rPr>
            <w:rFonts w:ascii="Segoe UI" w:hAnsi="Segoe UI" w:cs="Segoe UI"/>
            <w:sz w:val="18"/>
          </w:rPr>
          <w:t>/in/</w:t>
        </w:r>
        <w:proofErr w:type="spellStart"/>
        <w:r w:rsidRPr="001941B8">
          <w:rPr>
            <w:rFonts w:ascii="Segoe UI" w:hAnsi="Segoe UI" w:cs="Segoe UI"/>
            <w:sz w:val="18"/>
          </w:rPr>
          <w:t>cbrayellison</w:t>
        </w:r>
        <w:proofErr w:type="spellEnd"/>
      </w:hyperlink>
    </w:p>
    <w:p w14:paraId="539847D8" w14:textId="29CF1D02" w:rsidR="007B67FE" w:rsidRPr="00690CC1" w:rsidRDefault="00555BC1" w:rsidP="007B67FE">
      <w:pPr>
        <w:spacing w:after="100" w:line="240" w:lineRule="auto"/>
        <w:ind w:left="0" w:right="0" w:hanging="14"/>
        <w:jc w:val="left"/>
        <w:rPr>
          <w:rFonts w:ascii="Segoe UI" w:hAnsi="Segoe UI" w:cs="Segoe UI"/>
          <w:b/>
          <w:sz w:val="28"/>
          <w:szCs w:val="32"/>
        </w:rPr>
      </w:pPr>
      <w:hyperlink r:id="rId6">
        <w:proofErr w:type="spellStart"/>
        <w:r w:rsidRPr="001941B8">
          <w:rPr>
            <w:rFonts w:ascii="Segoe UI" w:hAnsi="Segoe UI" w:cs="Segoe UI"/>
            <w:sz w:val="18"/>
          </w:rPr>
          <w:t>brayellison</w:t>
        </w:r>
        <w:proofErr w:type="spellEnd"/>
      </w:hyperlink>
      <w:r w:rsidR="007B67FE" w:rsidRPr="007B67FE">
        <w:rPr>
          <w:rFonts w:ascii="Segoe UI" w:hAnsi="Segoe UI" w:cs="Segoe UI"/>
          <w:b/>
          <w:sz w:val="28"/>
          <w:szCs w:val="32"/>
        </w:rPr>
        <w:t xml:space="preserve"> </w:t>
      </w:r>
    </w:p>
    <w:p w14:paraId="1408F9A5" w14:textId="77777777" w:rsidR="007B67FE" w:rsidRPr="001941B8" w:rsidRDefault="007B67FE" w:rsidP="007B67FE">
      <w:pPr>
        <w:pStyle w:val="Heading1"/>
        <w:pBdr>
          <w:top w:val="single" w:sz="4" w:space="1" w:color="auto"/>
        </w:pBdr>
        <w:ind w:left="-5"/>
        <w:rPr>
          <w:rFonts w:cs="Segoe UI"/>
        </w:rPr>
      </w:pPr>
      <w:r w:rsidRPr="001941B8">
        <w:rPr>
          <w:rFonts w:cs="Segoe UI"/>
        </w:rPr>
        <w:t>Overview</w:t>
      </w:r>
    </w:p>
    <w:p w14:paraId="63ED2292" w14:textId="3F11E9B3" w:rsidR="008B6D7E" w:rsidRPr="001941B8" w:rsidRDefault="007B67FE" w:rsidP="007B67FE">
      <w:pPr>
        <w:spacing w:after="100" w:line="240" w:lineRule="auto"/>
        <w:ind w:left="0" w:right="187" w:hanging="14"/>
        <w:rPr>
          <w:rFonts w:ascii="Segoe UI" w:hAnsi="Segoe UI" w:cs="Segoe UI"/>
          <w:sz w:val="18"/>
        </w:rPr>
      </w:pPr>
      <w:r w:rsidRPr="001941B8">
        <w:rPr>
          <w:rFonts w:ascii="Segoe UI" w:hAnsi="Segoe UI" w:cs="Segoe UI"/>
          <w:sz w:val="18"/>
        </w:rPr>
        <w:t>An experienced analyst focusing on operations research, data analytics, statistics, and machine learning. Skilled at taking data, transforming it into business insights, and presenting it to all levels of leadership. Creating automation solutions to drive operational efficiency.</w:t>
      </w:r>
    </w:p>
    <w:p w14:paraId="5442419D" w14:textId="3E01514A" w:rsidR="008B6D7E" w:rsidRPr="005B5C5A" w:rsidRDefault="00555BC1" w:rsidP="005B5C5A">
      <w:pPr>
        <w:pBdr>
          <w:top w:val="single" w:sz="4" w:space="1" w:color="auto"/>
          <w:bottom w:val="single" w:sz="4" w:space="1" w:color="auto"/>
        </w:pBdr>
        <w:spacing w:before="300" w:after="0" w:line="259" w:lineRule="auto"/>
        <w:ind w:left="0" w:right="0" w:hanging="14"/>
        <w:jc w:val="left"/>
        <w:rPr>
          <w:rFonts w:ascii="Segoe UI" w:hAnsi="Segoe UI" w:cs="Segoe UI"/>
          <w:sz w:val="34"/>
          <w:szCs w:val="34"/>
        </w:rPr>
      </w:pPr>
      <w:r w:rsidRPr="005B5C5A">
        <w:rPr>
          <w:rFonts w:ascii="Segoe UI" w:hAnsi="Segoe UI" w:cs="Segoe UI"/>
          <w:b/>
          <w:color w:val="0395DE"/>
          <w:sz w:val="34"/>
          <w:szCs w:val="34"/>
        </w:rPr>
        <w:t>Tec</w:t>
      </w:r>
      <w:r w:rsidRPr="005B5C5A">
        <w:rPr>
          <w:rFonts w:ascii="Segoe UI" w:hAnsi="Segoe UI" w:cs="Segoe UI"/>
          <w:b/>
          <w:color w:val="333333"/>
          <w:sz w:val="34"/>
          <w:szCs w:val="34"/>
        </w:rPr>
        <w:t>hnical Skills</w:t>
      </w:r>
      <w:bookmarkStart w:id="0" w:name="_Hlk9085394"/>
    </w:p>
    <w:bookmarkEnd w:id="0"/>
    <w:p w14:paraId="0CDC0E23" w14:textId="77777777" w:rsidR="008B6D7E" w:rsidRPr="001941B8" w:rsidRDefault="00555BC1">
      <w:pPr>
        <w:pStyle w:val="Heading1"/>
        <w:ind w:left="-5"/>
        <w:rPr>
          <w:rFonts w:cs="Segoe UI"/>
        </w:rPr>
      </w:pPr>
      <w:r w:rsidRPr="001941B8">
        <w:rPr>
          <w:rFonts w:cs="Segoe UI"/>
        </w:rPr>
        <w:t>Programming</w:t>
      </w:r>
    </w:p>
    <w:p w14:paraId="71170FFB" w14:textId="77777777" w:rsidR="008B6D7E" w:rsidRPr="001941B8" w:rsidRDefault="00555BC1" w:rsidP="001941B8">
      <w:pPr>
        <w:spacing w:line="240" w:lineRule="auto"/>
        <w:ind w:left="-5" w:right="0"/>
        <w:rPr>
          <w:rFonts w:ascii="Segoe UI" w:hAnsi="Segoe UI" w:cs="Segoe UI"/>
          <w:sz w:val="18"/>
        </w:rPr>
      </w:pPr>
      <w:r w:rsidRPr="001941B8">
        <w:rPr>
          <w:rFonts w:ascii="Segoe UI" w:hAnsi="Segoe UI" w:cs="Segoe UI"/>
          <w:sz w:val="18"/>
        </w:rPr>
        <w:t xml:space="preserve">Python, SAS, VBA, R, JMP, </w:t>
      </w:r>
      <w:proofErr w:type="spellStart"/>
      <w:r w:rsidRPr="001941B8">
        <w:rPr>
          <w:rFonts w:ascii="Segoe UI" w:hAnsi="Segoe UI" w:cs="Segoe UI"/>
          <w:sz w:val="18"/>
        </w:rPr>
        <w:t>Matlab</w:t>
      </w:r>
      <w:proofErr w:type="spellEnd"/>
    </w:p>
    <w:p w14:paraId="1CCD0406" w14:textId="77777777" w:rsidR="008B6D7E" w:rsidRPr="001941B8" w:rsidRDefault="00555BC1" w:rsidP="001941B8">
      <w:pPr>
        <w:spacing w:line="240" w:lineRule="auto"/>
        <w:ind w:left="-5" w:right="0"/>
        <w:rPr>
          <w:rFonts w:ascii="Segoe UI" w:hAnsi="Segoe UI" w:cs="Segoe UI"/>
          <w:sz w:val="18"/>
        </w:rPr>
      </w:pPr>
      <w:r w:rsidRPr="001941B8">
        <w:rPr>
          <w:rFonts w:ascii="Segoe UI" w:hAnsi="Segoe UI" w:cs="Segoe UI"/>
          <w:sz w:val="18"/>
        </w:rPr>
        <w:t>REST, SOAP, JSON</w:t>
      </w:r>
    </w:p>
    <w:p w14:paraId="00202D21" w14:textId="77777777" w:rsidR="008B6D7E" w:rsidRPr="001941B8" w:rsidRDefault="00555BC1" w:rsidP="001941B8">
      <w:pPr>
        <w:spacing w:line="240" w:lineRule="auto"/>
        <w:ind w:left="-5" w:right="0"/>
        <w:rPr>
          <w:rFonts w:ascii="Segoe UI" w:hAnsi="Segoe UI" w:cs="Segoe UI"/>
          <w:sz w:val="18"/>
        </w:rPr>
      </w:pPr>
      <w:r w:rsidRPr="001941B8">
        <w:rPr>
          <w:rFonts w:ascii="Segoe UI" w:hAnsi="Segoe UI" w:cs="Segoe UI"/>
          <w:sz w:val="18"/>
        </w:rPr>
        <w:t>Selenium, pywin32</w:t>
      </w:r>
    </w:p>
    <w:p w14:paraId="6D700162" w14:textId="77777777" w:rsidR="008B6D7E" w:rsidRPr="001941B8" w:rsidRDefault="00555BC1" w:rsidP="001941B8">
      <w:pPr>
        <w:spacing w:line="240" w:lineRule="auto"/>
        <w:ind w:left="-5" w:right="0"/>
        <w:rPr>
          <w:rFonts w:ascii="Segoe UI" w:hAnsi="Segoe UI" w:cs="Segoe UI"/>
          <w:sz w:val="18"/>
        </w:rPr>
      </w:pPr>
      <w:r w:rsidRPr="001941B8">
        <w:rPr>
          <w:rFonts w:ascii="Segoe UI" w:hAnsi="Segoe UI" w:cs="Segoe UI"/>
          <w:sz w:val="18"/>
        </w:rPr>
        <w:t>SQL Server, PostgreSQL, SQLite</w:t>
      </w:r>
    </w:p>
    <w:p w14:paraId="7CF207DB" w14:textId="77777777" w:rsidR="008B6D7E" w:rsidRPr="001941B8" w:rsidRDefault="00555BC1" w:rsidP="001941B8">
      <w:pPr>
        <w:spacing w:after="100" w:line="240" w:lineRule="auto"/>
        <w:ind w:left="0" w:right="418" w:hanging="14"/>
        <w:rPr>
          <w:rFonts w:ascii="Segoe UI" w:hAnsi="Segoe UI" w:cs="Segoe UI"/>
          <w:sz w:val="18"/>
        </w:rPr>
      </w:pPr>
      <w:r w:rsidRPr="001941B8">
        <w:rPr>
          <w:rFonts w:ascii="Segoe UI" w:hAnsi="Segoe UI" w:cs="Segoe UI"/>
          <w:sz w:val="18"/>
        </w:rPr>
        <w:t>Git, Azure DevOps, GitHub Markdown, L</w:t>
      </w:r>
      <w:r w:rsidRPr="001941B8">
        <w:rPr>
          <w:rFonts w:ascii="Segoe UI" w:hAnsi="Segoe UI" w:cs="Segoe UI"/>
          <w:sz w:val="18"/>
          <w:vertAlign w:val="superscript"/>
        </w:rPr>
        <w:t>A</w:t>
      </w:r>
      <w:r w:rsidRPr="001941B8">
        <w:rPr>
          <w:rFonts w:ascii="Segoe UI" w:hAnsi="Segoe UI" w:cs="Segoe UI"/>
          <w:sz w:val="18"/>
        </w:rPr>
        <w:t>T</w:t>
      </w:r>
      <w:r w:rsidRPr="001941B8">
        <w:rPr>
          <w:rFonts w:ascii="Segoe UI" w:hAnsi="Segoe UI" w:cs="Segoe UI"/>
          <w:sz w:val="28"/>
          <w:vertAlign w:val="subscript"/>
        </w:rPr>
        <w:t>E</w:t>
      </w:r>
      <w:r w:rsidRPr="001941B8">
        <w:rPr>
          <w:rFonts w:ascii="Segoe UI" w:hAnsi="Segoe UI" w:cs="Segoe UI"/>
          <w:sz w:val="18"/>
        </w:rPr>
        <w:t>X</w:t>
      </w:r>
    </w:p>
    <w:p w14:paraId="6C246381" w14:textId="77777777" w:rsidR="008B6D7E" w:rsidRPr="001941B8" w:rsidRDefault="00555BC1">
      <w:pPr>
        <w:pStyle w:val="Heading1"/>
        <w:ind w:left="-5"/>
        <w:rPr>
          <w:rFonts w:cs="Segoe UI"/>
        </w:rPr>
      </w:pPr>
      <w:r w:rsidRPr="001941B8">
        <w:rPr>
          <w:rFonts w:cs="Segoe UI"/>
        </w:rPr>
        <w:t>Software</w:t>
      </w:r>
    </w:p>
    <w:p w14:paraId="272E3B14" w14:textId="77777777" w:rsidR="001941B8" w:rsidRPr="001941B8" w:rsidRDefault="00555BC1" w:rsidP="001941B8">
      <w:pPr>
        <w:spacing w:after="0" w:line="240" w:lineRule="auto"/>
        <w:ind w:left="0" w:right="101" w:hanging="14"/>
        <w:rPr>
          <w:rFonts w:ascii="Segoe UI" w:hAnsi="Segoe UI" w:cs="Segoe UI"/>
          <w:sz w:val="18"/>
        </w:rPr>
      </w:pPr>
      <w:r w:rsidRPr="001941B8">
        <w:rPr>
          <w:rFonts w:ascii="Segoe UI" w:hAnsi="Segoe UI" w:cs="Segoe UI"/>
          <w:sz w:val="18"/>
        </w:rPr>
        <w:t>Excel, Word, Outlook, PowerPoint, SharePoint</w:t>
      </w:r>
    </w:p>
    <w:p w14:paraId="4B0A2AF2" w14:textId="73B94F90" w:rsidR="008B6D7E" w:rsidRPr="001941B8" w:rsidRDefault="00555BC1" w:rsidP="001941B8">
      <w:pPr>
        <w:spacing w:after="100" w:line="240" w:lineRule="auto"/>
        <w:ind w:left="0" w:right="101" w:hanging="14"/>
        <w:rPr>
          <w:rFonts w:ascii="Segoe UI" w:hAnsi="Segoe UI" w:cs="Segoe UI"/>
          <w:sz w:val="18"/>
        </w:rPr>
      </w:pPr>
      <w:r w:rsidRPr="001941B8">
        <w:rPr>
          <w:rFonts w:ascii="Segoe UI" w:hAnsi="Segoe UI" w:cs="Segoe UI"/>
          <w:sz w:val="18"/>
        </w:rPr>
        <w:t>QNXT, Trapeze</w:t>
      </w:r>
    </w:p>
    <w:p w14:paraId="601E7315" w14:textId="77777777" w:rsidR="008B6D7E" w:rsidRPr="005B5C5A" w:rsidRDefault="00555BC1" w:rsidP="005B5C5A">
      <w:pPr>
        <w:pBdr>
          <w:top w:val="single" w:sz="4" w:space="1" w:color="auto"/>
          <w:bottom w:val="single" w:sz="4" w:space="1" w:color="auto"/>
        </w:pBdr>
        <w:spacing w:before="300" w:after="0" w:line="259" w:lineRule="auto"/>
        <w:ind w:left="0" w:right="0" w:hanging="14"/>
        <w:jc w:val="left"/>
        <w:rPr>
          <w:rFonts w:ascii="Segoe UI" w:hAnsi="Segoe UI" w:cs="Segoe UI"/>
          <w:b/>
          <w:sz w:val="34"/>
          <w:szCs w:val="34"/>
        </w:rPr>
      </w:pPr>
      <w:r w:rsidRPr="005B5C5A">
        <w:rPr>
          <w:rFonts w:ascii="Segoe UI" w:hAnsi="Segoe UI" w:cs="Segoe UI"/>
          <w:b/>
          <w:color w:val="0395DE"/>
          <w:sz w:val="34"/>
          <w:szCs w:val="34"/>
        </w:rPr>
        <w:t>Edu</w:t>
      </w:r>
      <w:r w:rsidRPr="005B5C5A">
        <w:rPr>
          <w:rFonts w:ascii="Segoe UI" w:hAnsi="Segoe UI" w:cs="Segoe UI"/>
          <w:b/>
          <w:color w:val="333333"/>
          <w:sz w:val="34"/>
          <w:szCs w:val="34"/>
        </w:rPr>
        <w:t>cation</w:t>
      </w:r>
    </w:p>
    <w:p w14:paraId="0B31DF6C" w14:textId="77777777" w:rsidR="008B6D7E" w:rsidRPr="001941B8" w:rsidRDefault="00555BC1">
      <w:pPr>
        <w:spacing w:after="0" w:line="259" w:lineRule="auto"/>
        <w:ind w:left="-5" w:right="0"/>
        <w:jc w:val="left"/>
        <w:rPr>
          <w:rFonts w:ascii="Segoe UI" w:hAnsi="Segoe UI" w:cs="Segoe UI"/>
          <w:sz w:val="18"/>
        </w:rPr>
      </w:pPr>
      <w:r w:rsidRPr="001941B8">
        <w:rPr>
          <w:rFonts w:ascii="Segoe UI" w:hAnsi="Segoe UI" w:cs="Segoe UI"/>
          <w:b/>
          <w:sz w:val="18"/>
        </w:rPr>
        <w:t>MS, Mathematics</w:t>
      </w:r>
    </w:p>
    <w:p w14:paraId="1354F034" w14:textId="77777777" w:rsidR="008B6D7E" w:rsidRPr="001941B8" w:rsidRDefault="00555BC1" w:rsidP="001941B8">
      <w:pPr>
        <w:spacing w:after="0" w:line="240" w:lineRule="auto"/>
        <w:ind w:left="-5" w:right="0"/>
        <w:rPr>
          <w:rFonts w:ascii="Segoe UI" w:hAnsi="Segoe UI" w:cs="Segoe UI"/>
          <w:sz w:val="18"/>
        </w:rPr>
      </w:pPr>
      <w:r w:rsidRPr="001941B8">
        <w:rPr>
          <w:rFonts w:ascii="Segoe UI" w:hAnsi="Segoe UI" w:cs="Segoe UI"/>
          <w:sz w:val="18"/>
        </w:rPr>
        <w:t>Portland State University</w:t>
      </w:r>
    </w:p>
    <w:p w14:paraId="3C8FB6AF" w14:textId="77777777" w:rsidR="008B6D7E" w:rsidRPr="001941B8" w:rsidRDefault="00555BC1" w:rsidP="001941B8">
      <w:pPr>
        <w:spacing w:after="0" w:line="240" w:lineRule="auto"/>
        <w:ind w:left="-5" w:right="0"/>
        <w:rPr>
          <w:rFonts w:ascii="Segoe UI" w:hAnsi="Segoe UI" w:cs="Segoe UI"/>
          <w:sz w:val="18"/>
        </w:rPr>
      </w:pPr>
      <w:r w:rsidRPr="001941B8">
        <w:rPr>
          <w:rFonts w:ascii="Segoe UI" w:hAnsi="Segoe UI" w:cs="Segoe UI"/>
          <w:sz w:val="18"/>
        </w:rPr>
        <w:t>2010 - 2012 | Portland, OR</w:t>
      </w:r>
    </w:p>
    <w:p w14:paraId="70602F76" w14:textId="77777777" w:rsidR="008B6D7E" w:rsidRPr="001941B8" w:rsidRDefault="00555BC1" w:rsidP="001941B8">
      <w:pPr>
        <w:spacing w:after="0" w:line="240" w:lineRule="auto"/>
        <w:ind w:left="-5" w:right="0"/>
        <w:rPr>
          <w:rFonts w:ascii="Segoe UI" w:hAnsi="Segoe UI" w:cs="Segoe UI"/>
          <w:sz w:val="18"/>
        </w:rPr>
      </w:pPr>
      <w:r w:rsidRPr="001941B8">
        <w:rPr>
          <w:rFonts w:ascii="Segoe UI" w:hAnsi="Segoe UI" w:cs="Segoe UI"/>
          <w:sz w:val="18"/>
        </w:rPr>
        <w:t>Focus: Numerical Analysis, Mathematical Analysis, Differential Equations, Graph Theory</w:t>
      </w:r>
    </w:p>
    <w:p w14:paraId="3509C48B" w14:textId="77777777" w:rsidR="008B6D7E" w:rsidRPr="001941B8" w:rsidRDefault="00555BC1" w:rsidP="001941B8">
      <w:pPr>
        <w:spacing w:after="0" w:line="240" w:lineRule="auto"/>
        <w:ind w:left="0" w:right="312" w:firstLine="0"/>
        <w:rPr>
          <w:rFonts w:ascii="Segoe UI" w:hAnsi="Segoe UI" w:cs="Segoe UI"/>
          <w:sz w:val="18"/>
        </w:rPr>
      </w:pPr>
      <w:r w:rsidRPr="001941B8">
        <w:rPr>
          <w:rFonts w:ascii="Segoe UI" w:hAnsi="Segoe UI" w:cs="Segoe UI"/>
          <w:sz w:val="18"/>
        </w:rPr>
        <w:t xml:space="preserve">Research Paper: </w:t>
      </w:r>
      <w:r w:rsidRPr="001941B8">
        <w:rPr>
          <w:rFonts w:ascii="Segoe UI" w:hAnsi="Segoe UI" w:cs="Segoe UI"/>
          <w:i/>
          <w:sz w:val="18"/>
        </w:rPr>
        <w:t>“Numerical methods for ordinary differential equations and their implementation in MATLAB”</w:t>
      </w:r>
    </w:p>
    <w:p w14:paraId="52C5D9F1" w14:textId="77777777" w:rsidR="008B6D7E" w:rsidRPr="001941B8" w:rsidRDefault="00555BC1">
      <w:pPr>
        <w:spacing w:after="0" w:line="259" w:lineRule="auto"/>
        <w:ind w:left="-5" w:right="0"/>
        <w:jc w:val="left"/>
        <w:rPr>
          <w:rFonts w:ascii="Segoe UI" w:hAnsi="Segoe UI" w:cs="Segoe UI"/>
          <w:sz w:val="18"/>
        </w:rPr>
      </w:pPr>
      <w:r w:rsidRPr="001941B8">
        <w:rPr>
          <w:rFonts w:ascii="Segoe UI" w:hAnsi="Segoe UI" w:cs="Segoe UI"/>
          <w:b/>
          <w:sz w:val="18"/>
        </w:rPr>
        <w:t>BA, Economics</w:t>
      </w:r>
    </w:p>
    <w:p w14:paraId="59697CAE" w14:textId="77777777" w:rsidR="001941B8" w:rsidRPr="001941B8" w:rsidRDefault="00555BC1">
      <w:pPr>
        <w:ind w:left="-5" w:right="171"/>
        <w:rPr>
          <w:rFonts w:ascii="Segoe UI" w:hAnsi="Segoe UI" w:cs="Segoe UI"/>
          <w:sz w:val="18"/>
        </w:rPr>
      </w:pPr>
      <w:r w:rsidRPr="001941B8">
        <w:rPr>
          <w:rFonts w:ascii="Segoe UI" w:hAnsi="Segoe UI" w:cs="Segoe UI"/>
          <w:sz w:val="18"/>
        </w:rPr>
        <w:t>Minor: Mathematics</w:t>
      </w:r>
    </w:p>
    <w:p w14:paraId="0B46DD67" w14:textId="5227BC23" w:rsidR="008B6D7E" w:rsidRPr="001941B8" w:rsidRDefault="00555BC1">
      <w:pPr>
        <w:ind w:left="-5" w:right="171"/>
        <w:rPr>
          <w:rFonts w:ascii="Segoe UI" w:hAnsi="Segoe UI" w:cs="Segoe UI"/>
          <w:sz w:val="18"/>
        </w:rPr>
      </w:pPr>
      <w:r w:rsidRPr="001941B8">
        <w:rPr>
          <w:rFonts w:ascii="Segoe UI" w:hAnsi="Segoe UI" w:cs="Segoe UI"/>
          <w:sz w:val="18"/>
        </w:rPr>
        <w:t>Focus: Development, Mathemati</w:t>
      </w:r>
      <w:r w:rsidRPr="001941B8">
        <w:rPr>
          <w:rFonts w:ascii="Segoe UI" w:hAnsi="Segoe UI" w:cs="Segoe UI"/>
          <w:sz w:val="18"/>
        </w:rPr>
        <w:t>cal Economics, Econometrics, Statistics Portland State university</w:t>
      </w:r>
    </w:p>
    <w:p w14:paraId="26E47B23" w14:textId="763596E1" w:rsidR="00D8733A" w:rsidRPr="000B65DE" w:rsidRDefault="00555BC1" w:rsidP="000B65DE">
      <w:pPr>
        <w:spacing w:after="100"/>
        <w:ind w:left="0" w:right="0" w:hanging="14"/>
        <w:rPr>
          <w:rFonts w:ascii="Segoe UI" w:hAnsi="Segoe UI" w:cs="Segoe UI"/>
          <w:b/>
          <w:sz w:val="18"/>
        </w:rPr>
      </w:pPr>
      <w:r w:rsidRPr="001941B8">
        <w:rPr>
          <w:rFonts w:ascii="Segoe UI" w:hAnsi="Segoe UI" w:cs="Segoe UI"/>
          <w:sz w:val="18"/>
        </w:rPr>
        <w:t>2008 - 2010 | Portland, O</w:t>
      </w:r>
      <w:r w:rsidRPr="001941B8">
        <w:rPr>
          <w:rFonts w:ascii="Segoe UI" w:hAnsi="Segoe UI" w:cs="Segoe UI"/>
          <w:sz w:val="18"/>
        </w:rPr>
        <w:t>R</w:t>
      </w:r>
    </w:p>
    <w:p w14:paraId="33FE02C0" w14:textId="759BFF9D" w:rsidR="00D8733A" w:rsidRDefault="00D8733A" w:rsidP="00D8733A">
      <w:pPr>
        <w:ind w:left="-5" w:right="0"/>
        <w:rPr>
          <w:rFonts w:ascii="Segoe UI" w:hAnsi="Segoe UI" w:cs="Segoe UI"/>
          <w:sz w:val="18"/>
        </w:rPr>
      </w:pPr>
    </w:p>
    <w:p w14:paraId="7CAA1D7F" w14:textId="253A8DE5" w:rsidR="00900F8E" w:rsidRDefault="00900F8E" w:rsidP="00D8733A">
      <w:pPr>
        <w:ind w:left="-5" w:right="0"/>
        <w:rPr>
          <w:rFonts w:ascii="Segoe UI" w:hAnsi="Segoe UI" w:cs="Segoe UI"/>
          <w:sz w:val="18"/>
        </w:rPr>
      </w:pPr>
    </w:p>
    <w:p w14:paraId="52624E4D" w14:textId="2062BE16" w:rsidR="00900F8E" w:rsidRDefault="00900F8E" w:rsidP="00D8733A">
      <w:pPr>
        <w:ind w:left="-5" w:right="0"/>
        <w:rPr>
          <w:rFonts w:ascii="Segoe UI" w:hAnsi="Segoe UI" w:cs="Segoe UI"/>
          <w:sz w:val="18"/>
        </w:rPr>
      </w:pPr>
    </w:p>
    <w:p w14:paraId="07230ADE" w14:textId="666494F4" w:rsidR="00900F8E" w:rsidRDefault="00900F8E" w:rsidP="00D8733A">
      <w:pPr>
        <w:ind w:left="-5" w:right="0"/>
        <w:rPr>
          <w:rFonts w:ascii="Segoe UI" w:hAnsi="Segoe UI" w:cs="Segoe UI"/>
          <w:sz w:val="18"/>
        </w:rPr>
      </w:pPr>
    </w:p>
    <w:p w14:paraId="3BB33839" w14:textId="77777777" w:rsidR="00900F8E" w:rsidRPr="00D8733A" w:rsidRDefault="00900F8E" w:rsidP="00D8733A">
      <w:pPr>
        <w:ind w:left="-5" w:right="0"/>
        <w:rPr>
          <w:rFonts w:ascii="Segoe UI" w:hAnsi="Segoe UI" w:cs="Segoe UI"/>
          <w:sz w:val="18"/>
        </w:rPr>
      </w:pPr>
    </w:p>
    <w:p w14:paraId="305CC092" w14:textId="4F3F32E3" w:rsidR="008B6D7E" w:rsidRPr="00A6377F" w:rsidRDefault="00555BC1">
      <w:pPr>
        <w:pStyle w:val="Heading1"/>
        <w:spacing w:after="0"/>
        <w:ind w:left="-5"/>
        <w:rPr>
          <w:rFonts w:cs="Segoe UI"/>
        </w:rPr>
      </w:pPr>
      <w:r w:rsidRPr="00900F8E">
        <w:rPr>
          <w:rFonts w:eastAsia="Segoe UI" w:cs="Segoe UI"/>
          <w:color w:val="0395DE"/>
          <w:sz w:val="34"/>
        </w:rPr>
        <w:t>Ex</w:t>
      </w:r>
      <w:r w:rsidRPr="00A6377F">
        <w:rPr>
          <w:rFonts w:eastAsia="Segoe UI" w:cs="Segoe UI"/>
          <w:color w:val="0395DE"/>
          <w:sz w:val="34"/>
        </w:rPr>
        <w:t>p</w:t>
      </w:r>
      <w:r w:rsidRPr="00A6377F">
        <w:rPr>
          <w:rFonts w:eastAsia="Segoe UI" w:cs="Segoe UI"/>
          <w:color w:val="4D4D4D"/>
          <w:sz w:val="34"/>
        </w:rPr>
        <w:t>erience</w:t>
      </w:r>
    </w:p>
    <w:tbl>
      <w:tblPr>
        <w:tblStyle w:val="TableGrid"/>
        <w:tblW w:w="7513" w:type="dxa"/>
        <w:tblInd w:w="5" w:type="dxa"/>
        <w:tblCellMar>
          <w:top w:w="0" w:type="dxa"/>
          <w:left w:w="0" w:type="dxa"/>
          <w:bottom w:w="0" w:type="dxa"/>
          <w:right w:w="0" w:type="dxa"/>
        </w:tblCellMar>
        <w:tblLook w:val="04A0" w:firstRow="1" w:lastRow="0" w:firstColumn="1" w:lastColumn="0" w:noHBand="0" w:noVBand="1"/>
      </w:tblPr>
      <w:tblGrid>
        <w:gridCol w:w="1188"/>
        <w:gridCol w:w="6325"/>
      </w:tblGrid>
      <w:tr w:rsidR="00D745CF" w:rsidRPr="001941B8" w14:paraId="4EA5F17E" w14:textId="77777777" w:rsidTr="00D85BC1">
        <w:tblPrEx>
          <w:tblCellMar>
            <w:top w:w="0" w:type="dxa"/>
            <w:left w:w="0" w:type="dxa"/>
            <w:bottom w:w="0" w:type="dxa"/>
            <w:right w:w="0" w:type="dxa"/>
          </w:tblCellMar>
        </w:tblPrEx>
        <w:trPr>
          <w:trHeight w:val="339"/>
        </w:trPr>
        <w:tc>
          <w:tcPr>
            <w:tcW w:w="1188" w:type="dxa"/>
            <w:vMerge w:val="restart"/>
          </w:tcPr>
          <w:p w14:paraId="71547794" w14:textId="7626856E"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May 2017 </w:t>
            </w:r>
            <w:r>
              <w:rPr>
                <w:rFonts w:ascii="Segoe UI" w:hAnsi="Segoe UI" w:cs="Segoe UI"/>
                <w:sz w:val="18"/>
                <w:szCs w:val="18"/>
              </w:rPr>
              <w:t>-</w:t>
            </w:r>
            <w:r w:rsidRPr="001941B8">
              <w:rPr>
                <w:rFonts w:ascii="Segoe UI" w:hAnsi="Segoe UI" w:cs="Segoe UI"/>
                <w:sz w:val="18"/>
                <w:szCs w:val="18"/>
              </w:rPr>
              <w:t>Present</w:t>
            </w:r>
          </w:p>
        </w:tc>
        <w:tc>
          <w:tcPr>
            <w:tcW w:w="6325" w:type="dxa"/>
          </w:tcPr>
          <w:p w14:paraId="507C611A"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Operations Analyst 3</w:t>
            </w:r>
            <w:r w:rsidRPr="001941B8">
              <w:rPr>
                <w:rFonts w:ascii="Segoe UI" w:hAnsi="Segoe UI" w:cs="Segoe UI"/>
                <w:b/>
                <w:sz w:val="18"/>
                <w:szCs w:val="18"/>
              </w:rPr>
              <w:tab/>
            </w:r>
            <w:hyperlink r:id="rId7">
              <w:r w:rsidRPr="001941B8">
                <w:rPr>
                  <w:rFonts w:ascii="Segoe UI" w:hAnsi="Segoe UI" w:cs="Segoe UI"/>
                  <w:sz w:val="18"/>
                  <w:szCs w:val="18"/>
                </w:rPr>
                <w:t>Virginia Premier</w:t>
              </w:r>
            </w:hyperlink>
          </w:p>
        </w:tc>
      </w:tr>
      <w:tr w:rsidR="00D745CF" w:rsidRPr="001941B8" w14:paraId="3944E522" w14:textId="77777777" w:rsidTr="002F3173">
        <w:tblPrEx>
          <w:tblCellMar>
            <w:top w:w="0" w:type="dxa"/>
            <w:left w:w="0" w:type="dxa"/>
            <w:bottom w:w="0" w:type="dxa"/>
            <w:right w:w="0" w:type="dxa"/>
          </w:tblCellMar>
        </w:tblPrEx>
        <w:trPr>
          <w:trHeight w:val="2889"/>
        </w:trPr>
        <w:tc>
          <w:tcPr>
            <w:tcW w:w="1188" w:type="dxa"/>
            <w:vMerge/>
          </w:tcPr>
          <w:p w14:paraId="4F2E60D0" w14:textId="26C901A4"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4144F6EF" w14:textId="67E6934B" w:rsidR="00D745CF" w:rsidRPr="001941B8" w:rsidRDefault="00D745CF" w:rsidP="001941B8">
            <w:pPr>
              <w:numPr>
                <w:ilvl w:val="0"/>
                <w:numId w:val="1"/>
              </w:numPr>
              <w:spacing w:after="0" w:line="240" w:lineRule="auto"/>
              <w:ind w:left="173" w:right="0" w:hanging="173"/>
              <w:rPr>
                <w:rFonts w:ascii="Segoe UI" w:hAnsi="Segoe UI" w:cs="Segoe UI"/>
                <w:sz w:val="18"/>
                <w:szCs w:val="18"/>
              </w:rPr>
            </w:pPr>
            <w:r w:rsidRPr="001941B8">
              <w:rPr>
                <w:rFonts w:ascii="Segoe UI" w:hAnsi="Segoe UI" w:cs="Segoe UI"/>
                <w:sz w:val="18"/>
                <w:szCs w:val="18"/>
              </w:rPr>
              <w:t>Automated the entry of health risk assessments clearing out a four-month backlog. This is estimated to have saved over 13k productive hours and replaced a team entering them manually.</w:t>
            </w:r>
          </w:p>
          <w:p w14:paraId="0DC213D5" w14:textId="77777777" w:rsidR="00D745CF" w:rsidRPr="001941B8" w:rsidRDefault="00D745CF" w:rsidP="001941B8">
            <w:pPr>
              <w:numPr>
                <w:ilvl w:val="0"/>
                <w:numId w:val="1"/>
              </w:numPr>
              <w:spacing w:after="0" w:line="240" w:lineRule="auto"/>
              <w:ind w:left="173" w:right="0" w:hanging="173"/>
              <w:rPr>
                <w:rFonts w:ascii="Segoe UI" w:hAnsi="Segoe UI" w:cs="Segoe UI"/>
                <w:sz w:val="18"/>
                <w:szCs w:val="18"/>
              </w:rPr>
            </w:pPr>
            <w:r w:rsidRPr="001941B8">
              <w:rPr>
                <w:rFonts w:ascii="Segoe UI" w:hAnsi="Segoe UI" w:cs="Segoe UI"/>
                <w:sz w:val="18"/>
                <w:szCs w:val="18"/>
              </w:rPr>
              <w:t>Updated systems integration testing utilizing Selenium, generating over 6k test cases where there</w:t>
            </w:r>
            <w:bookmarkStart w:id="1" w:name="_GoBack"/>
            <w:bookmarkEnd w:id="1"/>
            <w:r w:rsidRPr="001941B8">
              <w:rPr>
                <w:rFonts w:ascii="Segoe UI" w:hAnsi="Segoe UI" w:cs="Segoe UI"/>
                <w:sz w:val="18"/>
                <w:szCs w:val="18"/>
              </w:rPr>
              <w:t xml:space="preserve"> was normally about 50. This led to over 99% of Transportation claims properly adjudicating.</w:t>
            </w:r>
          </w:p>
          <w:p w14:paraId="697F8028" w14:textId="77777777" w:rsidR="00D745CF" w:rsidRPr="001941B8" w:rsidRDefault="00D745CF" w:rsidP="001941B8">
            <w:pPr>
              <w:numPr>
                <w:ilvl w:val="0"/>
                <w:numId w:val="1"/>
              </w:numPr>
              <w:spacing w:after="0" w:line="240" w:lineRule="auto"/>
              <w:ind w:left="173" w:right="0" w:hanging="173"/>
              <w:rPr>
                <w:rFonts w:ascii="Segoe UI" w:hAnsi="Segoe UI" w:cs="Segoe UI"/>
                <w:sz w:val="18"/>
                <w:szCs w:val="18"/>
              </w:rPr>
            </w:pPr>
            <w:r w:rsidRPr="001941B8">
              <w:rPr>
                <w:rFonts w:ascii="Segoe UI" w:hAnsi="Segoe UI" w:cs="Segoe UI"/>
                <w:sz w:val="18"/>
                <w:szCs w:val="18"/>
              </w:rPr>
              <w:t>Brought Anaconda/Python to Virginia Premier and became the SME for Python at the company. Established Anaconda Working Group to have Python training disseminated to all analysts at the company.</w:t>
            </w:r>
          </w:p>
          <w:p w14:paraId="5B647E0F" w14:textId="77777777" w:rsidR="00D745CF" w:rsidRPr="001941B8" w:rsidRDefault="00D745CF" w:rsidP="001941B8">
            <w:pPr>
              <w:numPr>
                <w:ilvl w:val="0"/>
                <w:numId w:val="1"/>
              </w:numPr>
              <w:spacing w:after="0" w:line="240" w:lineRule="auto"/>
              <w:ind w:left="173" w:right="0" w:hanging="173"/>
              <w:rPr>
                <w:rFonts w:ascii="Segoe UI" w:hAnsi="Segoe UI" w:cs="Segoe UI"/>
                <w:sz w:val="18"/>
                <w:szCs w:val="18"/>
              </w:rPr>
            </w:pPr>
            <w:r w:rsidRPr="001941B8">
              <w:rPr>
                <w:rFonts w:ascii="Segoe UI" w:hAnsi="Segoe UI" w:cs="Segoe UI"/>
                <w:sz w:val="18"/>
                <w:szCs w:val="18"/>
              </w:rPr>
              <w:t>Was requested by the COO to participate in the Operational Excellence initiative, helping to overhaul benefits configuration in our claims adjudication system for prior authorization requirements and accumulators</w:t>
            </w:r>
          </w:p>
        </w:tc>
      </w:tr>
      <w:tr w:rsidR="00D745CF" w:rsidRPr="001941B8" w14:paraId="4635D7DC" w14:textId="77777777" w:rsidTr="00D85BC1">
        <w:tblPrEx>
          <w:tblCellMar>
            <w:top w:w="0" w:type="dxa"/>
            <w:left w:w="0" w:type="dxa"/>
            <w:bottom w:w="0" w:type="dxa"/>
            <w:right w:w="0" w:type="dxa"/>
          </w:tblCellMar>
        </w:tblPrEx>
        <w:trPr>
          <w:trHeight w:val="339"/>
        </w:trPr>
        <w:tc>
          <w:tcPr>
            <w:tcW w:w="1188" w:type="dxa"/>
            <w:vMerge w:val="restart"/>
          </w:tcPr>
          <w:p w14:paraId="23172178" w14:textId="302C53EC"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Feb. 2015 </w:t>
            </w:r>
            <w:r>
              <w:rPr>
                <w:rFonts w:ascii="Segoe UI" w:hAnsi="Segoe UI" w:cs="Segoe UI"/>
                <w:sz w:val="18"/>
                <w:szCs w:val="18"/>
              </w:rPr>
              <w:t xml:space="preserve">- </w:t>
            </w:r>
            <w:r w:rsidRPr="001941B8">
              <w:rPr>
                <w:rFonts w:ascii="Segoe UI" w:hAnsi="Segoe UI" w:cs="Segoe UI"/>
                <w:sz w:val="18"/>
                <w:szCs w:val="18"/>
              </w:rPr>
              <w:t>Mar. 2017</w:t>
            </w:r>
          </w:p>
        </w:tc>
        <w:tc>
          <w:tcPr>
            <w:tcW w:w="6325" w:type="dxa"/>
          </w:tcPr>
          <w:p w14:paraId="496BC372"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AVP, Operations Research Analyst II</w:t>
            </w:r>
            <w:r w:rsidRPr="001941B8">
              <w:rPr>
                <w:rFonts w:ascii="Segoe UI" w:hAnsi="Segoe UI" w:cs="Segoe UI"/>
                <w:b/>
                <w:sz w:val="18"/>
                <w:szCs w:val="18"/>
              </w:rPr>
              <w:tab/>
            </w:r>
            <w:hyperlink r:id="rId8">
              <w:r w:rsidRPr="001941B8">
                <w:rPr>
                  <w:rFonts w:ascii="Segoe UI" w:hAnsi="Segoe UI" w:cs="Segoe UI"/>
                  <w:sz w:val="18"/>
                  <w:szCs w:val="18"/>
                </w:rPr>
                <w:t>Bank of America</w:t>
              </w:r>
            </w:hyperlink>
          </w:p>
        </w:tc>
      </w:tr>
      <w:tr w:rsidR="00D745CF" w:rsidRPr="001941B8" w14:paraId="11C9A632" w14:textId="77777777" w:rsidTr="002F3173">
        <w:tblPrEx>
          <w:tblCellMar>
            <w:top w:w="0" w:type="dxa"/>
            <w:left w:w="0" w:type="dxa"/>
            <w:bottom w:w="0" w:type="dxa"/>
            <w:right w:w="0" w:type="dxa"/>
          </w:tblCellMar>
        </w:tblPrEx>
        <w:trPr>
          <w:trHeight w:val="2178"/>
        </w:trPr>
        <w:tc>
          <w:tcPr>
            <w:tcW w:w="1188" w:type="dxa"/>
            <w:vMerge/>
          </w:tcPr>
          <w:p w14:paraId="1AA6FEE5" w14:textId="6A074795"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138D6738" w14:textId="77777777" w:rsidR="00D745CF" w:rsidRPr="001941B8" w:rsidRDefault="00D745CF" w:rsidP="001941B8">
            <w:pPr>
              <w:numPr>
                <w:ilvl w:val="0"/>
                <w:numId w:val="2"/>
              </w:numPr>
              <w:spacing w:after="0" w:line="240" w:lineRule="auto"/>
              <w:ind w:right="0" w:hanging="175"/>
              <w:rPr>
                <w:rFonts w:ascii="Segoe UI" w:hAnsi="Segoe UI" w:cs="Segoe UI"/>
                <w:sz w:val="18"/>
                <w:szCs w:val="18"/>
              </w:rPr>
            </w:pPr>
            <w:r w:rsidRPr="001941B8">
              <w:rPr>
                <w:rFonts w:ascii="Segoe UI" w:hAnsi="Segoe UI" w:cs="Segoe UI"/>
                <w:sz w:val="18"/>
                <w:szCs w:val="18"/>
              </w:rPr>
              <w:t>Role previously performed by various partners, but consolidated into a single role, creating forecasts for seven out of eight of the functions for existing Customer Credit.</w:t>
            </w:r>
          </w:p>
          <w:p w14:paraId="32BD8285" w14:textId="77777777" w:rsidR="00D745CF" w:rsidRPr="001941B8" w:rsidRDefault="00D745CF" w:rsidP="001941B8">
            <w:pPr>
              <w:numPr>
                <w:ilvl w:val="0"/>
                <w:numId w:val="2"/>
              </w:numPr>
              <w:spacing w:after="0" w:line="240" w:lineRule="auto"/>
              <w:ind w:right="0" w:hanging="175"/>
              <w:rPr>
                <w:rFonts w:ascii="Segoe UI" w:hAnsi="Segoe UI" w:cs="Segoe UI"/>
                <w:sz w:val="18"/>
                <w:szCs w:val="18"/>
              </w:rPr>
            </w:pPr>
            <w:r w:rsidRPr="001941B8">
              <w:rPr>
                <w:rFonts w:ascii="Segoe UI" w:hAnsi="Segoe UI" w:cs="Segoe UI"/>
                <w:sz w:val="18"/>
                <w:szCs w:val="18"/>
              </w:rPr>
              <w:t>Performed research and presented findings to broader Home Loans Fulfillment Forecasting, Reporting, Analytics and Capacity Planning organization.</w:t>
            </w:r>
          </w:p>
          <w:p w14:paraId="2B45047B" w14:textId="77777777" w:rsidR="00D745CF" w:rsidRPr="001941B8" w:rsidRDefault="00D745CF" w:rsidP="001941B8">
            <w:pPr>
              <w:numPr>
                <w:ilvl w:val="0"/>
                <w:numId w:val="2"/>
              </w:numPr>
              <w:spacing w:after="0" w:line="240" w:lineRule="auto"/>
              <w:ind w:right="0" w:hanging="175"/>
              <w:rPr>
                <w:rFonts w:ascii="Segoe UI" w:hAnsi="Segoe UI" w:cs="Segoe UI"/>
                <w:sz w:val="18"/>
                <w:szCs w:val="18"/>
              </w:rPr>
            </w:pPr>
            <w:r w:rsidRPr="001941B8">
              <w:rPr>
                <w:rFonts w:ascii="Segoe UI" w:hAnsi="Segoe UI" w:cs="Segoe UI"/>
                <w:sz w:val="18"/>
                <w:szCs w:val="18"/>
              </w:rPr>
              <w:t>Forecasts showed downward trend in work for the department. This led to the transition of over 50 associates to other roles within the bank over a year and a half long period, leading to significant cost savings due to a reduction in force while preserving jobs.</w:t>
            </w:r>
          </w:p>
        </w:tc>
      </w:tr>
      <w:tr w:rsidR="00D745CF" w:rsidRPr="001941B8" w14:paraId="1E033DDF" w14:textId="77777777" w:rsidTr="00D85BC1">
        <w:tblPrEx>
          <w:tblCellMar>
            <w:top w:w="0" w:type="dxa"/>
            <w:left w:w="0" w:type="dxa"/>
            <w:bottom w:w="0" w:type="dxa"/>
            <w:right w:w="0" w:type="dxa"/>
          </w:tblCellMar>
        </w:tblPrEx>
        <w:trPr>
          <w:trHeight w:val="335"/>
        </w:trPr>
        <w:tc>
          <w:tcPr>
            <w:tcW w:w="1188" w:type="dxa"/>
            <w:vMerge w:val="restart"/>
          </w:tcPr>
          <w:p w14:paraId="7FF998E3" w14:textId="31A843EB"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Dec. 2013 </w:t>
            </w:r>
            <w:r>
              <w:rPr>
                <w:rFonts w:ascii="Segoe UI" w:hAnsi="Segoe UI" w:cs="Segoe UI"/>
                <w:sz w:val="18"/>
                <w:szCs w:val="18"/>
              </w:rPr>
              <w:t xml:space="preserve">- </w:t>
            </w:r>
            <w:r w:rsidRPr="001941B8">
              <w:rPr>
                <w:rFonts w:ascii="Segoe UI" w:hAnsi="Segoe UI" w:cs="Segoe UI"/>
                <w:sz w:val="18"/>
                <w:szCs w:val="18"/>
              </w:rPr>
              <w:t>Feb. 2015</w:t>
            </w:r>
          </w:p>
        </w:tc>
        <w:tc>
          <w:tcPr>
            <w:tcW w:w="6325" w:type="dxa"/>
          </w:tcPr>
          <w:p w14:paraId="256B3CAB"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Credit Quality Analyst</w:t>
            </w:r>
            <w:r w:rsidRPr="001941B8">
              <w:rPr>
                <w:rFonts w:ascii="Segoe UI" w:hAnsi="Segoe UI" w:cs="Segoe UI"/>
                <w:b/>
                <w:sz w:val="18"/>
                <w:szCs w:val="18"/>
              </w:rPr>
              <w:tab/>
            </w:r>
            <w:hyperlink r:id="rId9">
              <w:r w:rsidRPr="001941B8">
                <w:rPr>
                  <w:rFonts w:ascii="Segoe UI" w:hAnsi="Segoe UI" w:cs="Segoe UI"/>
                  <w:sz w:val="18"/>
                  <w:szCs w:val="18"/>
                </w:rPr>
                <w:t>Bank of America</w:t>
              </w:r>
            </w:hyperlink>
          </w:p>
        </w:tc>
      </w:tr>
      <w:tr w:rsidR="00D745CF" w:rsidRPr="001941B8" w14:paraId="3A55FCDE" w14:textId="77777777" w:rsidTr="002F3173">
        <w:tblPrEx>
          <w:tblCellMar>
            <w:top w:w="0" w:type="dxa"/>
            <w:left w:w="0" w:type="dxa"/>
            <w:bottom w:w="0" w:type="dxa"/>
            <w:right w:w="0" w:type="dxa"/>
          </w:tblCellMar>
        </w:tblPrEx>
        <w:trPr>
          <w:trHeight w:val="1737"/>
        </w:trPr>
        <w:tc>
          <w:tcPr>
            <w:tcW w:w="1188" w:type="dxa"/>
            <w:vMerge/>
          </w:tcPr>
          <w:p w14:paraId="7D694E01" w14:textId="34DE6CA2"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4BE26CD5" w14:textId="77777777" w:rsidR="00D745CF" w:rsidRPr="001941B8" w:rsidRDefault="00D745CF" w:rsidP="001941B8">
            <w:pPr>
              <w:numPr>
                <w:ilvl w:val="0"/>
                <w:numId w:val="3"/>
              </w:numPr>
              <w:spacing w:after="0" w:line="240" w:lineRule="auto"/>
              <w:ind w:right="0" w:hanging="175"/>
              <w:rPr>
                <w:rFonts w:ascii="Segoe UI" w:hAnsi="Segoe UI" w:cs="Segoe UI"/>
                <w:sz w:val="18"/>
                <w:szCs w:val="18"/>
              </w:rPr>
            </w:pPr>
            <w:r w:rsidRPr="001941B8">
              <w:rPr>
                <w:rFonts w:ascii="Segoe UI" w:hAnsi="Segoe UI" w:cs="Segoe UI"/>
                <w:sz w:val="18"/>
                <w:szCs w:val="18"/>
              </w:rPr>
              <w:t>Was one of the first employees to join this team, quickly became an SME for the role and helped create a standardization of practices.</w:t>
            </w:r>
          </w:p>
          <w:p w14:paraId="4875F395" w14:textId="77777777" w:rsidR="00D745CF" w:rsidRPr="001941B8" w:rsidRDefault="00D745CF" w:rsidP="001941B8">
            <w:pPr>
              <w:numPr>
                <w:ilvl w:val="0"/>
                <w:numId w:val="3"/>
              </w:numPr>
              <w:spacing w:after="0" w:line="240" w:lineRule="auto"/>
              <w:ind w:right="0" w:hanging="175"/>
              <w:rPr>
                <w:rFonts w:ascii="Segoe UI" w:hAnsi="Segoe UI" w:cs="Segoe UI"/>
                <w:sz w:val="18"/>
                <w:szCs w:val="18"/>
              </w:rPr>
            </w:pPr>
            <w:r w:rsidRPr="001941B8">
              <w:rPr>
                <w:rFonts w:ascii="Segoe UI" w:hAnsi="Segoe UI" w:cs="Segoe UI"/>
                <w:sz w:val="18"/>
                <w:szCs w:val="18"/>
              </w:rPr>
              <w:t>Performed ad-hoc analyses leading to policies that increased outbound contact percentages by 10%.</w:t>
            </w:r>
          </w:p>
          <w:p w14:paraId="700E6A8D" w14:textId="77777777" w:rsidR="00D745CF" w:rsidRPr="001941B8" w:rsidRDefault="00D745CF" w:rsidP="001941B8">
            <w:pPr>
              <w:numPr>
                <w:ilvl w:val="0"/>
                <w:numId w:val="3"/>
              </w:numPr>
              <w:spacing w:after="0" w:line="240" w:lineRule="auto"/>
              <w:ind w:right="0" w:hanging="175"/>
              <w:rPr>
                <w:rFonts w:ascii="Segoe UI" w:hAnsi="Segoe UI" w:cs="Segoe UI"/>
                <w:sz w:val="18"/>
                <w:szCs w:val="18"/>
              </w:rPr>
            </w:pPr>
            <w:r w:rsidRPr="001941B8">
              <w:rPr>
                <w:rFonts w:ascii="Segoe UI" w:hAnsi="Segoe UI" w:cs="Segoe UI"/>
                <w:sz w:val="18"/>
                <w:szCs w:val="18"/>
              </w:rPr>
              <w:t>Created employee metrics which led to lower overall variance in performance.</w:t>
            </w:r>
          </w:p>
          <w:p w14:paraId="741A91BD" w14:textId="77777777" w:rsidR="00D745CF" w:rsidRPr="001941B8" w:rsidRDefault="00D745CF" w:rsidP="001941B8">
            <w:pPr>
              <w:numPr>
                <w:ilvl w:val="0"/>
                <w:numId w:val="3"/>
              </w:numPr>
              <w:spacing w:after="0" w:line="240" w:lineRule="auto"/>
              <w:ind w:right="0" w:hanging="175"/>
              <w:rPr>
                <w:rFonts w:ascii="Segoe UI" w:hAnsi="Segoe UI" w:cs="Segoe UI"/>
                <w:sz w:val="18"/>
                <w:szCs w:val="18"/>
              </w:rPr>
            </w:pPr>
            <w:r w:rsidRPr="001941B8">
              <w:rPr>
                <w:rFonts w:ascii="Segoe UI" w:hAnsi="Segoe UI" w:cs="Segoe UI"/>
                <w:sz w:val="18"/>
                <w:szCs w:val="18"/>
              </w:rPr>
              <w:t>Ran training sessions for new hires and current associates, coached teammates and performed side by sides to ensure compliance with policy and processes.</w:t>
            </w:r>
          </w:p>
        </w:tc>
      </w:tr>
      <w:tr w:rsidR="00D745CF" w:rsidRPr="001941B8" w14:paraId="5340C4B2" w14:textId="77777777" w:rsidTr="00D85BC1">
        <w:tblPrEx>
          <w:tblCellMar>
            <w:top w:w="0" w:type="dxa"/>
            <w:left w:w="0" w:type="dxa"/>
            <w:bottom w:w="0" w:type="dxa"/>
            <w:right w:w="0" w:type="dxa"/>
          </w:tblCellMar>
        </w:tblPrEx>
        <w:trPr>
          <w:trHeight w:val="335"/>
        </w:trPr>
        <w:tc>
          <w:tcPr>
            <w:tcW w:w="1188" w:type="dxa"/>
            <w:vMerge w:val="restart"/>
          </w:tcPr>
          <w:p w14:paraId="0FD29835" w14:textId="634FAD56"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Feb. 2013 </w:t>
            </w:r>
            <w:r>
              <w:rPr>
                <w:rFonts w:ascii="Segoe UI" w:hAnsi="Segoe UI" w:cs="Segoe UI"/>
                <w:sz w:val="18"/>
                <w:szCs w:val="18"/>
              </w:rPr>
              <w:t xml:space="preserve">- </w:t>
            </w:r>
            <w:r w:rsidRPr="001941B8">
              <w:rPr>
                <w:rFonts w:ascii="Segoe UI" w:hAnsi="Segoe UI" w:cs="Segoe UI"/>
                <w:sz w:val="18"/>
                <w:szCs w:val="18"/>
              </w:rPr>
              <w:t>Dec. 2013</w:t>
            </w:r>
          </w:p>
        </w:tc>
        <w:tc>
          <w:tcPr>
            <w:tcW w:w="6325" w:type="dxa"/>
          </w:tcPr>
          <w:p w14:paraId="1D25EEA4"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Home Services Specialist I</w:t>
            </w:r>
            <w:r w:rsidRPr="001941B8">
              <w:rPr>
                <w:rFonts w:ascii="Segoe UI" w:hAnsi="Segoe UI" w:cs="Segoe UI"/>
                <w:b/>
                <w:sz w:val="18"/>
                <w:szCs w:val="18"/>
              </w:rPr>
              <w:tab/>
            </w:r>
            <w:hyperlink r:id="rId10">
              <w:r w:rsidRPr="001941B8">
                <w:rPr>
                  <w:rFonts w:ascii="Segoe UI" w:hAnsi="Segoe UI" w:cs="Segoe UI"/>
                  <w:sz w:val="18"/>
                  <w:szCs w:val="18"/>
                </w:rPr>
                <w:t>Bank of America</w:t>
              </w:r>
            </w:hyperlink>
          </w:p>
        </w:tc>
      </w:tr>
      <w:tr w:rsidR="00D745CF" w:rsidRPr="001941B8" w14:paraId="4117F8A3" w14:textId="77777777" w:rsidTr="002F3173">
        <w:tblPrEx>
          <w:tblCellMar>
            <w:top w:w="0" w:type="dxa"/>
            <w:left w:w="0" w:type="dxa"/>
            <w:bottom w:w="0" w:type="dxa"/>
            <w:right w:w="0" w:type="dxa"/>
          </w:tblCellMar>
        </w:tblPrEx>
        <w:trPr>
          <w:trHeight w:val="1458"/>
        </w:trPr>
        <w:tc>
          <w:tcPr>
            <w:tcW w:w="1188" w:type="dxa"/>
            <w:vMerge/>
          </w:tcPr>
          <w:p w14:paraId="76C6C690" w14:textId="7B790B5E"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42BC83B7" w14:textId="77777777" w:rsidR="00D745CF" w:rsidRPr="001941B8" w:rsidRDefault="00D745CF" w:rsidP="001941B8">
            <w:pPr>
              <w:numPr>
                <w:ilvl w:val="0"/>
                <w:numId w:val="4"/>
              </w:numPr>
              <w:spacing w:after="0" w:line="240" w:lineRule="auto"/>
              <w:ind w:right="0" w:hanging="175"/>
              <w:rPr>
                <w:rFonts w:ascii="Segoe UI" w:hAnsi="Segoe UI" w:cs="Segoe UI"/>
                <w:sz w:val="18"/>
                <w:szCs w:val="18"/>
              </w:rPr>
            </w:pPr>
            <w:r w:rsidRPr="001941B8">
              <w:rPr>
                <w:rFonts w:ascii="Segoe UI" w:hAnsi="Segoe UI" w:cs="Segoe UI"/>
                <w:sz w:val="18"/>
                <w:szCs w:val="18"/>
              </w:rPr>
              <w:t>Performance was recognized by becoming dedicated loan processor for highest grossing mortgage loan officer on west coast.</w:t>
            </w:r>
          </w:p>
          <w:p w14:paraId="5515D1A1" w14:textId="77777777" w:rsidR="00D745CF" w:rsidRPr="001941B8" w:rsidRDefault="00D745CF" w:rsidP="001941B8">
            <w:pPr>
              <w:numPr>
                <w:ilvl w:val="0"/>
                <w:numId w:val="4"/>
              </w:numPr>
              <w:spacing w:after="0" w:line="240" w:lineRule="auto"/>
              <w:ind w:right="0" w:hanging="175"/>
              <w:rPr>
                <w:rFonts w:ascii="Segoe UI" w:hAnsi="Segoe UI" w:cs="Segoe UI"/>
                <w:sz w:val="18"/>
                <w:szCs w:val="18"/>
              </w:rPr>
            </w:pPr>
            <w:r w:rsidRPr="001941B8">
              <w:rPr>
                <w:rFonts w:ascii="Segoe UI" w:hAnsi="Segoe UI" w:cs="Segoe UI"/>
                <w:sz w:val="18"/>
                <w:szCs w:val="18"/>
              </w:rPr>
              <w:t>Process loan applications for non-conforming, conforming and conforming high-balance first mortgage and combo loan products. Perform initial underwriting of loan applications. Assist coworkers and new hires with questions regarding policies and systems.</w:t>
            </w:r>
          </w:p>
        </w:tc>
      </w:tr>
      <w:tr w:rsidR="00D745CF" w:rsidRPr="001941B8" w14:paraId="5C76BF14" w14:textId="77777777" w:rsidTr="00D85BC1">
        <w:tblPrEx>
          <w:tblCellMar>
            <w:top w:w="0" w:type="dxa"/>
            <w:left w:w="0" w:type="dxa"/>
            <w:bottom w:w="0" w:type="dxa"/>
            <w:right w:w="0" w:type="dxa"/>
          </w:tblCellMar>
        </w:tblPrEx>
        <w:trPr>
          <w:trHeight w:val="339"/>
        </w:trPr>
        <w:tc>
          <w:tcPr>
            <w:tcW w:w="1188" w:type="dxa"/>
            <w:vMerge w:val="restart"/>
          </w:tcPr>
          <w:p w14:paraId="4FAA5550" w14:textId="41AA2364" w:rsidR="00D745CF" w:rsidRPr="001941B8" w:rsidRDefault="00D745CF" w:rsidP="00D745CF">
            <w:pPr>
              <w:spacing w:after="0" w:line="240" w:lineRule="auto"/>
              <w:ind w:left="0" w:right="0" w:firstLine="0"/>
              <w:jc w:val="left"/>
              <w:rPr>
                <w:rFonts w:ascii="Segoe UI" w:hAnsi="Segoe UI" w:cs="Segoe UI"/>
                <w:sz w:val="18"/>
                <w:szCs w:val="18"/>
              </w:rPr>
            </w:pPr>
            <w:r w:rsidRPr="001941B8">
              <w:rPr>
                <w:rFonts w:ascii="Segoe UI" w:hAnsi="Segoe UI" w:cs="Segoe UI"/>
                <w:sz w:val="18"/>
                <w:szCs w:val="18"/>
              </w:rPr>
              <w:t xml:space="preserve">Aug. 2012 </w:t>
            </w:r>
            <w:r>
              <w:rPr>
                <w:rFonts w:ascii="Segoe UI" w:hAnsi="Segoe UI" w:cs="Segoe UI"/>
                <w:sz w:val="18"/>
                <w:szCs w:val="18"/>
              </w:rPr>
              <w:t xml:space="preserve">- </w:t>
            </w:r>
            <w:r w:rsidRPr="001941B8">
              <w:rPr>
                <w:rFonts w:ascii="Segoe UI" w:hAnsi="Segoe UI" w:cs="Segoe UI"/>
                <w:sz w:val="18"/>
                <w:szCs w:val="18"/>
              </w:rPr>
              <w:t>Feb. 2013</w:t>
            </w:r>
          </w:p>
        </w:tc>
        <w:tc>
          <w:tcPr>
            <w:tcW w:w="6325" w:type="dxa"/>
          </w:tcPr>
          <w:p w14:paraId="5497BE92" w14:textId="77777777" w:rsidR="00D745CF" w:rsidRPr="001941B8" w:rsidRDefault="00D745CF" w:rsidP="001941B8">
            <w:pPr>
              <w:tabs>
                <w:tab w:val="right" w:pos="6113"/>
              </w:tabs>
              <w:spacing w:after="0" w:line="240" w:lineRule="auto"/>
              <w:ind w:left="0" w:right="0" w:firstLine="0"/>
              <w:jc w:val="left"/>
              <w:rPr>
                <w:rFonts w:ascii="Segoe UI" w:hAnsi="Segoe UI" w:cs="Segoe UI"/>
                <w:sz w:val="18"/>
                <w:szCs w:val="18"/>
              </w:rPr>
            </w:pPr>
            <w:r w:rsidRPr="001941B8">
              <w:rPr>
                <w:rFonts w:ascii="Segoe UI" w:hAnsi="Segoe UI" w:cs="Segoe UI"/>
                <w:b/>
                <w:sz w:val="18"/>
                <w:szCs w:val="18"/>
              </w:rPr>
              <w:t>MLO-Loan Closer</w:t>
            </w:r>
            <w:r w:rsidRPr="001941B8">
              <w:rPr>
                <w:rFonts w:ascii="Segoe UI" w:hAnsi="Segoe UI" w:cs="Segoe UI"/>
                <w:b/>
                <w:sz w:val="18"/>
                <w:szCs w:val="18"/>
              </w:rPr>
              <w:tab/>
            </w:r>
            <w:hyperlink r:id="rId11">
              <w:r w:rsidRPr="001941B8">
                <w:rPr>
                  <w:rFonts w:ascii="Segoe UI" w:hAnsi="Segoe UI" w:cs="Segoe UI"/>
                  <w:sz w:val="18"/>
                  <w:szCs w:val="18"/>
                </w:rPr>
                <w:t>Bank of America</w:t>
              </w:r>
            </w:hyperlink>
          </w:p>
        </w:tc>
      </w:tr>
      <w:tr w:rsidR="00D745CF" w:rsidRPr="001941B8" w14:paraId="5FFBE12F" w14:textId="77777777" w:rsidTr="00D85BC1">
        <w:tblPrEx>
          <w:tblCellMar>
            <w:top w:w="0" w:type="dxa"/>
            <w:left w:w="0" w:type="dxa"/>
            <w:bottom w:w="0" w:type="dxa"/>
            <w:right w:w="0" w:type="dxa"/>
          </w:tblCellMar>
        </w:tblPrEx>
        <w:trPr>
          <w:trHeight w:val="550"/>
        </w:trPr>
        <w:tc>
          <w:tcPr>
            <w:tcW w:w="1188" w:type="dxa"/>
            <w:vMerge/>
          </w:tcPr>
          <w:p w14:paraId="05F05C3A" w14:textId="158BDB3A" w:rsidR="00D745CF" w:rsidRPr="001941B8" w:rsidRDefault="00D745CF" w:rsidP="001941B8">
            <w:pPr>
              <w:spacing w:after="0" w:line="240" w:lineRule="auto"/>
              <w:ind w:left="0" w:right="0" w:firstLine="0"/>
              <w:jc w:val="left"/>
              <w:rPr>
                <w:rFonts w:ascii="Segoe UI" w:hAnsi="Segoe UI" w:cs="Segoe UI"/>
                <w:sz w:val="18"/>
                <w:szCs w:val="18"/>
              </w:rPr>
            </w:pPr>
          </w:p>
        </w:tc>
        <w:tc>
          <w:tcPr>
            <w:tcW w:w="6325" w:type="dxa"/>
          </w:tcPr>
          <w:p w14:paraId="710ECDD9" w14:textId="37F0939E" w:rsidR="00D745CF" w:rsidRPr="001941B8" w:rsidRDefault="00D745CF" w:rsidP="001941B8">
            <w:pPr>
              <w:numPr>
                <w:ilvl w:val="0"/>
                <w:numId w:val="4"/>
              </w:numPr>
              <w:spacing w:after="0" w:line="240" w:lineRule="auto"/>
              <w:ind w:right="0" w:hanging="175"/>
              <w:rPr>
                <w:rFonts w:ascii="Segoe UI" w:hAnsi="Segoe UI" w:cs="Segoe UI"/>
                <w:sz w:val="18"/>
                <w:szCs w:val="18"/>
              </w:rPr>
            </w:pPr>
            <w:r w:rsidRPr="001941B8">
              <w:rPr>
                <w:rFonts w:ascii="Segoe UI" w:hAnsi="Segoe UI" w:cs="Segoe UI"/>
                <w:sz w:val="18"/>
                <w:szCs w:val="18"/>
              </w:rPr>
              <w:t>Create final documents for first mortgage purchases and refinance. Ensure mortgage documentation follows federal and company guidelines. Maintain contact with borrowers to explain steps in closing. Train new hires in closing process.</w:t>
            </w:r>
          </w:p>
        </w:tc>
      </w:tr>
    </w:tbl>
    <w:p w14:paraId="3D29BA8D" w14:textId="1D811E8D" w:rsidR="002F3173" w:rsidRPr="005B5C5A" w:rsidRDefault="002F3173" w:rsidP="009F6B67">
      <w:pPr>
        <w:pStyle w:val="Heading1"/>
        <w:pBdr>
          <w:top w:val="single" w:sz="4" w:space="1" w:color="auto"/>
        </w:pBdr>
        <w:spacing w:before="200" w:after="0"/>
        <w:ind w:left="0" w:hanging="14"/>
        <w:rPr>
          <w:rFonts w:cs="Segoe UI"/>
          <w:sz w:val="34"/>
          <w:szCs w:val="34"/>
        </w:rPr>
      </w:pPr>
      <w:r w:rsidRPr="005B5C5A">
        <w:rPr>
          <w:rFonts w:eastAsia="Segoe UI" w:cs="Segoe UI"/>
          <w:color w:val="0395DE"/>
          <w:sz w:val="34"/>
          <w:szCs w:val="34"/>
        </w:rPr>
        <w:t>Res</w:t>
      </w:r>
      <w:r w:rsidRPr="005B5C5A">
        <w:rPr>
          <w:rFonts w:eastAsia="Segoe UI" w:cs="Segoe UI"/>
          <w:color w:val="4D4D4D"/>
          <w:sz w:val="34"/>
          <w:szCs w:val="34"/>
        </w:rPr>
        <w:t>earch Interests</w:t>
      </w:r>
    </w:p>
    <w:p w14:paraId="028DDA90" w14:textId="77777777" w:rsidR="002F3173" w:rsidRDefault="002F3173" w:rsidP="002F3173">
      <w:pPr>
        <w:ind w:left="-5" w:right="0"/>
        <w:rPr>
          <w:rFonts w:ascii="Segoe UI" w:hAnsi="Segoe UI" w:cs="Segoe UI"/>
          <w:sz w:val="18"/>
        </w:rPr>
      </w:pPr>
      <w:r w:rsidRPr="00D8733A">
        <w:rPr>
          <w:rFonts w:ascii="Segoe UI" w:hAnsi="Segoe UI" w:cs="Segoe UI"/>
          <w:sz w:val="18"/>
        </w:rPr>
        <w:t>Geospatial unsupervised learning, time-series forecasting using RNNs/LSTMs, iterative hyperplane fitting</w:t>
      </w:r>
      <w:r>
        <w:rPr>
          <w:rFonts w:ascii="Segoe UI" w:hAnsi="Segoe UI" w:cs="Segoe UI"/>
          <w:sz w:val="18"/>
        </w:rPr>
        <w:t>.</w:t>
      </w:r>
    </w:p>
    <w:p w14:paraId="217A4321" w14:textId="35FCDB5E" w:rsidR="008B6D7E" w:rsidRPr="00A6377F" w:rsidRDefault="008B6D7E" w:rsidP="00D8733A">
      <w:pPr>
        <w:ind w:left="0" w:right="0" w:firstLine="0"/>
        <w:rPr>
          <w:rFonts w:ascii="Segoe UI" w:hAnsi="Segoe UI" w:cs="Segoe UI"/>
        </w:rPr>
      </w:pPr>
    </w:p>
    <w:sectPr w:rsidR="008B6D7E" w:rsidRPr="00A6377F" w:rsidSect="00751E3C">
      <w:pgSz w:w="12240" w:h="15840"/>
      <w:pgMar w:top="1047" w:right="566" w:bottom="1440" w:left="283" w:header="720" w:footer="720" w:gutter="0"/>
      <w:cols w:num="2" w:sep="1" w:space="312" w:equalWidth="0">
        <w:col w:w="3713" w:space="312"/>
        <w:col w:w="73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D569D"/>
    <w:multiLevelType w:val="hybridMultilevel"/>
    <w:tmpl w:val="F936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80F33"/>
    <w:multiLevelType w:val="hybridMultilevel"/>
    <w:tmpl w:val="77D0D680"/>
    <w:lvl w:ilvl="0" w:tplc="A99C5E26">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74437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428B7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BA6C7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0EF0D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9E6B60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AC988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C4499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8CF39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961975"/>
    <w:multiLevelType w:val="hybridMultilevel"/>
    <w:tmpl w:val="A9827DE2"/>
    <w:lvl w:ilvl="0" w:tplc="EC4A6C66">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BA054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5C5B3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EDE021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B24F8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56D93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32965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9287A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7022A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890175"/>
    <w:multiLevelType w:val="hybridMultilevel"/>
    <w:tmpl w:val="31F86002"/>
    <w:lvl w:ilvl="0" w:tplc="C06C6C96">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7F2B93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F0B26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5455C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48CF2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74B5F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1085B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F0BCE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48B63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86613F8"/>
    <w:multiLevelType w:val="hybridMultilevel"/>
    <w:tmpl w:val="96B663AA"/>
    <w:lvl w:ilvl="0" w:tplc="09AEDB7C">
      <w:start w:val="1"/>
      <w:numFmt w:val="bullet"/>
      <w:lvlText w:val="•"/>
      <w:lvlJc w:val="left"/>
      <w:pPr>
        <w:ind w:left="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AF6FFD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B6BA9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4F276E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60E95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FCE3B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461AF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9ED7A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18DEA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D7E"/>
    <w:rsid w:val="000B65DE"/>
    <w:rsid w:val="001941B8"/>
    <w:rsid w:val="002F3173"/>
    <w:rsid w:val="00417AA7"/>
    <w:rsid w:val="00555BC1"/>
    <w:rsid w:val="005B5C5A"/>
    <w:rsid w:val="005E6A49"/>
    <w:rsid w:val="00690CC1"/>
    <w:rsid w:val="00751E3C"/>
    <w:rsid w:val="007B2C6E"/>
    <w:rsid w:val="007B67FE"/>
    <w:rsid w:val="008B6D7E"/>
    <w:rsid w:val="00900F8E"/>
    <w:rsid w:val="009F6B67"/>
    <w:rsid w:val="00A6377F"/>
    <w:rsid w:val="00AE575A"/>
    <w:rsid w:val="00D745CF"/>
    <w:rsid w:val="00D85BC1"/>
    <w:rsid w:val="00D8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38B6"/>
  <w15:docId w15:val="{894E9AEB-3AFB-4677-A7AA-553DAADB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251" w:right="78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690CC1"/>
    <w:pPr>
      <w:keepNext/>
      <w:keepLines/>
      <w:spacing w:after="59"/>
      <w:ind w:left="10" w:hanging="10"/>
      <w:outlineLvl w:val="0"/>
    </w:pPr>
    <w:rPr>
      <w:rFonts w:ascii="Segoe UI" w:eastAsia="Times New Roman" w:hAnsi="Segoe UI"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0CC1"/>
    <w:rPr>
      <w:rFonts w:ascii="Segoe UI" w:eastAsia="Times New Roman" w:hAnsi="Segoe UI"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9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ankofameric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giniapremi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brayellison" TargetMode="External"/><Relationship Id="rId11" Type="http://schemas.openxmlformats.org/officeDocument/2006/relationships/hyperlink" Target="https://www.bankofamerica.com/" TargetMode="External"/><Relationship Id="rId5" Type="http://schemas.openxmlformats.org/officeDocument/2006/relationships/hyperlink" Target="https://www.linkedin.com/in/cbrayellison" TargetMode="External"/><Relationship Id="rId10" Type="http://schemas.openxmlformats.org/officeDocument/2006/relationships/hyperlink" Target="https://www.bankofamerica.com/" TargetMode="External"/><Relationship Id="rId4" Type="http://schemas.openxmlformats.org/officeDocument/2006/relationships/webSettings" Target="webSettings.xml"/><Relationship Id="rId9" Type="http://schemas.openxmlformats.org/officeDocument/2006/relationships/hyperlink" Target="https://www.bankofamer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 Ellison</dc:creator>
  <cp:keywords/>
  <cp:lastModifiedBy>Bray Ellison</cp:lastModifiedBy>
  <cp:revision>2</cp:revision>
  <dcterms:created xsi:type="dcterms:W3CDTF">2019-05-18T20:26:00Z</dcterms:created>
  <dcterms:modified xsi:type="dcterms:W3CDTF">2019-05-18T20:26:00Z</dcterms:modified>
</cp:coreProperties>
</file>