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FCA9" w14:textId="77777777" w:rsidR="00332FE1" w:rsidRPr="00332FE1" w:rsidRDefault="00332FE1" w:rsidP="00332FE1">
      <w:r w:rsidRPr="00332FE1">
        <w:t xml:space="preserve">Para un organizador visual más detallado sobre el capítulo "Psicopatología de la Conciencia," ampliaré cada sección para incluir más información relevante del contenido del documento. A </w:t>
      </w:r>
      <w:proofErr w:type="gramStart"/>
      <w:r w:rsidRPr="00332FE1">
        <w:t>continuación</w:t>
      </w:r>
      <w:proofErr w:type="gramEnd"/>
      <w:r w:rsidRPr="00332FE1">
        <w:t xml:space="preserve"> se presenta un esquema más extenso:</w:t>
      </w:r>
    </w:p>
    <w:p w14:paraId="374BCAFE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Organizador Visual Detallado: Psicopatología de la Conciencia</w:t>
      </w:r>
    </w:p>
    <w:p w14:paraId="71B745D1" w14:textId="77777777" w:rsidR="00332FE1" w:rsidRPr="00332FE1" w:rsidRDefault="00332FE1" w:rsidP="00332FE1">
      <w:r w:rsidRPr="00332FE1">
        <w:pict w14:anchorId="7BD877FF">
          <v:rect id="_x0000_i1061" style="width:0;height:1.5pt" o:hralign="center" o:hrstd="t" o:hr="t" fillcolor="#a0a0a0" stroked="f"/>
        </w:pict>
      </w:r>
    </w:p>
    <w:p w14:paraId="1EFE5113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1. Introducción a la Psicopatología de la Conciencia</w:t>
      </w:r>
    </w:p>
    <w:p w14:paraId="1D78F9FB" w14:textId="77777777" w:rsidR="00332FE1" w:rsidRPr="00332FE1" w:rsidRDefault="00332FE1" w:rsidP="00332FE1">
      <w:pPr>
        <w:numPr>
          <w:ilvl w:val="0"/>
          <w:numId w:val="1"/>
        </w:numPr>
      </w:pPr>
      <w:r w:rsidRPr="00332FE1">
        <w:rPr>
          <w:b/>
          <w:bCs/>
        </w:rPr>
        <w:t>Definición de Conciencia</w:t>
      </w:r>
      <w:r w:rsidRPr="00332FE1">
        <w:t>: La conciencia es descrita como un fenómeno biológico, caracterizado por la subjetividad y privacidad de las experiencias internas (subjetividad ontológica).</w:t>
      </w:r>
    </w:p>
    <w:p w14:paraId="451ACEE0" w14:textId="77777777" w:rsidR="00332FE1" w:rsidRPr="00332FE1" w:rsidRDefault="00332FE1" w:rsidP="00332FE1">
      <w:pPr>
        <w:numPr>
          <w:ilvl w:val="0"/>
          <w:numId w:val="1"/>
        </w:numPr>
      </w:pPr>
      <w:r w:rsidRPr="00332FE1">
        <w:rPr>
          <w:b/>
          <w:bCs/>
        </w:rPr>
        <w:t>Relevancia Clínica</w:t>
      </w:r>
      <w:r w:rsidRPr="00332FE1">
        <w:t>: Evaluar las alteraciones de la conciencia es crucial para diferenciar entre trastornos funcionales y orgánicos.</w:t>
      </w:r>
    </w:p>
    <w:p w14:paraId="307F4629" w14:textId="77777777" w:rsidR="00332FE1" w:rsidRPr="00332FE1" w:rsidRDefault="00332FE1" w:rsidP="00332FE1">
      <w:pPr>
        <w:numPr>
          <w:ilvl w:val="0"/>
          <w:numId w:val="1"/>
        </w:numPr>
      </w:pPr>
      <w:r w:rsidRPr="00332FE1">
        <w:rPr>
          <w:b/>
          <w:bCs/>
        </w:rPr>
        <w:t>Limitaciones de Clasificaciones Previas</w:t>
      </w:r>
      <w:r w:rsidRPr="00332FE1">
        <w:t>: Las distinciones clásicas entre alteraciones cuantitativas y cualitativas de la conciencia (como la despersonalización) han perdido utilidad debido a las complejidades etiopatogénicas.</w:t>
      </w:r>
    </w:p>
    <w:p w14:paraId="1DB3641F" w14:textId="77777777" w:rsidR="00332FE1" w:rsidRPr="00332FE1" w:rsidRDefault="00332FE1" w:rsidP="00332FE1">
      <w:r w:rsidRPr="00332FE1">
        <w:pict w14:anchorId="3A807C1B">
          <v:rect id="_x0000_i1062" style="width:0;height:1.5pt" o:hralign="center" o:hrstd="t" o:hr="t" fillcolor="#a0a0a0" stroked="f"/>
        </w:pict>
      </w:r>
    </w:p>
    <w:p w14:paraId="0614A8D8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2. Tipos de Alteraciones de la Conciencia</w:t>
      </w:r>
    </w:p>
    <w:p w14:paraId="619E270E" w14:textId="77777777" w:rsidR="00332FE1" w:rsidRPr="00332FE1" w:rsidRDefault="00332FE1" w:rsidP="00332FE1">
      <w:pPr>
        <w:numPr>
          <w:ilvl w:val="0"/>
          <w:numId w:val="2"/>
        </w:numPr>
      </w:pPr>
      <w:proofErr w:type="spellStart"/>
      <w:r w:rsidRPr="00332FE1">
        <w:rPr>
          <w:b/>
          <w:bCs/>
        </w:rPr>
        <w:t>Hipervigilia</w:t>
      </w:r>
      <w:proofErr w:type="spellEnd"/>
      <w:r w:rsidRPr="00332FE1">
        <w:t>:</w:t>
      </w:r>
    </w:p>
    <w:p w14:paraId="0B4D33F5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Descripción: Exaltación de la conciencia, caracterizada por una sensación de claridad mental.</w:t>
      </w:r>
    </w:p>
    <w:p w14:paraId="2BCEF8C0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Causas: Puede ser provocada por estados de manía, esquizofrenia incipiente, o consumo de drogas estimulantes.</w:t>
      </w:r>
    </w:p>
    <w:p w14:paraId="3E29A0D0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 xml:space="preserve">Síntomas: Incremento en la actividad motora y verbal, </w:t>
      </w:r>
      <w:proofErr w:type="spellStart"/>
      <w:r w:rsidRPr="00332FE1">
        <w:t>distractibilidad</w:t>
      </w:r>
      <w:proofErr w:type="spellEnd"/>
      <w:r w:rsidRPr="00332FE1">
        <w:t>.</w:t>
      </w:r>
    </w:p>
    <w:p w14:paraId="5E0B14D7" w14:textId="77777777" w:rsidR="00332FE1" w:rsidRPr="00332FE1" w:rsidRDefault="00332FE1" w:rsidP="00332FE1">
      <w:pPr>
        <w:numPr>
          <w:ilvl w:val="0"/>
          <w:numId w:val="2"/>
        </w:numPr>
      </w:pPr>
      <w:r w:rsidRPr="00332FE1">
        <w:rPr>
          <w:b/>
          <w:bCs/>
        </w:rPr>
        <w:t>Letargia, Somnolencia o Sopor</w:t>
      </w:r>
      <w:r w:rsidRPr="00332FE1">
        <w:t>:</w:t>
      </w:r>
    </w:p>
    <w:p w14:paraId="6A2B6EAB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Descripción: Estado de disminución de la alerta y la atención, donde el paciente lucha por mantenerse despierto.</w:t>
      </w:r>
    </w:p>
    <w:p w14:paraId="1F418BE9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Diagnóstico Diferencial: Importante distinguir de la somnolencia normal y del sueño fisiológico.</w:t>
      </w:r>
    </w:p>
    <w:p w14:paraId="30A131CD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Síntomas: Desorientación leve, fluctuaciones en la atención.</w:t>
      </w:r>
    </w:p>
    <w:p w14:paraId="33005C3E" w14:textId="77777777" w:rsidR="00332FE1" w:rsidRPr="00332FE1" w:rsidRDefault="00332FE1" w:rsidP="00332FE1">
      <w:pPr>
        <w:numPr>
          <w:ilvl w:val="0"/>
          <w:numId w:val="2"/>
        </w:numPr>
      </w:pPr>
      <w:r w:rsidRPr="00332FE1">
        <w:rPr>
          <w:b/>
          <w:bCs/>
        </w:rPr>
        <w:t>Obnubilación</w:t>
      </w:r>
      <w:r w:rsidRPr="00332FE1">
        <w:t>:</w:t>
      </w:r>
    </w:p>
    <w:p w14:paraId="2FDF770A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Descripción: Estado de conciencia más alterado que la somnolencia, con dificultad para ser despertado.</w:t>
      </w:r>
    </w:p>
    <w:p w14:paraId="2AE67D2C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Síntomas: Confusión, irritabilidad, distracción constante, distorsión de percepciones.</w:t>
      </w:r>
    </w:p>
    <w:p w14:paraId="675CBFD9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Asociación: Se observa en cuadros de encefalopatías, intoxicaciones.</w:t>
      </w:r>
    </w:p>
    <w:p w14:paraId="6C38D0E1" w14:textId="77777777" w:rsidR="00332FE1" w:rsidRPr="00332FE1" w:rsidRDefault="00332FE1" w:rsidP="00332FE1">
      <w:pPr>
        <w:numPr>
          <w:ilvl w:val="0"/>
          <w:numId w:val="2"/>
        </w:numPr>
      </w:pPr>
      <w:r w:rsidRPr="00332FE1">
        <w:rPr>
          <w:b/>
          <w:bCs/>
        </w:rPr>
        <w:t>Estupor</w:t>
      </w:r>
      <w:r w:rsidRPr="00332FE1">
        <w:t>:</w:t>
      </w:r>
    </w:p>
    <w:p w14:paraId="5AB23AE7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lastRenderedPageBreak/>
        <w:t>Descripción: Estado de respuesta mínima a estímulos externos, asociado a inactividad motora y verbal.</w:t>
      </w:r>
    </w:p>
    <w:p w14:paraId="028A90CE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Diferenciación: Clasificación tradicional en estupor psicógeno versus orgánico, con síntomas que incluyen mutismo y rigidez.</w:t>
      </w:r>
    </w:p>
    <w:p w14:paraId="18E1DCFF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Causas: Común en depresiones melancólicas graves, esquizofrenia catatónica.</w:t>
      </w:r>
    </w:p>
    <w:p w14:paraId="2BE7D1EC" w14:textId="77777777" w:rsidR="00332FE1" w:rsidRPr="00332FE1" w:rsidRDefault="00332FE1" w:rsidP="00332FE1">
      <w:pPr>
        <w:numPr>
          <w:ilvl w:val="0"/>
          <w:numId w:val="2"/>
        </w:numPr>
      </w:pPr>
      <w:r w:rsidRPr="00332FE1">
        <w:rPr>
          <w:b/>
          <w:bCs/>
        </w:rPr>
        <w:t>Coma</w:t>
      </w:r>
      <w:r w:rsidRPr="00332FE1">
        <w:t>:</w:t>
      </w:r>
    </w:p>
    <w:p w14:paraId="776D0673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Descripción: Estado profundo de inconsciencia donde el paciente no responde a ningún estímulo externo.</w:t>
      </w:r>
    </w:p>
    <w:p w14:paraId="2C9D6111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Diagnóstico: Ausencia de reflejos oculares y respuesta EEG plana durante 30 minutos.</w:t>
      </w:r>
    </w:p>
    <w:p w14:paraId="2CA1833F" w14:textId="77777777" w:rsidR="00332FE1" w:rsidRPr="00332FE1" w:rsidRDefault="00332FE1" w:rsidP="00332FE1">
      <w:pPr>
        <w:numPr>
          <w:ilvl w:val="1"/>
          <w:numId w:val="2"/>
        </w:numPr>
      </w:pPr>
      <w:r w:rsidRPr="00332FE1">
        <w:t>Causas: Lesiones cerebrales extensas, intoxicaciones severas, daño bilateral del tálamo.</w:t>
      </w:r>
    </w:p>
    <w:p w14:paraId="4B34D8F5" w14:textId="77777777" w:rsidR="00332FE1" w:rsidRPr="00332FE1" w:rsidRDefault="00332FE1" w:rsidP="00332FE1">
      <w:r w:rsidRPr="00332FE1">
        <w:pict w14:anchorId="6E25FC23">
          <v:rect id="_x0000_i1063" style="width:0;height:1.5pt" o:hralign="center" o:hrstd="t" o:hr="t" fillcolor="#a0a0a0" stroked="f"/>
        </w:pict>
      </w:r>
    </w:p>
    <w:p w14:paraId="45741D60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3. Teorías sobre la Conciencia</w:t>
      </w:r>
    </w:p>
    <w:p w14:paraId="1297B4B5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Dualistas</w:t>
      </w:r>
      <w:r w:rsidRPr="00332FE1">
        <w:t>:</w:t>
      </w:r>
    </w:p>
    <w:p w14:paraId="60FC4C82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Dualismo Cartesiano</w:t>
      </w:r>
      <w:r w:rsidRPr="00332FE1">
        <w:t>: Postula la existencia de dos dominios independientes, el físico y el mental.</w:t>
      </w:r>
    </w:p>
    <w:p w14:paraId="4A0FFF60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Dualismo Emergente</w:t>
      </w:r>
      <w:r w:rsidRPr="00332FE1">
        <w:t>: Sostiene que la conciencia surge de componentes físicos, pero no puede ser explicada completamente por ellos.</w:t>
      </w:r>
    </w:p>
    <w:p w14:paraId="62C4F225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 xml:space="preserve">Teorías </w:t>
      </w:r>
      <w:proofErr w:type="spellStart"/>
      <w:r w:rsidRPr="00332FE1">
        <w:rPr>
          <w:b/>
          <w:bCs/>
        </w:rPr>
        <w:t>Fisicalistas</w:t>
      </w:r>
      <w:proofErr w:type="spellEnd"/>
      <w:r w:rsidRPr="00332FE1">
        <w:t>:</w:t>
      </w:r>
    </w:p>
    <w:p w14:paraId="388A6157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Teorías de Eliminación</w:t>
      </w:r>
      <w:r w:rsidRPr="00332FE1">
        <w:t>: Sugieren que algunos estados mentales pueden eliminarse de la explicación científica.</w:t>
      </w:r>
    </w:p>
    <w:p w14:paraId="2FC50FA9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Teoría de la Identidad</w:t>
      </w:r>
      <w:r w:rsidRPr="00332FE1">
        <w:t>: Equivalencia entre estados mentales y estados cerebrales.</w:t>
      </w:r>
    </w:p>
    <w:p w14:paraId="35F6A40E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Funcionalismo</w:t>
      </w:r>
      <w:r w:rsidRPr="00332FE1">
        <w:t>: Enfoque en las funciones mentales y su relación con el cerebro.</w:t>
      </w:r>
    </w:p>
    <w:p w14:paraId="520088DF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de Niveles de Organización</w:t>
      </w:r>
      <w:r w:rsidRPr="00332FE1">
        <w:t>:</w:t>
      </w:r>
    </w:p>
    <w:p w14:paraId="798FC067" w14:textId="77777777" w:rsidR="00332FE1" w:rsidRPr="00332FE1" w:rsidRDefault="00332FE1" w:rsidP="00332FE1">
      <w:pPr>
        <w:numPr>
          <w:ilvl w:val="1"/>
          <w:numId w:val="3"/>
        </w:numPr>
      </w:pPr>
      <w:proofErr w:type="spellStart"/>
      <w:r w:rsidRPr="00332FE1">
        <w:rPr>
          <w:b/>
          <w:bCs/>
        </w:rPr>
        <w:t>Higher-Order</w:t>
      </w:r>
      <w:proofErr w:type="spellEnd"/>
      <w:r w:rsidRPr="00332FE1">
        <w:rPr>
          <w:b/>
          <w:bCs/>
        </w:rPr>
        <w:t xml:space="preserve"> </w:t>
      </w:r>
      <w:proofErr w:type="spellStart"/>
      <w:r w:rsidRPr="00332FE1">
        <w:rPr>
          <w:b/>
          <w:bCs/>
        </w:rPr>
        <w:t>Theories</w:t>
      </w:r>
      <w:proofErr w:type="spellEnd"/>
      <w:r w:rsidRPr="00332FE1">
        <w:t>: Proponen la existencia simultánea de un estado mental básico y otro reflexivo que lo reconoce (</w:t>
      </w:r>
      <w:proofErr w:type="spellStart"/>
      <w:r w:rsidRPr="00332FE1">
        <w:t>metaconciencia</w:t>
      </w:r>
      <w:proofErr w:type="spellEnd"/>
      <w:r w:rsidRPr="00332FE1">
        <w:t>).</w:t>
      </w:r>
    </w:p>
    <w:p w14:paraId="1AD5371E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Influencia en Neuropsicología Cognitiva</w:t>
      </w:r>
      <w:r w:rsidRPr="00332FE1">
        <w:t>: Impacto en estudios sobre teoría de la mente y conciencia en neuropsicología.</w:t>
      </w:r>
    </w:p>
    <w:p w14:paraId="00B02B95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de la Representación</w:t>
      </w:r>
      <w:r w:rsidRPr="00332FE1">
        <w:t>:</w:t>
      </w:r>
    </w:p>
    <w:p w14:paraId="018490A8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Concepto Central</w:t>
      </w:r>
      <w:r w:rsidRPr="00332FE1">
        <w:t>: Los estados conscientes no tienen propiedades específicas más allá de ser representaciones mentales.</w:t>
      </w:r>
    </w:p>
    <w:p w14:paraId="55AE1FE0" w14:textId="77777777" w:rsidR="00332FE1" w:rsidRPr="00332FE1" w:rsidRDefault="00332FE1" w:rsidP="00332FE1">
      <w:pPr>
        <w:numPr>
          <w:ilvl w:val="1"/>
          <w:numId w:val="3"/>
        </w:numPr>
      </w:pPr>
      <w:proofErr w:type="spellStart"/>
      <w:r w:rsidRPr="00332FE1">
        <w:rPr>
          <w:b/>
          <w:bCs/>
        </w:rPr>
        <w:lastRenderedPageBreak/>
        <w:t>Eliminacionismo</w:t>
      </w:r>
      <w:proofErr w:type="spellEnd"/>
      <w:r w:rsidRPr="00332FE1">
        <w:t>: Sostiene que la importancia radica en las características de la representación, no en los contenidos de la conciencia.</w:t>
      </w:r>
    </w:p>
    <w:p w14:paraId="1409A51C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Cognitivas</w:t>
      </w:r>
      <w:r w:rsidRPr="00332FE1">
        <w:t>:</w:t>
      </w:r>
    </w:p>
    <w:p w14:paraId="510FEE66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Módulos Cognitivos Específicos</w:t>
      </w:r>
      <w:r w:rsidRPr="00332FE1">
        <w:t>: Conciencia como resultado de la actividad de módulos cognitivos que pueden modificarse.</w:t>
      </w:r>
    </w:p>
    <w:p w14:paraId="6B39A6FA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Modelos Influentes</w:t>
      </w:r>
      <w:r w:rsidRPr="00332FE1">
        <w:t>: Modelo de borradores múltiples (Dennett, 1991) y Espacio de Trabajo Global (</w:t>
      </w:r>
      <w:proofErr w:type="spellStart"/>
      <w:r w:rsidRPr="00332FE1">
        <w:t>Baars</w:t>
      </w:r>
      <w:proofErr w:type="spellEnd"/>
      <w:r w:rsidRPr="00332FE1">
        <w:t>, 1988).</w:t>
      </w:r>
    </w:p>
    <w:p w14:paraId="1DC7C28D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Neurales</w:t>
      </w:r>
      <w:r w:rsidRPr="00332FE1">
        <w:t>:</w:t>
      </w:r>
    </w:p>
    <w:p w14:paraId="137F6D46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Hipótesis Basadas en Mecanismos Neurobiológicos</w:t>
      </w:r>
      <w:r w:rsidRPr="00332FE1">
        <w:t xml:space="preserve">: Importancia de la oscilación sincrónica cerebral y patrones </w:t>
      </w:r>
      <w:proofErr w:type="gramStart"/>
      <w:r w:rsidRPr="00332FE1">
        <w:t>tálamo-corticales</w:t>
      </w:r>
      <w:proofErr w:type="gramEnd"/>
      <w:r w:rsidRPr="00332FE1">
        <w:t>.</w:t>
      </w:r>
    </w:p>
    <w:p w14:paraId="1A8FC5F0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Circuitos de Retroalimentación Cortical</w:t>
      </w:r>
      <w:r w:rsidRPr="00332FE1">
        <w:t>: Dependientes de los receptores glutamatérgicos.</w:t>
      </w:r>
    </w:p>
    <w:p w14:paraId="18A941CF" w14:textId="77777777" w:rsidR="00332FE1" w:rsidRPr="00332FE1" w:rsidRDefault="00332FE1" w:rsidP="00332FE1">
      <w:pPr>
        <w:numPr>
          <w:ilvl w:val="0"/>
          <w:numId w:val="3"/>
        </w:numPr>
      </w:pPr>
      <w:r w:rsidRPr="00332FE1">
        <w:rPr>
          <w:b/>
          <w:bCs/>
        </w:rPr>
        <w:t>Teorías Cuánticas</w:t>
      </w:r>
      <w:r w:rsidRPr="00332FE1">
        <w:t>:</w:t>
      </w:r>
    </w:p>
    <w:p w14:paraId="304E6FD4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Fundamento</w:t>
      </w:r>
      <w:r w:rsidRPr="00332FE1">
        <w:t xml:space="preserve">: Conciencia derivada de fenómenos </w:t>
      </w:r>
      <w:proofErr w:type="spellStart"/>
      <w:r w:rsidRPr="00332FE1">
        <w:t>microfísicos</w:t>
      </w:r>
      <w:proofErr w:type="spellEnd"/>
      <w:r w:rsidRPr="00332FE1">
        <w:t xml:space="preserve"> cuánticos.</w:t>
      </w:r>
    </w:p>
    <w:p w14:paraId="4C24D262" w14:textId="77777777" w:rsidR="00332FE1" w:rsidRPr="00332FE1" w:rsidRDefault="00332FE1" w:rsidP="00332FE1">
      <w:pPr>
        <w:numPr>
          <w:ilvl w:val="1"/>
          <w:numId w:val="3"/>
        </w:numPr>
      </w:pPr>
      <w:r w:rsidRPr="00332FE1">
        <w:rPr>
          <w:b/>
          <w:bCs/>
        </w:rPr>
        <w:t>Proponentes</w:t>
      </w:r>
      <w:r w:rsidRPr="00332FE1">
        <w:t xml:space="preserve">: Penrose (1989) y </w:t>
      </w:r>
      <w:proofErr w:type="spellStart"/>
      <w:r w:rsidRPr="00332FE1">
        <w:t>Hameroff</w:t>
      </w:r>
      <w:proofErr w:type="spellEnd"/>
      <w:r w:rsidRPr="00332FE1">
        <w:t xml:space="preserve"> (1998) sugieren una base cuántica para la conciencia.</w:t>
      </w:r>
    </w:p>
    <w:p w14:paraId="3BA7E68C" w14:textId="77777777" w:rsidR="00332FE1" w:rsidRPr="00332FE1" w:rsidRDefault="00332FE1" w:rsidP="00332FE1">
      <w:r w:rsidRPr="00332FE1">
        <w:pict w14:anchorId="4246ACDF">
          <v:rect id="_x0000_i1064" style="width:0;height:1.5pt" o:hralign="center" o:hrstd="t" o:hr="t" fillcolor="#a0a0a0" stroked="f"/>
        </w:pict>
      </w:r>
    </w:p>
    <w:p w14:paraId="334466BF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4. Exploración Clínica de Pacientes con Alteraciones de la Conciencia</w:t>
      </w:r>
    </w:p>
    <w:p w14:paraId="622677B7" w14:textId="77777777" w:rsidR="00332FE1" w:rsidRPr="00332FE1" w:rsidRDefault="00332FE1" w:rsidP="00332FE1">
      <w:pPr>
        <w:numPr>
          <w:ilvl w:val="0"/>
          <w:numId w:val="4"/>
        </w:numPr>
      </w:pPr>
      <w:r w:rsidRPr="00332FE1">
        <w:rPr>
          <w:b/>
          <w:bCs/>
        </w:rPr>
        <w:t>Observación de Conducta</w:t>
      </w:r>
      <w:r w:rsidRPr="00332FE1">
        <w:t>:</w:t>
      </w:r>
    </w:p>
    <w:p w14:paraId="78CB8882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Evaluación de la capacidad atencional, conducta motora, y reactividad afectiva.</w:t>
      </w:r>
    </w:p>
    <w:p w14:paraId="3340EC0C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Identificación de cambios en hábitos personales y presencia de elementos delirantes o alucinatorios.</w:t>
      </w:r>
    </w:p>
    <w:p w14:paraId="5CAC55E9" w14:textId="77777777" w:rsidR="00332FE1" w:rsidRPr="00332FE1" w:rsidRDefault="00332FE1" w:rsidP="00332FE1">
      <w:pPr>
        <w:numPr>
          <w:ilvl w:val="0"/>
          <w:numId w:val="4"/>
        </w:numPr>
      </w:pPr>
      <w:r w:rsidRPr="00332FE1">
        <w:rPr>
          <w:b/>
          <w:bCs/>
        </w:rPr>
        <w:t>Examen Físico y Datos de Laboratorio</w:t>
      </w:r>
      <w:r w:rsidRPr="00332FE1">
        <w:t>:</w:t>
      </w:r>
    </w:p>
    <w:p w14:paraId="5A68A568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Importancia de signos vitales anormales y posibles causas orgánicas.</w:t>
      </w:r>
    </w:p>
    <w:p w14:paraId="7B9E77D8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Identificación de convulsiones, ataxia, temblores y otros síntomas neurológicos.</w:t>
      </w:r>
    </w:p>
    <w:p w14:paraId="09689D59" w14:textId="77777777" w:rsidR="00332FE1" w:rsidRPr="00332FE1" w:rsidRDefault="00332FE1" w:rsidP="00332FE1">
      <w:pPr>
        <w:numPr>
          <w:ilvl w:val="0"/>
          <w:numId w:val="4"/>
        </w:numPr>
      </w:pPr>
      <w:r w:rsidRPr="00332FE1">
        <w:rPr>
          <w:b/>
          <w:bCs/>
        </w:rPr>
        <w:t>Diagnóstico Diferencial</w:t>
      </w:r>
      <w:r w:rsidRPr="00332FE1">
        <w:t>:</w:t>
      </w:r>
    </w:p>
    <w:p w14:paraId="0D6906D3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Diferenciación entre patologías de origen psicológico y orgánico.</w:t>
      </w:r>
    </w:p>
    <w:p w14:paraId="11377591" w14:textId="77777777" w:rsidR="00332FE1" w:rsidRPr="00332FE1" w:rsidRDefault="00332FE1" w:rsidP="00332FE1">
      <w:pPr>
        <w:numPr>
          <w:ilvl w:val="1"/>
          <w:numId w:val="4"/>
        </w:numPr>
      </w:pPr>
      <w:r w:rsidRPr="00332FE1">
        <w:t>Consideración de factores como enfermedades previas, consumo de sustancias, y traumatismos.</w:t>
      </w:r>
    </w:p>
    <w:p w14:paraId="17A5F5E6" w14:textId="77777777" w:rsidR="00332FE1" w:rsidRPr="00332FE1" w:rsidRDefault="00332FE1" w:rsidP="00332FE1">
      <w:r w:rsidRPr="00332FE1">
        <w:pict w14:anchorId="2C62BF0E">
          <v:rect id="_x0000_i1065" style="width:0;height:1.5pt" o:hralign="center" o:hrstd="t" o:hr="t" fillcolor="#a0a0a0" stroked="f"/>
        </w:pict>
      </w:r>
    </w:p>
    <w:p w14:paraId="54D73133" w14:textId="77777777" w:rsidR="00332FE1" w:rsidRPr="00332FE1" w:rsidRDefault="00332FE1" w:rsidP="00332FE1">
      <w:pPr>
        <w:rPr>
          <w:b/>
          <w:bCs/>
        </w:rPr>
      </w:pPr>
      <w:r w:rsidRPr="00332FE1">
        <w:rPr>
          <w:b/>
          <w:bCs/>
        </w:rPr>
        <w:t>5. Consideraciones Finales y Conclusiones</w:t>
      </w:r>
    </w:p>
    <w:p w14:paraId="5E8757A7" w14:textId="77777777" w:rsidR="00332FE1" w:rsidRPr="00332FE1" w:rsidRDefault="00332FE1" w:rsidP="00332FE1">
      <w:pPr>
        <w:numPr>
          <w:ilvl w:val="0"/>
          <w:numId w:val="5"/>
        </w:numPr>
      </w:pPr>
      <w:r w:rsidRPr="00332FE1">
        <w:rPr>
          <w:b/>
          <w:bCs/>
        </w:rPr>
        <w:lastRenderedPageBreak/>
        <w:t>Importancia del Estudio de la Conciencia</w:t>
      </w:r>
      <w:r w:rsidRPr="00332FE1">
        <w:t>: Fundamental para la práctica clínica, especialmente en situaciones de emergencia médica.</w:t>
      </w:r>
    </w:p>
    <w:p w14:paraId="093A919D" w14:textId="77777777" w:rsidR="00332FE1" w:rsidRPr="00332FE1" w:rsidRDefault="00332FE1" w:rsidP="00332FE1">
      <w:pPr>
        <w:numPr>
          <w:ilvl w:val="0"/>
          <w:numId w:val="5"/>
        </w:numPr>
      </w:pPr>
      <w:r w:rsidRPr="00332FE1">
        <w:rPr>
          <w:b/>
          <w:bCs/>
        </w:rPr>
        <w:t>Impacto en el Tratamiento Psiquiátrico y Neurológico</w:t>
      </w:r>
      <w:r w:rsidRPr="00332FE1">
        <w:t>: La comprensión detallada de los trastornos de la conciencia mejora la precisión diagnóstica y las estrategias terapéuticas.</w:t>
      </w:r>
    </w:p>
    <w:p w14:paraId="26F0F5C0" w14:textId="77777777" w:rsidR="00332FE1" w:rsidRPr="00332FE1" w:rsidRDefault="00332FE1" w:rsidP="00332FE1">
      <w:pPr>
        <w:numPr>
          <w:ilvl w:val="0"/>
          <w:numId w:val="5"/>
        </w:numPr>
      </w:pPr>
      <w:r w:rsidRPr="00332FE1">
        <w:rPr>
          <w:b/>
          <w:bCs/>
        </w:rPr>
        <w:t>Evolución del Concepto de Conciencia</w:t>
      </w:r>
      <w:r w:rsidRPr="00332FE1">
        <w:t>: De una perspectiva unitaria cartesiana a un enfoque más complejo y multifacético en la medicina contemporánea.</w:t>
      </w:r>
    </w:p>
    <w:p w14:paraId="051085B2" w14:textId="77777777" w:rsidR="00332FE1" w:rsidRPr="00332FE1" w:rsidRDefault="00332FE1" w:rsidP="00332FE1">
      <w:r w:rsidRPr="00332FE1">
        <w:pict w14:anchorId="63483FF8">
          <v:rect id="_x0000_i1066" style="width:0;height:1.5pt" o:hralign="center" o:hrstd="t" o:hr="t" fillcolor="#a0a0a0" stroked="f"/>
        </w:pict>
      </w:r>
    </w:p>
    <w:p w14:paraId="65E5A0F4" w14:textId="77777777" w:rsidR="00332FE1" w:rsidRPr="00332FE1" w:rsidRDefault="00332FE1" w:rsidP="00332FE1">
      <w:r w:rsidRPr="00332FE1">
        <w:t>Este organizador visual detallado proporciona una estructura comprensiva del capítulo sobre la psicopatología de la conciencia, abarcando desde la introducción hasta las conclusiones clave, incluyendo todas las categorías principales y teorías sobre la conciencia presentadas en el documento.</w:t>
      </w:r>
    </w:p>
    <w:p w14:paraId="4136B013" w14:textId="77777777" w:rsidR="008F0FE8" w:rsidRDefault="008F0FE8"/>
    <w:sectPr w:rsidR="008F0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9BD"/>
    <w:multiLevelType w:val="multilevel"/>
    <w:tmpl w:val="6C9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E2BED"/>
    <w:multiLevelType w:val="multilevel"/>
    <w:tmpl w:val="AB0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55CDA"/>
    <w:multiLevelType w:val="multilevel"/>
    <w:tmpl w:val="C56C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81D2D"/>
    <w:multiLevelType w:val="multilevel"/>
    <w:tmpl w:val="DE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80810"/>
    <w:multiLevelType w:val="multilevel"/>
    <w:tmpl w:val="1C5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08092">
    <w:abstractNumId w:val="2"/>
  </w:num>
  <w:num w:numId="2" w16cid:durableId="1627731845">
    <w:abstractNumId w:val="0"/>
  </w:num>
  <w:num w:numId="3" w16cid:durableId="596475514">
    <w:abstractNumId w:val="1"/>
  </w:num>
  <w:num w:numId="4" w16cid:durableId="1829397723">
    <w:abstractNumId w:val="4"/>
  </w:num>
  <w:num w:numId="5" w16cid:durableId="95028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1"/>
    <w:rsid w:val="00332FE1"/>
    <w:rsid w:val="00825CD2"/>
    <w:rsid w:val="008D6EFA"/>
    <w:rsid w:val="008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6956E"/>
  <w15:chartTrackingRefBased/>
  <w15:docId w15:val="{AF7CC29F-34E2-4EB5-8739-664918B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F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F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F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F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F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F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F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F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F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F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 Anibal Mamani Calcina</dc:creator>
  <cp:keywords/>
  <dc:description/>
  <cp:lastModifiedBy>Brayner Anibal Mamani Calcina</cp:lastModifiedBy>
  <cp:revision>2</cp:revision>
  <dcterms:created xsi:type="dcterms:W3CDTF">2024-09-03T04:16:00Z</dcterms:created>
  <dcterms:modified xsi:type="dcterms:W3CDTF">2024-09-03T04:16:00Z</dcterms:modified>
</cp:coreProperties>
</file>