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982958">
        <w:rPr>
          <w:rFonts w:ascii="Times New Roman" w:hAnsi="Times New Roman"/>
          <w:sz w:val="28"/>
          <w:szCs w:val="24"/>
        </w:rPr>
        <w:t>Daily</w:t>
      </w:r>
      <w:proofErr w:type="spellEnd"/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proofErr w:type="spellStart"/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  <w:proofErr w:type="spellEnd"/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2FAF7FF2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</w:t>
      </w:r>
      <w:r w:rsidR="00995EF6">
        <w:rPr>
          <w:rFonts w:eastAsia="Arial Unicode MS"/>
          <w:b/>
          <w:color w:val="3F3F3F"/>
          <w:u w:val="single"/>
          <w:lang w:val="pt-BR"/>
        </w:rPr>
        <w:t>5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de</w:t>
      </w:r>
      <w:r w:rsidR="00D24858">
        <w:rPr>
          <w:rStyle w:val="apple-converted-space"/>
          <w:rFonts w:eastAsia="Arial Unicode MS"/>
          <w:color w:val="3F3F3F"/>
          <w:u w:val="single"/>
          <w:lang w:val="pt-BR"/>
        </w:rPr>
        <w:t xml:space="preserve"> EDUPLANPRO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4DBA4F5F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r w:rsidR="00592186">
        <w:rPr>
          <w:rFonts w:eastAsia="Arial Unicode MS"/>
        </w:rPr>
        <w:t>viernes</w:t>
      </w:r>
      <w:r w:rsidR="00995EF6">
        <w:rPr>
          <w:rFonts w:eastAsia="Arial Unicode MS"/>
        </w:rPr>
        <w:t>18</w:t>
      </w:r>
      <w:r w:rsidR="003C3A9B">
        <w:rPr>
          <w:rFonts w:eastAsia="Arial Unicode MS"/>
        </w:rPr>
        <w:t xml:space="preserve"> </w:t>
      </w:r>
      <w:r w:rsidRPr="00EC1E6C">
        <w:rPr>
          <w:rFonts w:eastAsia="Arial Unicode MS"/>
        </w:rPr>
        <w:t xml:space="preserve">de </w:t>
      </w:r>
      <w:r w:rsidR="0017544B">
        <w:rPr>
          <w:rFonts w:eastAsia="Arial Unicode MS"/>
        </w:rPr>
        <w:t>abril</w:t>
      </w:r>
    </w:p>
    <w:p w14:paraId="311C7ABB" w14:textId="0096536E" w:rsidR="005D7B66" w:rsidRPr="00750A75" w:rsidRDefault="005D7B66" w:rsidP="005D7B66">
      <w:pPr>
        <w:pStyle w:val="Standard"/>
        <w:rPr>
          <w:u w:val="single"/>
        </w:rPr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995EF6">
        <w:rPr>
          <w:rFonts w:eastAsia="Arial Unicode MS"/>
        </w:rPr>
        <w:t>9</w:t>
      </w:r>
      <w:r w:rsidR="000F54B4">
        <w:rPr>
          <w:rFonts w:eastAsia="Arial Unicode MS"/>
        </w:rPr>
        <w:t>:00</w:t>
      </w:r>
      <w:r w:rsidR="00750A75">
        <w:rPr>
          <w:rFonts w:eastAsia="Arial Unicode MS"/>
        </w:rPr>
        <w:t xml:space="preserve"> am</w:t>
      </w:r>
    </w:p>
    <w:p w14:paraId="2C9D23C3" w14:textId="4EBCBB61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 xml:space="preserve">: </w:t>
      </w:r>
      <w:r w:rsidR="00F442C3">
        <w:rPr>
          <w:rFonts w:eastAsia="Arial Unicode MS"/>
        </w:rPr>
        <w:t>Reunión virtual</w:t>
      </w:r>
    </w:p>
    <w:p w14:paraId="2371C2CA" w14:textId="118F2A1E" w:rsidR="005D7B66" w:rsidRPr="003E0A6C" w:rsidRDefault="00195292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E0A6C">
        <w:rPr>
          <w:rFonts w:eastAsia="Arial Unicode MS"/>
          <w:b/>
          <w:bCs/>
          <w:sz w:val="24"/>
          <w:szCs w:val="24"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46DFF96D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573FD51F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383B5530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</w:tr>
      <w:tr w:rsidR="00995EF6" w:rsidRPr="00EC1E6C" w14:paraId="28E3B553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7939A64F" w:rsidR="00995EF6" w:rsidRPr="00EC1E6C" w:rsidRDefault="00995EF6" w:rsidP="00995EF6">
            <w:pPr>
              <w:pStyle w:val="Standard"/>
              <w:rPr>
                <w:rFonts w:eastAsia="Arial Unicode MS"/>
                <w:lang w:val="es-ES"/>
              </w:rPr>
            </w:pPr>
            <w:r>
              <w:t>Kendall Fallas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38B6BBAA" w:rsidR="00995EF6" w:rsidRPr="00EC1E6C" w:rsidRDefault="00995EF6" w:rsidP="00995EF6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1E344A62" w:rsidR="00995EF6" w:rsidRPr="00EC1E6C" w:rsidRDefault="00995EF6" w:rsidP="00995EF6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t>Development</w:t>
            </w:r>
            <w:proofErr w:type="spellEnd"/>
            <w:r>
              <w:t xml:space="preserve"> Front</w:t>
            </w:r>
          </w:p>
        </w:tc>
      </w:tr>
      <w:tr w:rsidR="00995EF6" w:rsidRPr="00EC1E6C" w14:paraId="72B56780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100B17E9" w:rsidR="00995EF6" w:rsidRPr="00EC1E6C" w:rsidRDefault="00995EF6" w:rsidP="00995EF6">
            <w:pPr>
              <w:pStyle w:val="Standard"/>
              <w:rPr>
                <w:rFonts w:eastAsia="Arial Unicode MS"/>
                <w:lang w:val="es-ES"/>
              </w:rPr>
            </w:pPr>
            <w:r>
              <w:t>Brayan Rosales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7EF206E3" w:rsidR="00995EF6" w:rsidRPr="00EC1E6C" w:rsidRDefault="00995EF6" w:rsidP="00995EF6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491F891D" w:rsidR="00995EF6" w:rsidRPr="00EC1E6C" w:rsidRDefault="00995EF6" w:rsidP="00995EF6">
            <w:pPr>
              <w:pStyle w:val="Standard"/>
              <w:rPr>
                <w:rFonts w:eastAsia="Arial Unicode MS"/>
                <w:lang w:val="es-ES"/>
              </w:rPr>
            </w:pPr>
            <w:r>
              <w:t>QA</w:t>
            </w:r>
          </w:p>
        </w:tc>
      </w:tr>
      <w:tr w:rsidR="00995EF6" w:rsidRPr="00EC1E6C" w14:paraId="58CBE979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66FB8C0E" w:rsidR="00995EF6" w:rsidRPr="00EC1E6C" w:rsidRDefault="00995EF6" w:rsidP="00995EF6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t>Ceasar</w:t>
            </w:r>
            <w:proofErr w:type="spellEnd"/>
            <w:r>
              <w:t xml:space="preserve"> Calvo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2DE885F4" w:rsidR="00995EF6" w:rsidRPr="00EC1E6C" w:rsidRDefault="00995EF6" w:rsidP="00995EF6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3DB3875B" w:rsidR="00995EF6" w:rsidRPr="00EC1E6C" w:rsidRDefault="00995EF6" w:rsidP="00995EF6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>
              <w:t>Development</w:t>
            </w:r>
            <w:proofErr w:type="spellEnd"/>
            <w:r>
              <w:t xml:space="preserve"> Back</w:t>
            </w:r>
          </w:p>
        </w:tc>
      </w:tr>
      <w:tr w:rsidR="00995EF6" w:rsidRPr="00EC1E6C" w14:paraId="1CFA30B7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0CB8" w14:textId="14F95535" w:rsidR="00995EF6" w:rsidRPr="00EC1E6C" w:rsidRDefault="00995EF6" w:rsidP="00995EF6">
            <w:pPr>
              <w:pStyle w:val="Standard"/>
              <w:rPr>
                <w:rFonts w:eastAsia="Arial Unicode MS"/>
                <w:lang w:val="es-ES"/>
              </w:rPr>
            </w:pPr>
            <w:r>
              <w:t>Carlos Orellana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C397" w14:textId="7AB5AF62" w:rsidR="00995EF6" w:rsidRPr="00EC1E6C" w:rsidRDefault="00995EF6" w:rsidP="00995EF6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63C0B" w14:textId="1C4A07CB" w:rsidR="00995EF6" w:rsidRPr="00EC1E6C" w:rsidRDefault="00995EF6" w:rsidP="00995EF6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>
              <w:t>Development</w:t>
            </w:r>
            <w:proofErr w:type="spellEnd"/>
            <w:r>
              <w:t xml:space="preserve"> Front</w:t>
            </w:r>
          </w:p>
        </w:tc>
      </w:tr>
      <w:tr w:rsidR="00995EF6" w:rsidRPr="00EC1E6C" w14:paraId="04B4E9CD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EC6D6" w14:textId="7ADA0DE1" w:rsidR="00995EF6" w:rsidRPr="00EC1E6C" w:rsidRDefault="00995EF6" w:rsidP="00995EF6">
            <w:pPr>
              <w:pStyle w:val="Standard"/>
              <w:rPr>
                <w:rFonts w:eastAsia="Arial Unicode MS"/>
                <w:lang w:val="es-ES"/>
              </w:rPr>
            </w:pPr>
            <w:r>
              <w:t>David Padilla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B5FF" w14:textId="0C6E92C1" w:rsidR="00995EF6" w:rsidRPr="00EC1E6C" w:rsidRDefault="00995EF6" w:rsidP="00995EF6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983B" w14:textId="7AAA69B0" w:rsidR="00995EF6" w:rsidRPr="00EC1E6C" w:rsidRDefault="00995EF6" w:rsidP="00995EF6">
            <w:pPr>
              <w:pStyle w:val="Standard"/>
              <w:rPr>
                <w:rFonts w:eastAsia="Arial Unicode MS"/>
                <w:lang w:val="es-CR"/>
              </w:rPr>
            </w:pPr>
            <w:r>
              <w:t>Scrum Master</w:t>
            </w:r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F1AE0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144341" w:rsidRPr="00EC1E6C" w14:paraId="4B810F3E" w14:textId="77777777" w:rsidTr="004F1AE0">
        <w:trPr>
          <w:jc w:val="center"/>
        </w:trPr>
        <w:tc>
          <w:tcPr>
            <w:tcW w:w="550" w:type="pct"/>
          </w:tcPr>
          <w:p w14:paraId="479070B2" w14:textId="1A568E1E" w:rsidR="00144341" w:rsidRPr="0089329C" w:rsidRDefault="0014434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lang w:val="es-ES"/>
              </w:rPr>
              <w:t>Kendall Fallas</w:t>
            </w:r>
          </w:p>
        </w:tc>
        <w:tc>
          <w:tcPr>
            <w:tcW w:w="1611" w:type="pct"/>
          </w:tcPr>
          <w:p w14:paraId="0B404664" w14:textId="4A66D971" w:rsidR="00144341" w:rsidRPr="0089329C" w:rsidRDefault="00876574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 w:rsidRPr="00876574">
              <w:rPr>
                <w:rFonts w:eastAsia="Arial Unicode MS"/>
                <w:sz w:val="20"/>
                <w:szCs w:val="20"/>
                <w:lang w:val="es-ES"/>
              </w:rPr>
              <w:t>Correccion</w:t>
            </w:r>
            <w:proofErr w:type="spellEnd"/>
            <w:r w:rsidRPr="00876574">
              <w:rPr>
                <w:rFonts w:eastAsia="Arial Unicode MS"/>
                <w:sz w:val="20"/>
                <w:szCs w:val="20"/>
                <w:lang w:val="es-ES"/>
              </w:rPr>
              <w:t xml:space="preserve"> de bugs visuales y </w:t>
            </w:r>
            <w:proofErr w:type="spellStart"/>
            <w:r w:rsidRPr="00876574">
              <w:rPr>
                <w:rFonts w:eastAsia="Arial Unicode MS"/>
                <w:sz w:val="20"/>
                <w:szCs w:val="20"/>
                <w:lang w:val="es-ES"/>
              </w:rPr>
              <w:t>optimizacion</w:t>
            </w:r>
            <w:proofErr w:type="spellEnd"/>
            <w:r w:rsidRPr="00876574">
              <w:rPr>
                <w:rFonts w:eastAsia="Arial Unicode MS"/>
                <w:sz w:val="20"/>
                <w:szCs w:val="20"/>
                <w:lang w:val="es-ES"/>
              </w:rPr>
              <w:t xml:space="preserve"> de </w:t>
            </w:r>
            <w:proofErr w:type="spellStart"/>
            <w:r w:rsidRPr="00876574">
              <w:rPr>
                <w:rFonts w:eastAsia="Arial Unicode MS"/>
                <w:sz w:val="20"/>
                <w:szCs w:val="20"/>
                <w:lang w:val="es-ES"/>
              </w:rPr>
              <w:t>codigo</w:t>
            </w:r>
            <w:proofErr w:type="spellEnd"/>
            <w:r w:rsidRPr="00876574">
              <w:rPr>
                <w:rFonts w:eastAsia="Arial Unicode MS"/>
                <w:sz w:val="20"/>
                <w:szCs w:val="20"/>
                <w:lang w:val="es-ES"/>
              </w:rPr>
              <w:t xml:space="preserve"> en las preferencias</w:t>
            </w:r>
          </w:p>
        </w:tc>
        <w:tc>
          <w:tcPr>
            <w:tcW w:w="1574" w:type="pct"/>
          </w:tcPr>
          <w:p w14:paraId="3BD9291E" w14:textId="1B61488A" w:rsidR="00144341" w:rsidRPr="0089329C" w:rsidRDefault="00876574" w:rsidP="004F1AE0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876574">
              <w:rPr>
                <w:rFonts w:eastAsia="Arial Unicode MS"/>
                <w:sz w:val="20"/>
                <w:szCs w:val="20"/>
                <w:lang w:val="es-CR"/>
              </w:rPr>
              <w:t xml:space="preserve">Seguir en </w:t>
            </w:r>
            <w:proofErr w:type="spellStart"/>
            <w:r w:rsidRPr="00876574">
              <w:rPr>
                <w:rFonts w:eastAsia="Arial Unicode MS"/>
                <w:sz w:val="20"/>
                <w:szCs w:val="20"/>
                <w:lang w:val="es-CR"/>
              </w:rPr>
              <w:t>busqueda</w:t>
            </w:r>
            <w:proofErr w:type="spellEnd"/>
            <w:r w:rsidRPr="00876574">
              <w:rPr>
                <w:rFonts w:eastAsia="Arial Unicode MS"/>
                <w:sz w:val="20"/>
                <w:szCs w:val="20"/>
                <w:lang w:val="es-CR"/>
              </w:rPr>
              <w:t xml:space="preserve"> de bugs o aspectos de mejora en el </w:t>
            </w:r>
            <w:proofErr w:type="spellStart"/>
            <w:r w:rsidRPr="00876574">
              <w:rPr>
                <w:rFonts w:eastAsia="Arial Unicode MS"/>
                <w:sz w:val="20"/>
                <w:szCs w:val="20"/>
                <w:lang w:val="es-CR"/>
              </w:rPr>
              <w:t>front</w:t>
            </w:r>
            <w:proofErr w:type="spellEnd"/>
          </w:p>
        </w:tc>
        <w:tc>
          <w:tcPr>
            <w:tcW w:w="1265" w:type="pct"/>
            <w:vAlign w:val="center"/>
          </w:tcPr>
          <w:p w14:paraId="150B45FC" w14:textId="49EB051C" w:rsidR="00144341" w:rsidRPr="0089329C" w:rsidRDefault="008854B3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2E807AD9" w14:textId="77777777" w:rsidTr="004F1AE0">
        <w:trPr>
          <w:jc w:val="center"/>
        </w:trPr>
        <w:tc>
          <w:tcPr>
            <w:tcW w:w="550" w:type="pct"/>
          </w:tcPr>
          <w:p w14:paraId="31328EAC" w14:textId="0FD8458E" w:rsidR="00144341" w:rsidRPr="0089329C" w:rsidRDefault="00CA60B6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Brayan Rosales</w:t>
            </w:r>
          </w:p>
        </w:tc>
        <w:tc>
          <w:tcPr>
            <w:tcW w:w="1611" w:type="pct"/>
          </w:tcPr>
          <w:p w14:paraId="7B982B75" w14:textId="79AB4071" w:rsidR="00144341" w:rsidRPr="0089329C" w:rsidRDefault="0002294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02294C">
              <w:rPr>
                <w:rFonts w:eastAsia="Arial Unicode MS"/>
                <w:sz w:val="20"/>
                <w:szCs w:val="20"/>
                <w:lang w:val="es-ES"/>
              </w:rPr>
              <w:t>hacer revisión de jira, ramas y tareas</w:t>
            </w:r>
          </w:p>
        </w:tc>
        <w:tc>
          <w:tcPr>
            <w:tcW w:w="1574" w:type="pct"/>
          </w:tcPr>
          <w:p w14:paraId="17C81294" w14:textId="4BF0A8EC" w:rsidR="00144341" w:rsidRPr="0089329C" w:rsidRDefault="007C036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7C036C">
              <w:rPr>
                <w:rFonts w:eastAsia="Arial Unicode MS"/>
                <w:sz w:val="20"/>
                <w:szCs w:val="20"/>
                <w:lang w:val="es-ES"/>
              </w:rPr>
              <w:t>empezar los test case de las tareas terminadas</w:t>
            </w:r>
          </w:p>
        </w:tc>
        <w:tc>
          <w:tcPr>
            <w:tcW w:w="1265" w:type="pct"/>
          </w:tcPr>
          <w:p w14:paraId="717D80F8" w14:textId="3C453CC1" w:rsidR="00144341" w:rsidRPr="0089329C" w:rsidRDefault="0062065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7C036C" w:rsidRPr="00EC1E6C" w14:paraId="4C981AB1" w14:textId="77777777" w:rsidTr="004F1AE0">
        <w:trPr>
          <w:jc w:val="center"/>
        </w:trPr>
        <w:tc>
          <w:tcPr>
            <w:tcW w:w="550" w:type="pct"/>
          </w:tcPr>
          <w:p w14:paraId="11F59EB1" w14:textId="19195C3E" w:rsidR="007C036C" w:rsidRPr="0089329C" w:rsidRDefault="007C036C" w:rsidP="007C036C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1611" w:type="pct"/>
          </w:tcPr>
          <w:p w14:paraId="16D5A732" w14:textId="081DDE1E" w:rsidR="007C036C" w:rsidRPr="0089329C" w:rsidRDefault="007C036C" w:rsidP="007C036C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Coordinar la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daily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</w:t>
            </w:r>
            <w:r>
              <w:rPr>
                <w:rFonts w:eastAsia="Arial Unicode MS"/>
                <w:sz w:val="20"/>
                <w:szCs w:val="20"/>
                <w:lang w:val="es-ES"/>
              </w:rPr>
              <w:t>5</w:t>
            </w:r>
            <w:r>
              <w:rPr>
                <w:rFonts w:eastAsia="Arial Unicode MS"/>
                <w:sz w:val="20"/>
                <w:szCs w:val="20"/>
                <w:lang w:val="es-ES"/>
              </w:rPr>
              <w:t xml:space="preserve">de hoy y asegurarse de que la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documentaci</w:t>
            </w:r>
            <w:r>
              <w:rPr>
                <w:rFonts w:eastAsia="Arial Unicode MS"/>
                <w:sz w:val="20"/>
                <w:szCs w:val="20"/>
                <w:lang w:val="es-CR"/>
              </w:rPr>
              <w:t>ón</w:t>
            </w:r>
            <w:proofErr w:type="spellEnd"/>
            <w:r>
              <w:rPr>
                <w:rFonts w:eastAsia="Arial Unicode MS"/>
                <w:sz w:val="20"/>
                <w:szCs w:val="20"/>
                <w:lang w:val="es-CR"/>
              </w:rPr>
              <w:t xml:space="preserve"> estuviera completa en el repositorio</w:t>
            </w:r>
          </w:p>
        </w:tc>
        <w:tc>
          <w:tcPr>
            <w:tcW w:w="1574" w:type="pct"/>
          </w:tcPr>
          <w:p w14:paraId="1D7BFA2A" w14:textId="6AA04D77" w:rsidR="007C036C" w:rsidRPr="0089329C" w:rsidRDefault="007C036C" w:rsidP="007C036C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Llenar documentación de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daily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y verificar tareas iniciadas en el Jira</w:t>
            </w:r>
          </w:p>
        </w:tc>
        <w:tc>
          <w:tcPr>
            <w:tcW w:w="1265" w:type="pct"/>
          </w:tcPr>
          <w:p w14:paraId="3838DE4C" w14:textId="4E1538DE" w:rsidR="007C036C" w:rsidRPr="0089329C" w:rsidRDefault="007C036C" w:rsidP="007C036C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4C227E" w:rsidRPr="00EC1E6C" w14:paraId="64F9AD29" w14:textId="77777777" w:rsidTr="004F1AE0">
        <w:trPr>
          <w:jc w:val="center"/>
        </w:trPr>
        <w:tc>
          <w:tcPr>
            <w:tcW w:w="550" w:type="pct"/>
          </w:tcPr>
          <w:p w14:paraId="24EAF553" w14:textId="51B0BB17" w:rsidR="004C227E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Ceasar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Calvo</w:t>
            </w:r>
          </w:p>
        </w:tc>
        <w:tc>
          <w:tcPr>
            <w:tcW w:w="1611" w:type="pct"/>
          </w:tcPr>
          <w:p w14:paraId="64D2314A" w14:textId="27BB9809" w:rsidR="004C227E" w:rsidRDefault="00160EE3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160EE3">
              <w:rPr>
                <w:rFonts w:eastAsia="Arial Unicode MS"/>
                <w:sz w:val="20"/>
                <w:szCs w:val="20"/>
                <w:lang w:val="es-ES"/>
              </w:rPr>
              <w:t xml:space="preserve">Terminar la </w:t>
            </w:r>
            <w:proofErr w:type="spellStart"/>
            <w:r w:rsidRPr="00160EE3">
              <w:rPr>
                <w:rFonts w:eastAsia="Arial Unicode MS"/>
                <w:sz w:val="20"/>
                <w:szCs w:val="20"/>
                <w:lang w:val="es-ES"/>
              </w:rPr>
              <w:t>logica</w:t>
            </w:r>
            <w:proofErr w:type="spellEnd"/>
            <w:r w:rsidRPr="00160EE3">
              <w:rPr>
                <w:rFonts w:eastAsia="Arial Unicode MS"/>
                <w:sz w:val="20"/>
                <w:szCs w:val="20"/>
                <w:lang w:val="es-ES"/>
              </w:rPr>
              <w:t xml:space="preserve"> de archivos comprimidos</w:t>
            </w:r>
          </w:p>
        </w:tc>
        <w:tc>
          <w:tcPr>
            <w:tcW w:w="1574" w:type="pct"/>
          </w:tcPr>
          <w:p w14:paraId="6EB9D04D" w14:textId="506F75B1" w:rsidR="004C227E" w:rsidRDefault="00160EE3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160EE3">
              <w:rPr>
                <w:rFonts w:eastAsia="Arial Unicode MS"/>
                <w:sz w:val="20"/>
                <w:szCs w:val="20"/>
                <w:lang w:val="es-ES"/>
              </w:rPr>
              <w:t>Empezar y terminar la tarea 42</w:t>
            </w:r>
          </w:p>
        </w:tc>
        <w:tc>
          <w:tcPr>
            <w:tcW w:w="1265" w:type="pct"/>
          </w:tcPr>
          <w:p w14:paraId="697913CE" w14:textId="4D814B4F" w:rsidR="004C227E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FF392C" w:rsidRPr="00EC1E6C" w14:paraId="5268C121" w14:textId="77777777" w:rsidTr="004F1AE0">
        <w:trPr>
          <w:jc w:val="center"/>
        </w:trPr>
        <w:tc>
          <w:tcPr>
            <w:tcW w:w="550" w:type="pct"/>
          </w:tcPr>
          <w:p w14:paraId="642E1847" w14:textId="657C68EB" w:rsidR="00FF392C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1611" w:type="pct"/>
          </w:tcPr>
          <w:p w14:paraId="576644EB" w14:textId="30CB37E2" w:rsidR="00FF392C" w:rsidRPr="0049156A" w:rsidRDefault="0052341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523411">
              <w:rPr>
                <w:rFonts w:eastAsia="Arial Unicode MS"/>
                <w:sz w:val="20"/>
                <w:szCs w:val="20"/>
                <w:lang w:val="es-ES"/>
              </w:rPr>
              <w:t xml:space="preserve">terminar la funcionalidad de botón para volver al </w:t>
            </w:r>
            <w:proofErr w:type="spellStart"/>
            <w:r w:rsidRPr="00523411">
              <w:rPr>
                <w:rFonts w:eastAsia="Arial Unicode MS"/>
                <w:sz w:val="20"/>
                <w:szCs w:val="20"/>
                <w:lang w:val="es-ES"/>
              </w:rPr>
              <w:t>menu</w:t>
            </w:r>
            <w:proofErr w:type="spellEnd"/>
            <w:r w:rsidRPr="00523411">
              <w:rPr>
                <w:rFonts w:eastAsia="Arial Unicode MS"/>
                <w:sz w:val="20"/>
                <w:szCs w:val="20"/>
                <w:lang w:val="es-ES"/>
              </w:rPr>
              <w:t xml:space="preserve"> principal. Ahora solo queda terminar la alternativa para qué la PO decida </w:t>
            </w:r>
            <w:proofErr w:type="spellStart"/>
            <w:r w:rsidRPr="00523411">
              <w:rPr>
                <w:rFonts w:eastAsia="Arial Unicode MS"/>
                <w:sz w:val="20"/>
                <w:szCs w:val="20"/>
                <w:lang w:val="es-ES"/>
              </w:rPr>
              <w:t>cual</w:t>
            </w:r>
            <w:proofErr w:type="spellEnd"/>
            <w:r w:rsidRPr="00523411">
              <w:rPr>
                <w:rFonts w:eastAsia="Arial Unicode MS"/>
                <w:sz w:val="20"/>
                <w:szCs w:val="20"/>
                <w:lang w:val="es-ES"/>
              </w:rPr>
              <w:t xml:space="preserve"> de las dos es mejor. Por eso el 97% de progreso.</w:t>
            </w:r>
          </w:p>
        </w:tc>
        <w:tc>
          <w:tcPr>
            <w:tcW w:w="1574" w:type="pct"/>
          </w:tcPr>
          <w:p w14:paraId="096EBF25" w14:textId="449D8357" w:rsidR="00FF392C" w:rsidRPr="00FF392C" w:rsidRDefault="00523411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523411">
              <w:rPr>
                <w:rFonts w:eastAsia="Arial Unicode MS"/>
                <w:sz w:val="20"/>
                <w:szCs w:val="20"/>
                <w:lang w:val="es-ES"/>
              </w:rPr>
              <w:t>terminar alternativa para esa tarea 80 y poder culminarla al 100%</w:t>
            </w:r>
          </w:p>
        </w:tc>
        <w:tc>
          <w:tcPr>
            <w:tcW w:w="1265" w:type="pct"/>
          </w:tcPr>
          <w:p w14:paraId="78A7A4C3" w14:textId="0625EEF3" w:rsidR="00FF392C" w:rsidRDefault="00B3792A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</w:tbl>
    <w:p w14:paraId="6567B41C" w14:textId="77777777" w:rsidR="00B700A6" w:rsidRDefault="00B700A6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0D103EEE" w14:textId="77777777" w:rsidR="00D137EC" w:rsidRPr="00B700A6" w:rsidRDefault="00D137EC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E40931D" w14:textId="539DBCFA" w:rsidR="005A696E" w:rsidRPr="00B700A6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lastRenderedPageBreak/>
        <w:t>Impedimentos Identificados</w:t>
      </w:r>
    </w:p>
    <w:p w14:paraId="5114A87F" w14:textId="77777777" w:rsidR="00B700A6" w:rsidRDefault="00B700A6" w:rsidP="00B700A6">
      <w:pPr>
        <w:pStyle w:val="Prrafodelista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NA</w:t>
      </w:r>
    </w:p>
    <w:p w14:paraId="31E06EE8" w14:textId="77777777" w:rsidR="00B700A6" w:rsidRPr="00846BBE" w:rsidRDefault="00B700A6" w:rsidP="00B700A6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A5AB090" w14:textId="77777777" w:rsid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805" w:type="pct"/>
        <w:tblInd w:w="421" w:type="dxa"/>
        <w:tblLook w:val="04A0" w:firstRow="1" w:lastRow="0" w:firstColumn="1" w:lastColumn="0" w:noHBand="0" w:noVBand="1"/>
      </w:tblPr>
      <w:tblGrid>
        <w:gridCol w:w="850"/>
        <w:gridCol w:w="5104"/>
        <w:gridCol w:w="1984"/>
        <w:gridCol w:w="2452"/>
      </w:tblGrid>
      <w:tr w:rsidR="00D137EC" w:rsidRPr="00EC1E6C" w14:paraId="2BD3F6CB" w14:textId="77777777" w:rsidTr="007C3212">
        <w:tc>
          <w:tcPr>
            <w:tcW w:w="409" w:type="pct"/>
            <w:shd w:val="clear" w:color="auto" w:fill="7F7F7F" w:themeFill="text1" w:themeFillTint="80"/>
          </w:tcPr>
          <w:p w14:paraId="69F9004D" w14:textId="77777777" w:rsidR="00D137EC" w:rsidRPr="00D7309E" w:rsidRDefault="00D137EC" w:rsidP="007C3212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  <w:lang w:val="es-ES"/>
              </w:rPr>
              <w:t>ID</w:t>
            </w:r>
          </w:p>
        </w:tc>
        <w:tc>
          <w:tcPr>
            <w:tcW w:w="2456" w:type="pct"/>
            <w:shd w:val="clear" w:color="auto" w:fill="7F7F7F" w:themeFill="text1" w:themeFillTint="80"/>
          </w:tcPr>
          <w:p w14:paraId="108D6CBB" w14:textId="77777777" w:rsidR="00D137EC" w:rsidRPr="00D7309E" w:rsidRDefault="00D137EC" w:rsidP="007C3212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955" w:type="pct"/>
            <w:shd w:val="clear" w:color="auto" w:fill="7F7F7F" w:themeFill="text1" w:themeFillTint="80"/>
          </w:tcPr>
          <w:p w14:paraId="1C9104D9" w14:textId="77777777" w:rsidR="00D137EC" w:rsidRPr="00D7309E" w:rsidRDefault="00D137EC" w:rsidP="007C3212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1180" w:type="pct"/>
            <w:shd w:val="clear" w:color="auto" w:fill="7F7F7F" w:themeFill="text1" w:themeFillTint="80"/>
          </w:tcPr>
          <w:p w14:paraId="0273B42E" w14:textId="77777777" w:rsidR="00D137EC" w:rsidRPr="00D7309E" w:rsidRDefault="00D137EC" w:rsidP="007C3212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D137EC" w:rsidRPr="00EC1E6C" w14:paraId="37ED1AF0" w14:textId="77777777" w:rsidTr="007C3212">
        <w:tc>
          <w:tcPr>
            <w:tcW w:w="409" w:type="pct"/>
          </w:tcPr>
          <w:p w14:paraId="7DAF986B" w14:textId="77777777" w:rsidR="00D137EC" w:rsidRPr="00E907B0" w:rsidRDefault="00D137EC" w:rsidP="007C3212">
            <w:pPr>
              <w:pStyle w:val="Standard"/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46</w:t>
            </w:r>
          </w:p>
        </w:tc>
        <w:tc>
          <w:tcPr>
            <w:tcW w:w="2456" w:type="pct"/>
          </w:tcPr>
          <w:p w14:paraId="54774D70" w14:textId="77777777" w:rsidR="00D137EC" w:rsidRDefault="00D137EC" w:rsidP="007C3212">
            <w:pPr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Descargar carpeta con programas de curso back-</w:t>
            </w:r>
            <w:proofErr w:type="spellStart"/>
            <w:r w:rsidRPr="00E907B0">
              <w:rPr>
                <w:sz w:val="22"/>
                <w:szCs w:val="22"/>
              </w:rPr>
              <w:t>end</w:t>
            </w:r>
            <w:proofErr w:type="spellEnd"/>
          </w:p>
          <w:p w14:paraId="7FE2923B" w14:textId="77777777" w:rsidR="00D137EC" w:rsidRPr="00E907B0" w:rsidRDefault="00D137EC" w:rsidP="007C3212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 Tarea#48 asociada al 46</w:t>
            </w:r>
          </w:p>
          <w:p w14:paraId="3210EBC1" w14:textId="77777777" w:rsidR="00D137EC" w:rsidRPr="00E907B0" w:rsidRDefault="00D137EC" w:rsidP="007C3212">
            <w:pPr>
              <w:pStyle w:val="Standar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55" w:type="pct"/>
          </w:tcPr>
          <w:p w14:paraId="4E310A94" w14:textId="77777777" w:rsidR="00D137EC" w:rsidRPr="00E907B0" w:rsidRDefault="00D137EC" w:rsidP="007C3212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proofErr w:type="spellStart"/>
            <w:r w:rsidRPr="00E907B0">
              <w:rPr>
                <w:sz w:val="22"/>
                <w:szCs w:val="22"/>
              </w:rPr>
              <w:t>Caesar</w:t>
            </w:r>
            <w:proofErr w:type="spellEnd"/>
            <w:r w:rsidRPr="00E907B0">
              <w:rPr>
                <w:sz w:val="22"/>
                <w:szCs w:val="22"/>
              </w:rPr>
              <w:t xml:space="preserve"> Calvo</w:t>
            </w:r>
          </w:p>
        </w:tc>
        <w:tc>
          <w:tcPr>
            <w:tcW w:w="1180" w:type="pct"/>
          </w:tcPr>
          <w:p w14:paraId="4A6FA3D6" w14:textId="393636DA" w:rsidR="00D137EC" w:rsidRPr="00E907B0" w:rsidRDefault="00D137EC" w:rsidP="007C3212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</w:rPr>
              <w:t xml:space="preserve">T#48- </w:t>
            </w:r>
            <w:r w:rsidR="00160EE3">
              <w:rPr>
                <w:sz w:val="22"/>
                <w:szCs w:val="22"/>
              </w:rPr>
              <w:t>100</w:t>
            </w:r>
            <w:r w:rsidRPr="00E907B0">
              <w:rPr>
                <w:sz w:val="22"/>
                <w:szCs w:val="22"/>
              </w:rPr>
              <w:t>%</w:t>
            </w:r>
          </w:p>
        </w:tc>
      </w:tr>
      <w:tr w:rsidR="00D137EC" w:rsidRPr="00EC1E6C" w14:paraId="7738E90A" w14:textId="77777777" w:rsidTr="007C3212">
        <w:trPr>
          <w:trHeight w:val="265"/>
        </w:trPr>
        <w:tc>
          <w:tcPr>
            <w:tcW w:w="409" w:type="pct"/>
          </w:tcPr>
          <w:p w14:paraId="1E2F4CFF" w14:textId="77777777" w:rsidR="00D137EC" w:rsidRPr="00E907B0" w:rsidRDefault="00D137EC" w:rsidP="007C3212">
            <w:pPr>
              <w:pStyle w:val="Standard"/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47</w:t>
            </w:r>
          </w:p>
        </w:tc>
        <w:tc>
          <w:tcPr>
            <w:tcW w:w="2456" w:type="pct"/>
          </w:tcPr>
          <w:p w14:paraId="17A98404" w14:textId="77777777" w:rsidR="00D137EC" w:rsidRDefault="00D137EC" w:rsidP="007C3212">
            <w:pPr>
              <w:pStyle w:val="Standard"/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Descargar carpeta con programas de curso Front -</w:t>
            </w:r>
            <w:proofErr w:type="spellStart"/>
            <w:r w:rsidRPr="00E907B0">
              <w:rPr>
                <w:sz w:val="22"/>
                <w:szCs w:val="22"/>
              </w:rPr>
              <w:t>end</w:t>
            </w:r>
            <w:proofErr w:type="spellEnd"/>
          </w:p>
          <w:p w14:paraId="5D3A5BD4" w14:textId="77777777" w:rsidR="00D137EC" w:rsidRPr="00E907B0" w:rsidRDefault="00D137EC" w:rsidP="007C3212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 tarea #49</w:t>
            </w:r>
          </w:p>
        </w:tc>
        <w:tc>
          <w:tcPr>
            <w:tcW w:w="955" w:type="pct"/>
          </w:tcPr>
          <w:p w14:paraId="22E1ADB5" w14:textId="77777777" w:rsidR="00D137EC" w:rsidRPr="00E907B0" w:rsidRDefault="00D137EC" w:rsidP="007C3212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 w:rsidRPr="00E907B0">
              <w:rPr>
                <w:sz w:val="22"/>
                <w:szCs w:val="22"/>
              </w:rPr>
              <w:t>Kendall Fallas</w:t>
            </w:r>
          </w:p>
        </w:tc>
        <w:tc>
          <w:tcPr>
            <w:tcW w:w="1180" w:type="pct"/>
          </w:tcPr>
          <w:p w14:paraId="46D1BC7D" w14:textId="77777777" w:rsidR="00D137EC" w:rsidRPr="00E907B0" w:rsidRDefault="00D137EC" w:rsidP="007C3212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  <w:r w:rsidRPr="00E907B0">
              <w:rPr>
                <w:sz w:val="22"/>
                <w:szCs w:val="22"/>
              </w:rPr>
              <w:t>%</w:t>
            </w:r>
            <w:r>
              <w:rPr>
                <w:sz w:val="22"/>
                <w:szCs w:val="22"/>
              </w:rPr>
              <w:t xml:space="preserve">  and 100%</w:t>
            </w:r>
          </w:p>
        </w:tc>
      </w:tr>
      <w:tr w:rsidR="00D137EC" w:rsidRPr="00EC1E6C" w14:paraId="1E482D79" w14:textId="77777777" w:rsidTr="007C3212">
        <w:tc>
          <w:tcPr>
            <w:tcW w:w="409" w:type="pct"/>
          </w:tcPr>
          <w:p w14:paraId="5D511878" w14:textId="77777777" w:rsidR="00D137EC" w:rsidRPr="00E907B0" w:rsidRDefault="00D137EC" w:rsidP="007C3212">
            <w:pPr>
              <w:pStyle w:val="Standard"/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41</w:t>
            </w:r>
          </w:p>
        </w:tc>
        <w:tc>
          <w:tcPr>
            <w:tcW w:w="2456" w:type="pct"/>
          </w:tcPr>
          <w:p w14:paraId="0B24ACE8" w14:textId="77777777" w:rsidR="00D137EC" w:rsidRDefault="00D137EC" w:rsidP="007C3212">
            <w:pPr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Descargar carpeta con planes de estudio back-</w:t>
            </w:r>
            <w:proofErr w:type="spellStart"/>
            <w:r w:rsidRPr="00E907B0">
              <w:rPr>
                <w:sz w:val="22"/>
                <w:szCs w:val="22"/>
              </w:rPr>
              <w:t>end</w:t>
            </w:r>
            <w:proofErr w:type="spellEnd"/>
          </w:p>
          <w:p w14:paraId="1909F6AF" w14:textId="77777777" w:rsidR="00D137EC" w:rsidRPr="00E907B0" w:rsidRDefault="00D137EC" w:rsidP="007C3212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 tarea #42</w:t>
            </w:r>
          </w:p>
          <w:p w14:paraId="2E49461B" w14:textId="77777777" w:rsidR="00D137EC" w:rsidRPr="00E907B0" w:rsidRDefault="00D137EC" w:rsidP="007C3212">
            <w:pPr>
              <w:pStyle w:val="Standar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55" w:type="pct"/>
          </w:tcPr>
          <w:p w14:paraId="4C134BEE" w14:textId="77777777" w:rsidR="00D137EC" w:rsidRPr="00E907B0" w:rsidRDefault="00D137EC" w:rsidP="007C3212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proofErr w:type="spellStart"/>
            <w:r w:rsidRPr="00E907B0">
              <w:rPr>
                <w:sz w:val="22"/>
                <w:szCs w:val="22"/>
              </w:rPr>
              <w:t>Caesar</w:t>
            </w:r>
            <w:proofErr w:type="spellEnd"/>
            <w:r w:rsidRPr="00E907B0">
              <w:rPr>
                <w:sz w:val="22"/>
                <w:szCs w:val="22"/>
              </w:rPr>
              <w:t xml:space="preserve"> Calvo</w:t>
            </w:r>
          </w:p>
        </w:tc>
        <w:tc>
          <w:tcPr>
            <w:tcW w:w="1180" w:type="pct"/>
          </w:tcPr>
          <w:p w14:paraId="1B54C64D" w14:textId="77777777" w:rsidR="00D137EC" w:rsidRPr="00E907B0" w:rsidRDefault="00D137EC" w:rsidP="007C3212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 w:rsidRPr="00E907B0">
              <w:rPr>
                <w:sz w:val="22"/>
                <w:szCs w:val="22"/>
              </w:rPr>
              <w:t>0%</w:t>
            </w:r>
          </w:p>
        </w:tc>
      </w:tr>
      <w:tr w:rsidR="00D137EC" w:rsidRPr="00EC1E6C" w14:paraId="761BFAA5" w14:textId="77777777" w:rsidTr="007C3212">
        <w:tc>
          <w:tcPr>
            <w:tcW w:w="409" w:type="pct"/>
          </w:tcPr>
          <w:p w14:paraId="520548F5" w14:textId="77777777" w:rsidR="00D137EC" w:rsidRPr="00E907B0" w:rsidRDefault="00D137EC" w:rsidP="007C3212">
            <w:pPr>
              <w:pStyle w:val="Standard"/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44</w:t>
            </w:r>
          </w:p>
        </w:tc>
        <w:tc>
          <w:tcPr>
            <w:tcW w:w="2456" w:type="pct"/>
          </w:tcPr>
          <w:p w14:paraId="2FCCBC37" w14:textId="77777777" w:rsidR="00D137EC" w:rsidRPr="00E907B0" w:rsidRDefault="00D137EC" w:rsidP="007C3212">
            <w:pPr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 xml:space="preserve">Descargar carpeta con planes de estudio </w:t>
            </w:r>
            <w:proofErr w:type="spellStart"/>
            <w:r w:rsidRPr="00E907B0">
              <w:rPr>
                <w:sz w:val="22"/>
                <w:szCs w:val="22"/>
              </w:rPr>
              <w:t>front-end</w:t>
            </w:r>
            <w:proofErr w:type="spellEnd"/>
          </w:p>
          <w:p w14:paraId="5C5D6252" w14:textId="77777777" w:rsidR="00D137EC" w:rsidRPr="00E907B0" w:rsidRDefault="00D137EC" w:rsidP="007C3212">
            <w:pPr>
              <w:pStyle w:val="Standar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55" w:type="pct"/>
          </w:tcPr>
          <w:p w14:paraId="0591C38D" w14:textId="77777777" w:rsidR="00D137EC" w:rsidRPr="00E907B0" w:rsidRDefault="00D137EC" w:rsidP="007C3212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 w:rsidRPr="00E907B0">
              <w:rPr>
                <w:sz w:val="22"/>
                <w:szCs w:val="22"/>
              </w:rPr>
              <w:t>Carlos Orellana</w:t>
            </w:r>
          </w:p>
        </w:tc>
        <w:tc>
          <w:tcPr>
            <w:tcW w:w="1180" w:type="pct"/>
          </w:tcPr>
          <w:p w14:paraId="4407B0F2" w14:textId="77777777" w:rsidR="00D137EC" w:rsidRPr="00E907B0" w:rsidRDefault="00D137EC" w:rsidP="007C3212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Pr="00E907B0">
              <w:rPr>
                <w:sz w:val="22"/>
                <w:szCs w:val="22"/>
              </w:rPr>
              <w:t>%</w:t>
            </w:r>
          </w:p>
        </w:tc>
      </w:tr>
      <w:tr w:rsidR="00D137EC" w:rsidRPr="00EC1E6C" w14:paraId="3A8473DC" w14:textId="77777777" w:rsidTr="007C3212">
        <w:tc>
          <w:tcPr>
            <w:tcW w:w="409" w:type="pct"/>
          </w:tcPr>
          <w:p w14:paraId="2A6B77C4" w14:textId="77777777" w:rsidR="00D137EC" w:rsidRPr="00E907B0" w:rsidRDefault="00D137EC" w:rsidP="007C3212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n-US"/>
              </w:rPr>
            </w:pPr>
            <w:r w:rsidRPr="00E907B0">
              <w:rPr>
                <w:sz w:val="22"/>
                <w:szCs w:val="22"/>
              </w:rPr>
              <w:t>80</w:t>
            </w:r>
          </w:p>
        </w:tc>
        <w:tc>
          <w:tcPr>
            <w:tcW w:w="2456" w:type="pct"/>
          </w:tcPr>
          <w:p w14:paraId="77DE5C5D" w14:textId="77777777" w:rsidR="00D137EC" w:rsidRPr="00E907B0" w:rsidRDefault="00D137EC" w:rsidP="007C3212">
            <w:pPr>
              <w:spacing w:line="360" w:lineRule="auto"/>
              <w:ind w:right="64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 xml:space="preserve">botón de regresar al menú principal </w:t>
            </w:r>
            <w:proofErr w:type="spellStart"/>
            <w:r w:rsidRPr="00E907B0">
              <w:rPr>
                <w:sz w:val="22"/>
                <w:szCs w:val="22"/>
              </w:rPr>
              <w:t>front-end</w:t>
            </w:r>
            <w:proofErr w:type="spellEnd"/>
          </w:p>
          <w:p w14:paraId="288A4489" w14:textId="77777777" w:rsidR="00D137EC" w:rsidRPr="00E907B0" w:rsidRDefault="00D137EC" w:rsidP="007C3212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n-US"/>
              </w:rPr>
            </w:pPr>
          </w:p>
        </w:tc>
        <w:tc>
          <w:tcPr>
            <w:tcW w:w="955" w:type="pct"/>
          </w:tcPr>
          <w:p w14:paraId="5B741336" w14:textId="77777777" w:rsidR="00D137EC" w:rsidRPr="00E907B0" w:rsidRDefault="00D137EC" w:rsidP="007C3212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sz w:val="22"/>
                <w:szCs w:val="22"/>
              </w:rPr>
              <w:t>Carlos Orellana</w:t>
            </w:r>
          </w:p>
        </w:tc>
        <w:tc>
          <w:tcPr>
            <w:tcW w:w="1180" w:type="pct"/>
          </w:tcPr>
          <w:p w14:paraId="0F11D77C" w14:textId="1297C579" w:rsidR="00D137EC" w:rsidRPr="00E907B0" w:rsidRDefault="00523411" w:rsidP="007C3212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>
              <w:rPr>
                <w:rFonts w:eastAsia="Arial Unicode MS"/>
                <w:sz w:val="22"/>
                <w:szCs w:val="22"/>
                <w:lang w:val="es-ES"/>
              </w:rPr>
              <w:t>97</w:t>
            </w:r>
            <w:r w:rsidR="00D137EC" w:rsidRPr="00E907B0">
              <w:rPr>
                <w:rFonts w:eastAsia="Arial Unicode MS"/>
                <w:sz w:val="22"/>
                <w:szCs w:val="22"/>
                <w:lang w:val="es-ES"/>
              </w:rPr>
              <w:t>%</w:t>
            </w:r>
          </w:p>
        </w:tc>
      </w:tr>
      <w:tr w:rsidR="00D137EC" w:rsidRPr="00EC1E6C" w14:paraId="3FE74201" w14:textId="77777777" w:rsidTr="007C3212">
        <w:tc>
          <w:tcPr>
            <w:tcW w:w="409" w:type="pct"/>
          </w:tcPr>
          <w:p w14:paraId="065D812A" w14:textId="77777777" w:rsidR="00D137EC" w:rsidRPr="00E907B0" w:rsidRDefault="00D137EC" w:rsidP="007C3212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n-US"/>
              </w:rPr>
            </w:pPr>
            <w:r w:rsidRPr="00E907B0">
              <w:rPr>
                <w:sz w:val="22"/>
                <w:szCs w:val="22"/>
              </w:rPr>
              <w:t>78</w:t>
            </w:r>
          </w:p>
        </w:tc>
        <w:tc>
          <w:tcPr>
            <w:tcW w:w="2456" w:type="pct"/>
          </w:tcPr>
          <w:p w14:paraId="4C30CB40" w14:textId="77777777" w:rsidR="00D137EC" w:rsidRPr="00E907B0" w:rsidRDefault="00D137EC" w:rsidP="007C3212">
            <w:pPr>
              <w:spacing w:line="360" w:lineRule="auto"/>
              <w:ind w:right="64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 xml:space="preserve">Arreglar bugs </w:t>
            </w:r>
            <w:proofErr w:type="spellStart"/>
            <w:r w:rsidRPr="00E907B0">
              <w:rPr>
                <w:sz w:val="22"/>
                <w:szCs w:val="22"/>
              </w:rPr>
              <w:t>Backend</w:t>
            </w:r>
            <w:proofErr w:type="spellEnd"/>
          </w:p>
          <w:p w14:paraId="06F2296D" w14:textId="77777777" w:rsidR="00D137EC" w:rsidRPr="00E907B0" w:rsidRDefault="00D137EC" w:rsidP="007C3212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n-US"/>
              </w:rPr>
            </w:pPr>
          </w:p>
        </w:tc>
        <w:tc>
          <w:tcPr>
            <w:tcW w:w="955" w:type="pct"/>
          </w:tcPr>
          <w:p w14:paraId="132BDF8A" w14:textId="77777777" w:rsidR="00D137EC" w:rsidRPr="00E907B0" w:rsidRDefault="00D137EC" w:rsidP="007C3212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proofErr w:type="spellStart"/>
            <w:r w:rsidRPr="00E907B0">
              <w:rPr>
                <w:sz w:val="22"/>
                <w:szCs w:val="22"/>
              </w:rPr>
              <w:t>Caesar</w:t>
            </w:r>
            <w:proofErr w:type="spellEnd"/>
            <w:r w:rsidRPr="00E907B0">
              <w:rPr>
                <w:sz w:val="22"/>
                <w:szCs w:val="22"/>
              </w:rPr>
              <w:t xml:space="preserve"> Calvo</w:t>
            </w:r>
          </w:p>
        </w:tc>
        <w:tc>
          <w:tcPr>
            <w:tcW w:w="1180" w:type="pct"/>
          </w:tcPr>
          <w:p w14:paraId="152B79AB" w14:textId="77777777" w:rsidR="00D137EC" w:rsidRPr="00E907B0" w:rsidRDefault="00D137EC" w:rsidP="007C3212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rFonts w:eastAsia="Arial Unicode MS"/>
                <w:sz w:val="22"/>
                <w:szCs w:val="22"/>
                <w:lang w:val="es-ES"/>
              </w:rPr>
              <w:t>0%</w:t>
            </w:r>
          </w:p>
        </w:tc>
      </w:tr>
      <w:tr w:rsidR="00D137EC" w:rsidRPr="00EC1E6C" w14:paraId="2DA19DE3" w14:textId="77777777" w:rsidTr="007C3212">
        <w:tc>
          <w:tcPr>
            <w:tcW w:w="409" w:type="pct"/>
          </w:tcPr>
          <w:p w14:paraId="25DBF2A3" w14:textId="77777777" w:rsidR="00D137EC" w:rsidRPr="00E907B0" w:rsidRDefault="00D137EC" w:rsidP="007C3212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sz w:val="22"/>
                <w:szCs w:val="22"/>
              </w:rPr>
              <w:t>79</w:t>
            </w:r>
          </w:p>
        </w:tc>
        <w:tc>
          <w:tcPr>
            <w:tcW w:w="2456" w:type="pct"/>
          </w:tcPr>
          <w:p w14:paraId="01F81BA1" w14:textId="77777777" w:rsidR="00D137EC" w:rsidRPr="00E907B0" w:rsidRDefault="00D137EC" w:rsidP="007C3212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sz w:val="22"/>
                <w:szCs w:val="22"/>
              </w:rPr>
              <w:t xml:space="preserve">Arreglar bugs </w:t>
            </w:r>
            <w:proofErr w:type="spellStart"/>
            <w:r w:rsidRPr="00E907B0">
              <w:rPr>
                <w:sz w:val="22"/>
                <w:szCs w:val="22"/>
              </w:rPr>
              <w:t>front-end</w:t>
            </w:r>
            <w:proofErr w:type="spellEnd"/>
          </w:p>
        </w:tc>
        <w:tc>
          <w:tcPr>
            <w:tcW w:w="955" w:type="pct"/>
          </w:tcPr>
          <w:p w14:paraId="26489CBF" w14:textId="77777777" w:rsidR="00D137EC" w:rsidRPr="00E907B0" w:rsidRDefault="00D137EC" w:rsidP="007C3212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sz w:val="22"/>
                <w:szCs w:val="22"/>
              </w:rPr>
              <w:t>Kendall Fallas</w:t>
            </w:r>
          </w:p>
        </w:tc>
        <w:tc>
          <w:tcPr>
            <w:tcW w:w="1180" w:type="pct"/>
          </w:tcPr>
          <w:p w14:paraId="4AB21A23" w14:textId="77777777" w:rsidR="00D137EC" w:rsidRPr="00E907B0" w:rsidRDefault="00D137EC" w:rsidP="007C3212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rFonts w:eastAsia="Arial Unicode MS"/>
                <w:sz w:val="22"/>
                <w:szCs w:val="22"/>
                <w:lang w:val="es-ES"/>
              </w:rPr>
              <w:t>0%</w:t>
            </w:r>
          </w:p>
        </w:tc>
      </w:tr>
      <w:tr w:rsidR="00D137EC" w:rsidRPr="00EC1E6C" w14:paraId="0FDC97F7" w14:textId="77777777" w:rsidTr="007C3212">
        <w:tc>
          <w:tcPr>
            <w:tcW w:w="409" w:type="pct"/>
          </w:tcPr>
          <w:p w14:paraId="2C32D9E5" w14:textId="77777777" w:rsidR="00D137EC" w:rsidRPr="00E907B0" w:rsidRDefault="00D137EC" w:rsidP="007C3212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n-US"/>
              </w:rPr>
            </w:pPr>
          </w:p>
        </w:tc>
        <w:tc>
          <w:tcPr>
            <w:tcW w:w="2456" w:type="pct"/>
          </w:tcPr>
          <w:p w14:paraId="35DDE428" w14:textId="77777777" w:rsidR="00D137EC" w:rsidRPr="00E907B0" w:rsidRDefault="00D137EC" w:rsidP="007C3212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n-US"/>
              </w:rPr>
            </w:pPr>
            <w:r w:rsidRPr="00E907B0">
              <w:rPr>
                <w:rFonts w:eastAsia="Arial Unicode MS"/>
                <w:sz w:val="22"/>
                <w:szCs w:val="22"/>
                <w:lang w:val="en-US"/>
              </w:rPr>
              <w:t>Testing</w:t>
            </w:r>
          </w:p>
        </w:tc>
        <w:tc>
          <w:tcPr>
            <w:tcW w:w="955" w:type="pct"/>
          </w:tcPr>
          <w:p w14:paraId="1C86B4B1" w14:textId="77777777" w:rsidR="00D137EC" w:rsidRPr="00E907B0" w:rsidRDefault="00D137EC" w:rsidP="007C3212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rFonts w:eastAsia="Arial Unicode MS"/>
                <w:sz w:val="22"/>
                <w:szCs w:val="22"/>
                <w:lang w:val="es-ES"/>
              </w:rPr>
              <w:t>Brayan Rosales</w:t>
            </w:r>
          </w:p>
        </w:tc>
        <w:tc>
          <w:tcPr>
            <w:tcW w:w="1180" w:type="pct"/>
          </w:tcPr>
          <w:p w14:paraId="76CE9BD3" w14:textId="4637A243" w:rsidR="00D137EC" w:rsidRPr="00E907B0" w:rsidRDefault="00160EE3" w:rsidP="007C3212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>
              <w:rPr>
                <w:rFonts w:eastAsia="Arial Unicode MS"/>
                <w:sz w:val="22"/>
                <w:szCs w:val="22"/>
                <w:lang w:val="es-ES"/>
              </w:rPr>
              <w:t>35</w:t>
            </w:r>
            <w:r w:rsidR="00D137EC" w:rsidRPr="00E907B0">
              <w:rPr>
                <w:rFonts w:eastAsia="Arial Unicode MS"/>
                <w:sz w:val="22"/>
                <w:szCs w:val="22"/>
                <w:lang w:val="es-ES"/>
              </w:rPr>
              <w:t>%</w:t>
            </w:r>
          </w:p>
          <w:p w14:paraId="6F3CF053" w14:textId="77777777" w:rsidR="00D137EC" w:rsidRPr="00E907B0" w:rsidRDefault="00D137EC" w:rsidP="007C3212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</w:p>
        </w:tc>
      </w:tr>
    </w:tbl>
    <w:p w14:paraId="5C214AE5" w14:textId="77777777" w:rsidR="00D137EC" w:rsidRPr="00D137EC" w:rsidRDefault="00D137EC" w:rsidP="00D137EC">
      <w:p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</w:p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2E27D14E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15 minutos</w:t>
      </w:r>
    </w:p>
    <w:p w14:paraId="4F177423" w14:textId="451D003F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 w:rsidR="002C6CEC">
        <w:t xml:space="preserve"> </w:t>
      </w:r>
      <w:r w:rsidR="003B7932">
        <w:t>lunes</w:t>
      </w:r>
      <w:r w:rsidR="00567A48">
        <w:t xml:space="preserve"> </w:t>
      </w:r>
      <w:r w:rsidR="00876574">
        <w:t>21</w:t>
      </w:r>
      <w:r w:rsidR="002C6CEC">
        <w:t xml:space="preserve"> de </w:t>
      </w:r>
      <w:r w:rsidR="00043FF2">
        <w:t>abril</w:t>
      </w:r>
      <w:r w:rsidR="002C6CEC">
        <w:t>,</w:t>
      </w:r>
      <w:r w:rsidR="000E5444">
        <w:t xml:space="preserve"> </w:t>
      </w:r>
      <w:r w:rsidR="00567A48">
        <w:t>5 pm en la universidad para preparación del sping#4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628FA95B" w14:textId="323E776A" w:rsidR="00640A50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01EE1063" w14:textId="36EACA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Kendall Fallas</w:t>
      </w:r>
    </w:p>
    <w:p w14:paraId="6736319C" w14:textId="4A55940B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Bryan Rosales</w:t>
      </w:r>
    </w:p>
    <w:p w14:paraId="110A7486" w14:textId="2FDA9B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David Padilla</w:t>
      </w:r>
    </w:p>
    <w:p w14:paraId="54479C38" w14:textId="23B5ECD7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Ceasar Calvo</w:t>
      </w:r>
    </w:p>
    <w:p w14:paraId="12BF0CED" w14:textId="59E0DD37" w:rsidR="000E5444" w:rsidRP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Carlos Orellana</w:t>
      </w:r>
    </w:p>
    <w:sectPr w:rsidR="000E5444" w:rsidRPr="000E5444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B8B63A" w14:textId="77777777" w:rsidR="00973EDD" w:rsidRDefault="00973EDD">
      <w:r>
        <w:separator/>
      </w:r>
    </w:p>
  </w:endnote>
  <w:endnote w:type="continuationSeparator" w:id="0">
    <w:p w14:paraId="1CA7928B" w14:textId="77777777" w:rsidR="00973EDD" w:rsidRDefault="00973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8A11A3" w14:textId="77777777" w:rsidR="00973EDD" w:rsidRDefault="00973EDD">
      <w:r>
        <w:separator/>
      </w:r>
    </w:p>
  </w:footnote>
  <w:footnote w:type="continuationSeparator" w:id="0">
    <w:p w14:paraId="3636D3DC" w14:textId="77777777" w:rsidR="00973EDD" w:rsidRDefault="00973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902E4"/>
    <w:multiLevelType w:val="hybridMultilevel"/>
    <w:tmpl w:val="79201F66"/>
    <w:lvl w:ilvl="0" w:tplc="D94A9076"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1"/>
  </w:num>
  <w:num w:numId="10" w16cid:durableId="128118589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4073"/>
    <w:rsid w:val="00015B26"/>
    <w:rsid w:val="000166B7"/>
    <w:rsid w:val="00020556"/>
    <w:rsid w:val="0002294C"/>
    <w:rsid w:val="00041923"/>
    <w:rsid w:val="00043FF2"/>
    <w:rsid w:val="0004485F"/>
    <w:rsid w:val="0004639C"/>
    <w:rsid w:val="00046B20"/>
    <w:rsid w:val="000527FE"/>
    <w:rsid w:val="000605B8"/>
    <w:rsid w:val="000618B0"/>
    <w:rsid w:val="00062742"/>
    <w:rsid w:val="00064609"/>
    <w:rsid w:val="00064D43"/>
    <w:rsid w:val="00073BC6"/>
    <w:rsid w:val="00075F6E"/>
    <w:rsid w:val="00081EF7"/>
    <w:rsid w:val="00083603"/>
    <w:rsid w:val="00083BB8"/>
    <w:rsid w:val="0008518B"/>
    <w:rsid w:val="000A217D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5444"/>
    <w:rsid w:val="000E6170"/>
    <w:rsid w:val="000E6E42"/>
    <w:rsid w:val="000F01A6"/>
    <w:rsid w:val="000F0D1E"/>
    <w:rsid w:val="000F123A"/>
    <w:rsid w:val="000F16E2"/>
    <w:rsid w:val="000F54B4"/>
    <w:rsid w:val="00104051"/>
    <w:rsid w:val="001050E2"/>
    <w:rsid w:val="00110A45"/>
    <w:rsid w:val="001112A7"/>
    <w:rsid w:val="00112611"/>
    <w:rsid w:val="00114FC5"/>
    <w:rsid w:val="001221B2"/>
    <w:rsid w:val="00122BC4"/>
    <w:rsid w:val="00123BD6"/>
    <w:rsid w:val="00133426"/>
    <w:rsid w:val="0013797A"/>
    <w:rsid w:val="001410E4"/>
    <w:rsid w:val="00142C50"/>
    <w:rsid w:val="00144341"/>
    <w:rsid w:val="001535AC"/>
    <w:rsid w:val="00154C1D"/>
    <w:rsid w:val="00160B2E"/>
    <w:rsid w:val="00160EE3"/>
    <w:rsid w:val="00163904"/>
    <w:rsid w:val="0017544B"/>
    <w:rsid w:val="001803CD"/>
    <w:rsid w:val="001812C2"/>
    <w:rsid w:val="00187B10"/>
    <w:rsid w:val="00193494"/>
    <w:rsid w:val="00195292"/>
    <w:rsid w:val="0019679C"/>
    <w:rsid w:val="001A0F5F"/>
    <w:rsid w:val="001A6A07"/>
    <w:rsid w:val="001A7B79"/>
    <w:rsid w:val="001B3B86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3086"/>
    <w:rsid w:val="002A79F5"/>
    <w:rsid w:val="002B26E6"/>
    <w:rsid w:val="002B6C0C"/>
    <w:rsid w:val="002C16FA"/>
    <w:rsid w:val="002C5412"/>
    <w:rsid w:val="002C6CEC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1605"/>
    <w:rsid w:val="003225DA"/>
    <w:rsid w:val="00323244"/>
    <w:rsid w:val="003249A1"/>
    <w:rsid w:val="0033301F"/>
    <w:rsid w:val="003344CF"/>
    <w:rsid w:val="00340669"/>
    <w:rsid w:val="00346265"/>
    <w:rsid w:val="00346E57"/>
    <w:rsid w:val="00360978"/>
    <w:rsid w:val="00361F87"/>
    <w:rsid w:val="0036284B"/>
    <w:rsid w:val="00365FD2"/>
    <w:rsid w:val="00367821"/>
    <w:rsid w:val="003732E2"/>
    <w:rsid w:val="003A7B23"/>
    <w:rsid w:val="003B7932"/>
    <w:rsid w:val="003C3A9B"/>
    <w:rsid w:val="003D0530"/>
    <w:rsid w:val="003D6303"/>
    <w:rsid w:val="003E000A"/>
    <w:rsid w:val="003E3CF6"/>
    <w:rsid w:val="003E68E3"/>
    <w:rsid w:val="00400DB9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56AC3"/>
    <w:rsid w:val="004636F1"/>
    <w:rsid w:val="00464DC2"/>
    <w:rsid w:val="00466EE1"/>
    <w:rsid w:val="00472DDA"/>
    <w:rsid w:val="00475597"/>
    <w:rsid w:val="00480E9F"/>
    <w:rsid w:val="00487A0B"/>
    <w:rsid w:val="0049156A"/>
    <w:rsid w:val="00492848"/>
    <w:rsid w:val="004A14BC"/>
    <w:rsid w:val="004A33C5"/>
    <w:rsid w:val="004A3CFF"/>
    <w:rsid w:val="004A45F5"/>
    <w:rsid w:val="004B1E5F"/>
    <w:rsid w:val="004B6EE8"/>
    <w:rsid w:val="004B6FD5"/>
    <w:rsid w:val="004C1B71"/>
    <w:rsid w:val="004C227E"/>
    <w:rsid w:val="004C356D"/>
    <w:rsid w:val="004E0404"/>
    <w:rsid w:val="004F1AE0"/>
    <w:rsid w:val="004F75BA"/>
    <w:rsid w:val="0051752B"/>
    <w:rsid w:val="00520C78"/>
    <w:rsid w:val="00523411"/>
    <w:rsid w:val="005261FD"/>
    <w:rsid w:val="0052672A"/>
    <w:rsid w:val="005333BC"/>
    <w:rsid w:val="005420B4"/>
    <w:rsid w:val="00551FE1"/>
    <w:rsid w:val="0056431F"/>
    <w:rsid w:val="00564D5B"/>
    <w:rsid w:val="00567A48"/>
    <w:rsid w:val="00575B68"/>
    <w:rsid w:val="00583C69"/>
    <w:rsid w:val="005847B7"/>
    <w:rsid w:val="005913A4"/>
    <w:rsid w:val="00592186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173AE"/>
    <w:rsid w:val="0062065E"/>
    <w:rsid w:val="0063063F"/>
    <w:rsid w:val="00632D9F"/>
    <w:rsid w:val="00640A50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92187"/>
    <w:rsid w:val="006A280D"/>
    <w:rsid w:val="006A42A3"/>
    <w:rsid w:val="006A5029"/>
    <w:rsid w:val="006A69FF"/>
    <w:rsid w:val="006A7F68"/>
    <w:rsid w:val="006C2358"/>
    <w:rsid w:val="006C5C65"/>
    <w:rsid w:val="006C6918"/>
    <w:rsid w:val="006D0EF6"/>
    <w:rsid w:val="006D3306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0A75"/>
    <w:rsid w:val="007553E1"/>
    <w:rsid w:val="007637CE"/>
    <w:rsid w:val="0077029E"/>
    <w:rsid w:val="00771561"/>
    <w:rsid w:val="00774606"/>
    <w:rsid w:val="007756ED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036C"/>
    <w:rsid w:val="007C30CB"/>
    <w:rsid w:val="007C6DE4"/>
    <w:rsid w:val="007D2FF4"/>
    <w:rsid w:val="007D71A4"/>
    <w:rsid w:val="007E0278"/>
    <w:rsid w:val="007E0D3F"/>
    <w:rsid w:val="007E328F"/>
    <w:rsid w:val="007F0F31"/>
    <w:rsid w:val="007F1C6F"/>
    <w:rsid w:val="00800599"/>
    <w:rsid w:val="0080618E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76574"/>
    <w:rsid w:val="008854B3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055D"/>
    <w:rsid w:val="00901068"/>
    <w:rsid w:val="00901B70"/>
    <w:rsid w:val="00902041"/>
    <w:rsid w:val="00904B6D"/>
    <w:rsid w:val="009100FC"/>
    <w:rsid w:val="0092492E"/>
    <w:rsid w:val="00940662"/>
    <w:rsid w:val="009408A4"/>
    <w:rsid w:val="009447BF"/>
    <w:rsid w:val="0095119E"/>
    <w:rsid w:val="00951654"/>
    <w:rsid w:val="00956261"/>
    <w:rsid w:val="00957EC3"/>
    <w:rsid w:val="009606ED"/>
    <w:rsid w:val="0096296D"/>
    <w:rsid w:val="00967A55"/>
    <w:rsid w:val="00967EA8"/>
    <w:rsid w:val="00972A1D"/>
    <w:rsid w:val="00973EDD"/>
    <w:rsid w:val="0098040C"/>
    <w:rsid w:val="00982958"/>
    <w:rsid w:val="00992455"/>
    <w:rsid w:val="009929AC"/>
    <w:rsid w:val="00993A97"/>
    <w:rsid w:val="00995EF6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157E"/>
    <w:rsid w:val="00A03D40"/>
    <w:rsid w:val="00A17B62"/>
    <w:rsid w:val="00A21A4D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8A7"/>
    <w:rsid w:val="00A51E02"/>
    <w:rsid w:val="00A528CD"/>
    <w:rsid w:val="00A672C8"/>
    <w:rsid w:val="00A70FCD"/>
    <w:rsid w:val="00A81166"/>
    <w:rsid w:val="00A818D4"/>
    <w:rsid w:val="00A87A78"/>
    <w:rsid w:val="00AA59E4"/>
    <w:rsid w:val="00AB262C"/>
    <w:rsid w:val="00AB6D29"/>
    <w:rsid w:val="00AC3098"/>
    <w:rsid w:val="00AC4A5A"/>
    <w:rsid w:val="00AD1DB5"/>
    <w:rsid w:val="00AD53CA"/>
    <w:rsid w:val="00AD7AED"/>
    <w:rsid w:val="00AE1787"/>
    <w:rsid w:val="00AE6291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92A"/>
    <w:rsid w:val="00B37C31"/>
    <w:rsid w:val="00B41F4F"/>
    <w:rsid w:val="00B42DC4"/>
    <w:rsid w:val="00B534D4"/>
    <w:rsid w:val="00B544A4"/>
    <w:rsid w:val="00B56B30"/>
    <w:rsid w:val="00B669C2"/>
    <w:rsid w:val="00B700A6"/>
    <w:rsid w:val="00B91F71"/>
    <w:rsid w:val="00B92BAE"/>
    <w:rsid w:val="00B96383"/>
    <w:rsid w:val="00B97EA1"/>
    <w:rsid w:val="00BA705C"/>
    <w:rsid w:val="00BB175F"/>
    <w:rsid w:val="00BB4C00"/>
    <w:rsid w:val="00BC4E7A"/>
    <w:rsid w:val="00BD001B"/>
    <w:rsid w:val="00BD0E98"/>
    <w:rsid w:val="00BD3476"/>
    <w:rsid w:val="00BD53A6"/>
    <w:rsid w:val="00BE027B"/>
    <w:rsid w:val="00BE382A"/>
    <w:rsid w:val="00BF1049"/>
    <w:rsid w:val="00C011B4"/>
    <w:rsid w:val="00C016C9"/>
    <w:rsid w:val="00C03AE9"/>
    <w:rsid w:val="00C07779"/>
    <w:rsid w:val="00C135FF"/>
    <w:rsid w:val="00C1452F"/>
    <w:rsid w:val="00C1568A"/>
    <w:rsid w:val="00C159FC"/>
    <w:rsid w:val="00C210AE"/>
    <w:rsid w:val="00C2453C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A60B6"/>
    <w:rsid w:val="00CB2C9A"/>
    <w:rsid w:val="00CC01EE"/>
    <w:rsid w:val="00CC42C4"/>
    <w:rsid w:val="00CC65A4"/>
    <w:rsid w:val="00CC6E97"/>
    <w:rsid w:val="00CD0B75"/>
    <w:rsid w:val="00CE0A06"/>
    <w:rsid w:val="00CF3DB6"/>
    <w:rsid w:val="00D0371B"/>
    <w:rsid w:val="00D072F0"/>
    <w:rsid w:val="00D128ED"/>
    <w:rsid w:val="00D137EC"/>
    <w:rsid w:val="00D22133"/>
    <w:rsid w:val="00D22789"/>
    <w:rsid w:val="00D24858"/>
    <w:rsid w:val="00D33FE6"/>
    <w:rsid w:val="00D348BF"/>
    <w:rsid w:val="00D35C83"/>
    <w:rsid w:val="00D40A0F"/>
    <w:rsid w:val="00D41CDD"/>
    <w:rsid w:val="00D53EB7"/>
    <w:rsid w:val="00D54076"/>
    <w:rsid w:val="00D71A27"/>
    <w:rsid w:val="00D74347"/>
    <w:rsid w:val="00D74CA4"/>
    <w:rsid w:val="00D76750"/>
    <w:rsid w:val="00D84FAC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1629"/>
    <w:rsid w:val="00E83F1C"/>
    <w:rsid w:val="00EA1512"/>
    <w:rsid w:val="00EA31B3"/>
    <w:rsid w:val="00EA7A35"/>
    <w:rsid w:val="00EB1612"/>
    <w:rsid w:val="00EB54C8"/>
    <w:rsid w:val="00EB597B"/>
    <w:rsid w:val="00EC149B"/>
    <w:rsid w:val="00EC2CBA"/>
    <w:rsid w:val="00ED1969"/>
    <w:rsid w:val="00ED3217"/>
    <w:rsid w:val="00ED5AA3"/>
    <w:rsid w:val="00EE2364"/>
    <w:rsid w:val="00EE2B7C"/>
    <w:rsid w:val="00EE3613"/>
    <w:rsid w:val="00EE6192"/>
    <w:rsid w:val="00EF0247"/>
    <w:rsid w:val="00EF6EF9"/>
    <w:rsid w:val="00F01FBF"/>
    <w:rsid w:val="00F05AF3"/>
    <w:rsid w:val="00F1148C"/>
    <w:rsid w:val="00F13A83"/>
    <w:rsid w:val="00F202FF"/>
    <w:rsid w:val="00F233B2"/>
    <w:rsid w:val="00F30168"/>
    <w:rsid w:val="00F3187E"/>
    <w:rsid w:val="00F35418"/>
    <w:rsid w:val="00F37DE9"/>
    <w:rsid w:val="00F40518"/>
    <w:rsid w:val="00F40B1A"/>
    <w:rsid w:val="00F43240"/>
    <w:rsid w:val="00F442C3"/>
    <w:rsid w:val="00F4518C"/>
    <w:rsid w:val="00F45F77"/>
    <w:rsid w:val="00F534A4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0BC"/>
    <w:rsid w:val="00FC5AE8"/>
    <w:rsid w:val="00FC5C01"/>
    <w:rsid w:val="00FD0997"/>
    <w:rsid w:val="00FD6405"/>
    <w:rsid w:val="00FE0FAF"/>
    <w:rsid w:val="00FE41B2"/>
    <w:rsid w:val="00FE6984"/>
    <w:rsid w:val="00FF1818"/>
    <w:rsid w:val="00FF2E1E"/>
    <w:rsid w:val="00FF392C"/>
    <w:rsid w:val="00FF57A5"/>
    <w:rsid w:val="00FF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361</Words>
  <Characters>1989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OSCAR PADILLA MURILLO</cp:lastModifiedBy>
  <cp:revision>106</cp:revision>
  <cp:lastPrinted>2023-05-31T14:05:00Z</cp:lastPrinted>
  <dcterms:created xsi:type="dcterms:W3CDTF">2025-03-10T14:02:00Z</dcterms:created>
  <dcterms:modified xsi:type="dcterms:W3CDTF">2025-04-18T15:10:00Z</dcterms:modified>
</cp:coreProperties>
</file>