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A87A1" w14:textId="77777777" w:rsidR="0010083C" w:rsidRDefault="00000000">
      <w:pPr>
        <w:pStyle w:val="Corpsdetexte"/>
        <w:tabs>
          <w:tab w:val="left" w:pos="8098"/>
        </w:tabs>
        <w:spacing w:before="79"/>
      </w:pPr>
      <w:r>
        <w:t>Irssane</w:t>
      </w:r>
      <w:r>
        <w:rPr>
          <w:spacing w:val="-4"/>
        </w:rPr>
        <w:t xml:space="preserve"> </w:t>
      </w:r>
      <w:r>
        <w:rPr>
          <w:spacing w:val="-5"/>
        </w:rPr>
        <w:t>Le</w:t>
      </w:r>
      <w:r>
        <w:tab/>
      </w:r>
      <w:r>
        <w:rPr>
          <w:spacing w:val="-2"/>
        </w:rPr>
        <w:t>16/02/2025</w:t>
      </w:r>
    </w:p>
    <w:p w14:paraId="26722EEA" w14:textId="77777777" w:rsidR="0010083C" w:rsidRDefault="00000000">
      <w:pPr>
        <w:pStyle w:val="Corpsdetexte"/>
        <w:spacing w:before="137" w:line="364" w:lineRule="auto"/>
        <w:ind w:right="6886"/>
      </w:pPr>
      <w:r>
        <w:t xml:space="preserve">Mathéo Malle </w:t>
      </w:r>
      <w:proofErr w:type="spellStart"/>
      <w:r>
        <w:t>Narymane</w:t>
      </w:r>
      <w:proofErr w:type="spellEnd"/>
      <w:r>
        <w:rPr>
          <w:spacing w:val="-15"/>
        </w:rPr>
        <w:t xml:space="preserve"> </w:t>
      </w:r>
      <w:r>
        <w:t>Saidi</w:t>
      </w:r>
    </w:p>
    <w:p w14:paraId="057E9191" w14:textId="77777777" w:rsidR="0010083C" w:rsidRDefault="00000000">
      <w:pPr>
        <w:pStyle w:val="Corpsdetexte"/>
        <w:spacing w:line="268" w:lineRule="exact"/>
        <w:ind w:left="2"/>
        <w:jc w:val="center"/>
      </w:pPr>
      <w:r>
        <w:t>Projet</w:t>
      </w:r>
      <w:r>
        <w:rPr>
          <w:spacing w:val="1"/>
        </w:rPr>
        <w:t xml:space="preserve"> </w:t>
      </w:r>
      <w:r>
        <w:t xml:space="preserve">site </w:t>
      </w:r>
      <w:r>
        <w:rPr>
          <w:spacing w:val="-5"/>
        </w:rPr>
        <w:t>web</w:t>
      </w:r>
    </w:p>
    <w:p w14:paraId="63A310E2" w14:textId="77777777" w:rsidR="0010083C" w:rsidRDefault="00000000">
      <w:pPr>
        <w:pStyle w:val="Corpsdetexte"/>
        <w:spacing w:before="137"/>
        <w:ind w:left="2" w:right="8274"/>
        <w:jc w:val="center"/>
      </w:pPr>
      <w:r>
        <w:t>Thème</w:t>
      </w:r>
      <w:r>
        <w:rPr>
          <w:spacing w:val="2"/>
        </w:rPr>
        <w:t xml:space="preserve"> </w:t>
      </w:r>
      <w:r>
        <w:rPr>
          <w:spacing w:val="-10"/>
        </w:rPr>
        <w:t>:</w:t>
      </w:r>
    </w:p>
    <w:p w14:paraId="01CBAA90" w14:textId="77777777" w:rsidR="0010083C" w:rsidRDefault="00000000">
      <w:pPr>
        <w:pStyle w:val="Corpsdetexte"/>
        <w:spacing w:before="136" w:line="362" w:lineRule="auto"/>
        <w:ind w:right="115"/>
      </w:pPr>
      <w:r>
        <w:t>Notre</w:t>
      </w:r>
      <w:r>
        <w:rPr>
          <w:spacing w:val="-3"/>
        </w:rPr>
        <w:t xml:space="preserve"> </w:t>
      </w:r>
      <w:r>
        <w:t>entrepris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prénomme</w:t>
      </w:r>
      <w:r>
        <w:rPr>
          <w:spacing w:val="-3"/>
        </w:rPr>
        <w:t xml:space="preserve"> </w:t>
      </w:r>
      <w:r>
        <w:t>CY</w:t>
      </w:r>
      <w:r>
        <w:rPr>
          <w:spacing w:val="-3"/>
        </w:rPr>
        <w:t xml:space="preserve"> </w:t>
      </w:r>
      <w:proofErr w:type="spellStart"/>
      <w:r>
        <w:t>Sland</w:t>
      </w:r>
      <w:proofErr w:type="spellEnd"/>
      <w:r>
        <w:t>, c’est</w:t>
      </w:r>
      <w:r>
        <w:rPr>
          <w:spacing w:val="-2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compagnie</w:t>
      </w:r>
      <w:r>
        <w:rPr>
          <w:spacing w:val="-3"/>
        </w:rPr>
        <w:t xml:space="preserve"> </w:t>
      </w:r>
      <w:r>
        <w:t>spécialiser</w:t>
      </w:r>
      <w:r>
        <w:rPr>
          <w:spacing w:val="-1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croisière</w:t>
      </w:r>
      <w:r>
        <w:rPr>
          <w:spacing w:val="-3"/>
        </w:rPr>
        <w:t xml:space="preserve"> </w:t>
      </w:r>
      <w:r>
        <w:t>et plus principalement entre la région de la Malaisie, philippines et Indonésie.</w:t>
      </w:r>
    </w:p>
    <w:p w14:paraId="7D5AFE78" w14:textId="77777777" w:rsidR="0010083C" w:rsidRDefault="00000000">
      <w:pPr>
        <w:pStyle w:val="Corpsdetexte"/>
        <w:spacing w:line="273" w:lineRule="exact"/>
      </w:pPr>
      <w:r>
        <w:t>Aujourd’huit,</w:t>
      </w:r>
      <w:r>
        <w:rPr>
          <w:spacing w:val="-6"/>
        </w:rPr>
        <w:t xml:space="preserve"> </w:t>
      </w:r>
      <w:r>
        <w:t>CY</w:t>
      </w:r>
      <w:r>
        <w:rPr>
          <w:spacing w:val="-2"/>
        </w:rPr>
        <w:t xml:space="preserve"> </w:t>
      </w:r>
      <w:r>
        <w:t>land</w:t>
      </w:r>
      <w:r>
        <w:rPr>
          <w:spacing w:val="-2"/>
        </w:rPr>
        <w:t xml:space="preserve"> </w:t>
      </w:r>
      <w:r>
        <w:t>propose</w:t>
      </w:r>
      <w:r>
        <w:rPr>
          <w:spacing w:val="-1"/>
        </w:rPr>
        <w:t xml:space="preserve"> </w:t>
      </w:r>
      <w:r>
        <w:t>plusieurs</w:t>
      </w:r>
      <w:r>
        <w:rPr>
          <w:spacing w:val="-4"/>
        </w:rPr>
        <w:t xml:space="preserve"> </w:t>
      </w:r>
      <w:r>
        <w:t>itinéraire</w:t>
      </w:r>
      <w:r>
        <w:rPr>
          <w:spacing w:val="-11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ses</w:t>
      </w:r>
      <w:r>
        <w:rPr>
          <w:spacing w:val="-3"/>
        </w:rPr>
        <w:t xml:space="preserve"> </w:t>
      </w:r>
      <w:r>
        <w:rPr>
          <w:spacing w:val="-2"/>
        </w:rPr>
        <w:t>pays.</w:t>
      </w:r>
    </w:p>
    <w:p w14:paraId="26E14F96" w14:textId="77777777" w:rsidR="0010083C" w:rsidRDefault="0010083C">
      <w:pPr>
        <w:pStyle w:val="Corpsdetexte"/>
        <w:spacing w:before="274"/>
        <w:ind w:left="0"/>
      </w:pPr>
    </w:p>
    <w:p w14:paraId="2CB6FFFD" w14:textId="77777777" w:rsidR="0010083C" w:rsidRDefault="00000000">
      <w:pPr>
        <w:pStyle w:val="Corpsdetexte"/>
      </w:pPr>
      <w:r>
        <w:t>charte graphique</w:t>
      </w:r>
      <w:r>
        <w:rPr>
          <w:spacing w:val="3"/>
        </w:rPr>
        <w:t xml:space="preserve"> </w:t>
      </w:r>
      <w:r>
        <w:rPr>
          <w:spacing w:val="-10"/>
        </w:rPr>
        <w:t>:</w:t>
      </w:r>
    </w:p>
    <w:p w14:paraId="0387663B" w14:textId="77777777" w:rsidR="0010083C" w:rsidRDefault="00000000">
      <w:pPr>
        <w:pStyle w:val="Corpsdetexte"/>
        <w:spacing w:before="142"/>
      </w:pPr>
      <w:r>
        <w:t>CY</w:t>
      </w:r>
      <w:r>
        <w:rPr>
          <w:spacing w:val="-1"/>
        </w:rPr>
        <w:t xml:space="preserve"> </w:t>
      </w:r>
      <w:r>
        <w:t>Land définit</w:t>
      </w:r>
      <w:r>
        <w:rPr>
          <w:spacing w:val="1"/>
        </w:rPr>
        <w:t xml:space="preserve"> </w:t>
      </w:r>
      <w:r>
        <w:t>sa</w:t>
      </w:r>
      <w:r>
        <w:rPr>
          <w:spacing w:val="-1"/>
        </w:rPr>
        <w:t xml:space="preserve"> </w:t>
      </w:r>
      <w:r>
        <w:t>charte graphique</w:t>
      </w:r>
      <w:r>
        <w:rPr>
          <w:spacing w:val="-6"/>
        </w:rPr>
        <w:t xml:space="preserve"> </w:t>
      </w:r>
      <w:r>
        <w:t xml:space="preserve">comme </w:t>
      </w:r>
      <w:r>
        <w:rPr>
          <w:spacing w:val="-2"/>
        </w:rPr>
        <w:t>suivante,</w:t>
      </w:r>
    </w:p>
    <w:p w14:paraId="7C698653" w14:textId="77777777" w:rsidR="0010083C" w:rsidRDefault="0010083C">
      <w:pPr>
        <w:pStyle w:val="Corpsdetexte"/>
        <w:spacing w:before="9"/>
        <w:ind w:left="0"/>
        <w:rPr>
          <w:sz w:val="11"/>
        </w:rPr>
      </w:pP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1"/>
        <w:gridCol w:w="3025"/>
        <w:gridCol w:w="3021"/>
      </w:tblGrid>
      <w:tr w:rsidR="0010083C" w14:paraId="096EF411" w14:textId="77777777">
        <w:trPr>
          <w:trHeight w:val="412"/>
        </w:trPr>
        <w:tc>
          <w:tcPr>
            <w:tcW w:w="3021" w:type="dxa"/>
          </w:tcPr>
          <w:p w14:paraId="77531463" w14:textId="77777777" w:rsidR="0010083C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Couleur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3025" w:type="dxa"/>
          </w:tcPr>
          <w:p w14:paraId="49420C15" w14:textId="77777777" w:rsidR="0010083C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Couleur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hexa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3021" w:type="dxa"/>
          </w:tcPr>
          <w:p w14:paraId="05D64DAF" w14:textId="77777777" w:rsidR="0010083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Utiliser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pour </w:t>
            </w:r>
            <w:r>
              <w:rPr>
                <w:spacing w:val="-10"/>
                <w:sz w:val="24"/>
              </w:rPr>
              <w:t>:</w:t>
            </w:r>
          </w:p>
        </w:tc>
      </w:tr>
      <w:tr w:rsidR="0010083C" w14:paraId="4A0AB7D1" w14:textId="77777777">
        <w:trPr>
          <w:trHeight w:val="417"/>
        </w:trPr>
        <w:tc>
          <w:tcPr>
            <w:tcW w:w="3021" w:type="dxa"/>
          </w:tcPr>
          <w:p w14:paraId="0095DA37" w14:textId="77777777" w:rsidR="0010083C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Blanc</w:t>
            </w:r>
          </w:p>
        </w:tc>
        <w:tc>
          <w:tcPr>
            <w:tcW w:w="3025" w:type="dxa"/>
          </w:tcPr>
          <w:p w14:paraId="0FE11FA3" w14:textId="77777777" w:rsidR="0010083C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#fff</w:t>
            </w:r>
          </w:p>
        </w:tc>
        <w:tc>
          <w:tcPr>
            <w:tcW w:w="3021" w:type="dxa"/>
          </w:tcPr>
          <w:p w14:paraId="4A8777C6" w14:textId="77777777" w:rsidR="0010083C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</w:tr>
      <w:tr w:rsidR="0010083C" w14:paraId="001041D6" w14:textId="77777777">
        <w:trPr>
          <w:trHeight w:val="412"/>
        </w:trPr>
        <w:tc>
          <w:tcPr>
            <w:tcW w:w="3021" w:type="dxa"/>
          </w:tcPr>
          <w:p w14:paraId="183A96A8" w14:textId="77777777" w:rsidR="0010083C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Noir</w:t>
            </w:r>
          </w:p>
        </w:tc>
        <w:tc>
          <w:tcPr>
            <w:tcW w:w="3025" w:type="dxa"/>
          </w:tcPr>
          <w:p w14:paraId="1AB27AAF" w14:textId="77777777" w:rsidR="0010083C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#000</w:t>
            </w:r>
          </w:p>
        </w:tc>
        <w:tc>
          <w:tcPr>
            <w:tcW w:w="3021" w:type="dxa"/>
          </w:tcPr>
          <w:p w14:paraId="4C194245" w14:textId="77777777" w:rsidR="0010083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Titre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bordure</w:t>
            </w:r>
          </w:p>
        </w:tc>
      </w:tr>
      <w:tr w:rsidR="0010083C" w14:paraId="696231C3" w14:textId="77777777">
        <w:trPr>
          <w:trHeight w:val="825"/>
        </w:trPr>
        <w:tc>
          <w:tcPr>
            <w:tcW w:w="3021" w:type="dxa"/>
          </w:tcPr>
          <w:p w14:paraId="0ABA7062" w14:textId="77777777" w:rsidR="0010083C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Bleu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foncer</w:t>
            </w:r>
          </w:p>
        </w:tc>
        <w:tc>
          <w:tcPr>
            <w:tcW w:w="3025" w:type="dxa"/>
          </w:tcPr>
          <w:p w14:paraId="2D761793" w14:textId="77777777" w:rsidR="0010083C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#1e368d</w:t>
            </w:r>
          </w:p>
        </w:tc>
        <w:tc>
          <w:tcPr>
            <w:tcW w:w="3021" w:type="dxa"/>
          </w:tcPr>
          <w:p w14:paraId="26733DD6" w14:textId="77777777" w:rsidR="0010083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ou</w:t>
            </w:r>
          </w:p>
          <w:p w14:paraId="2E17FD6E" w14:textId="77777777" w:rsidR="0010083C" w:rsidRDefault="00000000">
            <w:pPr>
              <w:pStyle w:val="TableParagraph"/>
              <w:spacing w:before="137"/>
              <w:rPr>
                <w:sz w:val="24"/>
              </w:rPr>
            </w:pPr>
            <w:r>
              <w:rPr>
                <w:spacing w:val="-2"/>
                <w:sz w:val="24"/>
              </w:rPr>
              <w:t>paragraphe)</w:t>
            </w:r>
          </w:p>
        </w:tc>
      </w:tr>
      <w:tr w:rsidR="0010083C" w14:paraId="279E8CBA" w14:textId="77777777">
        <w:trPr>
          <w:trHeight w:val="417"/>
        </w:trPr>
        <w:tc>
          <w:tcPr>
            <w:tcW w:w="3021" w:type="dxa"/>
          </w:tcPr>
          <w:p w14:paraId="771BE6A5" w14:textId="77777777" w:rsidR="0010083C" w:rsidRDefault="00000000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marron</w:t>
            </w:r>
          </w:p>
        </w:tc>
        <w:tc>
          <w:tcPr>
            <w:tcW w:w="3025" w:type="dxa"/>
          </w:tcPr>
          <w:p w14:paraId="046C3BDC" w14:textId="77777777" w:rsidR="0010083C" w:rsidRDefault="00000000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#5a562d</w:t>
            </w:r>
          </w:p>
        </w:tc>
        <w:tc>
          <w:tcPr>
            <w:tcW w:w="3021" w:type="dxa"/>
          </w:tcPr>
          <w:p w14:paraId="47411A66" w14:textId="77777777" w:rsidR="0010083C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4"/>
                <w:sz w:val="24"/>
              </w:rPr>
              <w:t>lien</w:t>
            </w:r>
          </w:p>
        </w:tc>
      </w:tr>
      <w:tr w:rsidR="0010083C" w14:paraId="7B584D6E" w14:textId="77777777">
        <w:trPr>
          <w:trHeight w:val="412"/>
        </w:trPr>
        <w:tc>
          <w:tcPr>
            <w:tcW w:w="3021" w:type="dxa"/>
          </w:tcPr>
          <w:p w14:paraId="088994F7" w14:textId="77777777" w:rsidR="0010083C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Bleu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clair</w:t>
            </w:r>
          </w:p>
        </w:tc>
        <w:tc>
          <w:tcPr>
            <w:tcW w:w="3025" w:type="dxa"/>
          </w:tcPr>
          <w:p w14:paraId="21246F98" w14:textId="77777777" w:rsidR="0010083C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#728ff8</w:t>
            </w:r>
          </w:p>
        </w:tc>
        <w:tc>
          <w:tcPr>
            <w:tcW w:w="3021" w:type="dxa"/>
          </w:tcPr>
          <w:p w14:paraId="0DD9E5FA" w14:textId="77777777" w:rsidR="0010083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titre</w:t>
            </w:r>
          </w:p>
        </w:tc>
      </w:tr>
      <w:tr w:rsidR="0010083C" w14:paraId="33BD325F" w14:textId="77777777">
        <w:trPr>
          <w:trHeight w:val="412"/>
        </w:trPr>
        <w:tc>
          <w:tcPr>
            <w:tcW w:w="3021" w:type="dxa"/>
          </w:tcPr>
          <w:p w14:paraId="059F7C36" w14:textId="77777777" w:rsidR="0010083C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Bleu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pale</w:t>
            </w:r>
          </w:p>
        </w:tc>
        <w:tc>
          <w:tcPr>
            <w:tcW w:w="3025" w:type="dxa"/>
          </w:tcPr>
          <w:p w14:paraId="526CD1D9" w14:textId="77777777" w:rsidR="0010083C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#edf1ff</w:t>
            </w:r>
          </w:p>
        </w:tc>
        <w:tc>
          <w:tcPr>
            <w:tcW w:w="3021" w:type="dxa"/>
          </w:tcPr>
          <w:p w14:paraId="33BB4E72" w14:textId="77777777" w:rsidR="0010083C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background</w:t>
            </w:r>
          </w:p>
        </w:tc>
      </w:tr>
    </w:tbl>
    <w:p w14:paraId="7C4240DF" w14:textId="77777777" w:rsidR="0010083C" w:rsidRDefault="0010083C">
      <w:pPr>
        <w:pStyle w:val="Corpsdetexte"/>
        <w:spacing w:before="145"/>
        <w:ind w:left="0"/>
      </w:pPr>
    </w:p>
    <w:p w14:paraId="14BFAD77" w14:textId="77777777" w:rsidR="0010083C" w:rsidRDefault="00000000">
      <w:pPr>
        <w:pStyle w:val="Corpsdetexte"/>
      </w:pPr>
      <w:r>
        <w:t>Phase</w:t>
      </w:r>
      <w:r>
        <w:rPr>
          <w:spacing w:val="-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spacing w:val="-5"/>
        </w:rPr>
        <w:t>PHP</w:t>
      </w:r>
    </w:p>
    <w:p w14:paraId="186E6ADA" w14:textId="77777777" w:rsidR="0010083C" w:rsidRDefault="00000000">
      <w:pPr>
        <w:pStyle w:val="Corpsdetexte"/>
        <w:spacing w:before="137" w:line="360" w:lineRule="auto"/>
        <w:ind w:right="1252"/>
      </w:pPr>
      <w:r>
        <w:t>Les</w:t>
      </w:r>
      <w:r>
        <w:rPr>
          <w:spacing w:val="-4"/>
        </w:rPr>
        <w:t xml:space="preserve"> </w:t>
      </w:r>
      <w:r>
        <w:t>fichier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donnée</w:t>
      </w:r>
      <w:r>
        <w:rPr>
          <w:spacing w:val="-4"/>
        </w:rPr>
        <w:t xml:space="preserve"> </w:t>
      </w:r>
      <w:r>
        <w:t>utiliser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stocker</w:t>
      </w:r>
      <w:r>
        <w:rPr>
          <w:spacing w:val="-2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au</w:t>
      </w:r>
      <w:r>
        <w:rPr>
          <w:spacing w:val="-7"/>
        </w:rPr>
        <w:t xml:space="preserve"> </w:t>
      </w:r>
      <w:r>
        <w:t>format</w:t>
      </w:r>
      <w:r>
        <w:rPr>
          <w:spacing w:val="-7"/>
        </w:rPr>
        <w:t xml:space="preserve"> </w:t>
      </w:r>
      <w:r>
        <w:t>.csv Deux format différent ont été adopter pour stocker les donnée.</w:t>
      </w:r>
    </w:p>
    <w:p w14:paraId="5F05DEA5" w14:textId="77777777" w:rsidR="0010083C" w:rsidRDefault="00000000">
      <w:pPr>
        <w:pStyle w:val="Corpsdetexte"/>
        <w:spacing w:line="274" w:lineRule="exact"/>
      </w:pPr>
      <w:r>
        <w:t>Pour la</w:t>
      </w:r>
      <w:r>
        <w:rPr>
          <w:spacing w:val="-1"/>
        </w:rPr>
        <w:t xml:space="preserve"> </w:t>
      </w:r>
      <w:r>
        <w:t>gestion</w:t>
      </w:r>
      <w:r>
        <w:rPr>
          <w:spacing w:val="-5"/>
        </w:rPr>
        <w:t xml:space="preserve"> </w:t>
      </w:r>
      <w:r>
        <w:t>utilisateur,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format est</w:t>
      </w:r>
      <w:r>
        <w:rPr>
          <w:spacing w:val="6"/>
        </w:rPr>
        <w:t xml:space="preserve"> </w:t>
      </w:r>
      <w:r>
        <w:rPr>
          <w:spacing w:val="-10"/>
        </w:rPr>
        <w:t>:</w:t>
      </w:r>
    </w:p>
    <w:p w14:paraId="7F3B5BA5" w14:textId="77777777" w:rsidR="0010083C" w:rsidRDefault="00000000">
      <w:pPr>
        <w:pStyle w:val="Corpsdetexte"/>
        <w:spacing w:before="142" w:line="360" w:lineRule="auto"/>
      </w:pPr>
      <w:r>
        <w:t>mail</w:t>
      </w:r>
      <w:r>
        <w:rPr>
          <w:spacing w:val="-4"/>
        </w:rPr>
        <w:t xml:space="preserve"> </w:t>
      </w:r>
      <w:proofErr w:type="spellStart"/>
      <w:r>
        <w:t>mot_de_passe</w:t>
      </w:r>
      <w:proofErr w:type="spellEnd"/>
      <w:r>
        <w:rPr>
          <w:spacing w:val="-5"/>
        </w:rPr>
        <w:t xml:space="preserve"> </w:t>
      </w:r>
      <w:proofErr w:type="spellStart"/>
      <w:r>
        <w:t>prenom</w:t>
      </w:r>
      <w:proofErr w:type="spellEnd"/>
      <w:r>
        <w:rPr>
          <w:spacing w:val="-4"/>
        </w:rPr>
        <w:t xml:space="preserve"> </w:t>
      </w:r>
      <w:r>
        <w:t>nom</w:t>
      </w:r>
      <w:r>
        <w:rPr>
          <w:spacing w:val="-4"/>
        </w:rPr>
        <w:t xml:space="preserve"> </w:t>
      </w:r>
      <w:proofErr w:type="spellStart"/>
      <w:r>
        <w:t>date_de_naissance</w:t>
      </w:r>
      <w:proofErr w:type="spellEnd"/>
      <w:r>
        <w:rPr>
          <w:spacing w:val="-5"/>
        </w:rPr>
        <w:t xml:space="preserve"> </w:t>
      </w:r>
      <w:r>
        <w:t>pays</w:t>
      </w:r>
      <w:r>
        <w:rPr>
          <w:spacing w:val="-6"/>
        </w:rPr>
        <w:t xml:space="preserve"> </w:t>
      </w:r>
      <w:r>
        <w:t>pseudo</w:t>
      </w:r>
      <w:r>
        <w:rPr>
          <w:spacing w:val="-4"/>
        </w:rPr>
        <w:t xml:space="preserve"> </w:t>
      </w:r>
      <w:r>
        <w:t>admin(</w:t>
      </w:r>
      <w:proofErr w:type="spellStart"/>
      <w:r>
        <w:t>bool</w:t>
      </w:r>
      <w:proofErr w:type="spellEnd"/>
      <w:r>
        <w:t>)</w:t>
      </w:r>
      <w:r>
        <w:rPr>
          <w:spacing w:val="-3"/>
        </w:rPr>
        <w:t xml:space="preserve"> </w:t>
      </w:r>
      <w:proofErr w:type="spellStart"/>
      <w:r>
        <w:t>date_inscription</w:t>
      </w:r>
      <w:proofErr w:type="spellEnd"/>
      <w:r>
        <w:t xml:space="preserve"> </w:t>
      </w:r>
      <w:proofErr w:type="spellStart"/>
      <w:r>
        <w:t>date_de_connexion</w:t>
      </w:r>
      <w:proofErr w:type="spellEnd"/>
      <w:r>
        <w:t xml:space="preserve"> |</w:t>
      </w:r>
    </w:p>
    <w:p w14:paraId="2337C4E0" w14:textId="77777777" w:rsidR="0010083C" w:rsidRDefault="00000000">
      <w:pPr>
        <w:pStyle w:val="Corpsdetexte"/>
        <w:spacing w:line="360" w:lineRule="auto"/>
      </w:pPr>
      <w:r>
        <w:t>les</w:t>
      </w:r>
      <w:r>
        <w:rPr>
          <w:spacing w:val="-5"/>
        </w:rPr>
        <w:t xml:space="preserve"> </w:t>
      </w:r>
      <w:r>
        <w:t>spécialités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l’utilisation</w:t>
      </w:r>
      <w:r>
        <w:rPr>
          <w:spacing w:val="-3"/>
        </w:rPr>
        <w:t xml:space="preserve"> </w:t>
      </w:r>
      <w:r>
        <w:t>du</w:t>
      </w:r>
      <w:r>
        <w:rPr>
          <w:spacing w:val="-7"/>
        </w:rPr>
        <w:t xml:space="preserve"> </w:t>
      </w:r>
      <w:r>
        <w:t>caractère</w:t>
      </w:r>
      <w:r>
        <w:rPr>
          <w:spacing w:val="-4"/>
        </w:rPr>
        <w:t xml:space="preserve"> </w:t>
      </w:r>
      <w:r>
        <w:t>espace</w:t>
      </w:r>
      <w:r>
        <w:rPr>
          <w:spacing w:val="-4"/>
        </w:rPr>
        <w:t xml:space="preserve"> </w:t>
      </w:r>
      <w:r>
        <w:t>comme</w:t>
      </w:r>
      <w:r>
        <w:rPr>
          <w:spacing w:val="-4"/>
        </w:rPr>
        <w:t xml:space="preserve"> </w:t>
      </w:r>
      <w:r>
        <w:t>séparateur,</w:t>
      </w:r>
      <w:r>
        <w:rPr>
          <w:spacing w:val="-1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slash comme valeur par défaut ainsi que le ou ’|’ comme caractère de fin de ligne</w:t>
      </w:r>
    </w:p>
    <w:p w14:paraId="2D8889A3" w14:textId="77777777" w:rsidR="0010083C" w:rsidRDefault="00000000">
      <w:pPr>
        <w:pStyle w:val="Corpsdetexte"/>
        <w:spacing w:line="360" w:lineRule="auto"/>
        <w:ind w:right="115"/>
      </w:pPr>
      <w:r>
        <w:t>Pour la gestion</w:t>
      </w:r>
      <w:r>
        <w:rPr>
          <w:spacing w:val="40"/>
        </w:rPr>
        <w:t xml:space="preserve"> </w:t>
      </w:r>
      <w:r>
        <w:t xml:space="preserve">des donnés des voyages proposé, le format est: </w:t>
      </w:r>
      <w:proofErr w:type="spellStart"/>
      <w:r>
        <w:t>titre;image;description;prix;durée_de_séjour;activité</w:t>
      </w:r>
      <w:proofErr w:type="spellEnd"/>
      <w:r>
        <w:t xml:space="preserve"> 1;activité 2;activité 3;region 1;region 2 les</w:t>
      </w:r>
      <w:r>
        <w:rPr>
          <w:spacing w:val="-4"/>
        </w:rPr>
        <w:t xml:space="preserve"> </w:t>
      </w:r>
      <w:r>
        <w:t>spécialités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l’utilisation</w:t>
      </w:r>
      <w:r>
        <w:rPr>
          <w:spacing w:val="-1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caractère</w:t>
      </w:r>
      <w:r>
        <w:rPr>
          <w:spacing w:val="-2"/>
        </w:rPr>
        <w:t xml:space="preserve"> </w:t>
      </w:r>
      <w:r>
        <w:t>“</w:t>
      </w:r>
      <w:r>
        <w:rPr>
          <w:spacing w:val="-2"/>
        </w:rPr>
        <w:t xml:space="preserve"> </w:t>
      </w:r>
      <w:r>
        <w:t>;</w:t>
      </w:r>
      <w:r>
        <w:rPr>
          <w:spacing w:val="-1"/>
        </w:rPr>
        <w:t xml:space="preserve"> </w:t>
      </w:r>
      <w:r>
        <w:t>“</w:t>
      </w:r>
      <w:r>
        <w:rPr>
          <w:spacing w:val="-2"/>
        </w:rPr>
        <w:t xml:space="preserve"> </w:t>
      </w:r>
      <w:r>
        <w:t>comme</w:t>
      </w:r>
      <w:r>
        <w:rPr>
          <w:spacing w:val="-7"/>
        </w:rPr>
        <w:t xml:space="preserve"> </w:t>
      </w:r>
      <w:r>
        <w:t>séparateur,</w:t>
      </w:r>
      <w:r>
        <w:rPr>
          <w:spacing w:val="-4"/>
        </w:rPr>
        <w:t xml:space="preserve"> </w:t>
      </w:r>
      <w:r>
        <w:t>l’absence</w:t>
      </w:r>
      <w:r>
        <w:rPr>
          <w:spacing w:val="-2"/>
        </w:rPr>
        <w:t xml:space="preserve"> </w:t>
      </w:r>
      <w:r>
        <w:t>de valeur par défaut et de caractère de fin de ligne</w:t>
      </w:r>
    </w:p>
    <w:p w14:paraId="63DE85BD" w14:textId="77777777" w:rsidR="00D26F6F" w:rsidRDefault="00D26F6F">
      <w:pPr>
        <w:pStyle w:val="Corpsdetexte"/>
        <w:spacing w:line="360" w:lineRule="auto"/>
        <w:ind w:right="115"/>
      </w:pPr>
    </w:p>
    <w:p w14:paraId="3C38F119" w14:textId="3C5A26ED" w:rsidR="00D26F6F" w:rsidRPr="003B2E40" w:rsidRDefault="00D26F6F" w:rsidP="003B2E40">
      <w:pPr>
        <w:pStyle w:val="Corpsdetexte"/>
        <w:spacing w:before="136" w:line="362" w:lineRule="auto"/>
        <w:ind w:right="115"/>
      </w:pPr>
      <w:bookmarkStart w:id="0" w:name="_Hlk198504049"/>
      <w:r>
        <w:t>Phase</w:t>
      </w:r>
      <w:r w:rsidRPr="003B2E40">
        <w:t xml:space="preserve"> </w:t>
      </w:r>
      <w:r>
        <w:t>3</w:t>
      </w:r>
      <w:r w:rsidRPr="003B2E40">
        <w:t xml:space="preserve"> </w:t>
      </w:r>
      <w:r>
        <w:t>:</w:t>
      </w:r>
      <w:r w:rsidRPr="003B2E40">
        <w:t xml:space="preserve"> Javascript</w:t>
      </w:r>
    </w:p>
    <w:p w14:paraId="505A831B" w14:textId="33BB130F" w:rsidR="00395B24" w:rsidRPr="003B2E40" w:rsidRDefault="00395B24" w:rsidP="003B2E40">
      <w:pPr>
        <w:pStyle w:val="Corpsdetexte"/>
        <w:spacing w:before="136" w:line="362" w:lineRule="auto"/>
        <w:ind w:right="115"/>
      </w:pPr>
      <w:r w:rsidRPr="003B2E40">
        <w:t xml:space="preserve">Les </w:t>
      </w:r>
      <w:r w:rsidR="005C0958" w:rsidRPr="003B2E40">
        <w:t>fonctionnalité</w:t>
      </w:r>
      <w:r w:rsidRPr="003B2E40">
        <w:t xml:space="preserve"> principal ajouter en javascript sont la modification en temps réel du prix des voyage</w:t>
      </w:r>
      <w:r w:rsidR="005C0958" w:rsidRPr="003B2E40">
        <w:t xml:space="preserve"> et</w:t>
      </w:r>
      <w:r w:rsidRPr="003B2E40">
        <w:t xml:space="preserve"> La création de vérification des formulaire coter client</w:t>
      </w:r>
      <w:r w:rsidR="005C0958" w:rsidRPr="003B2E40">
        <w:t xml:space="preserve">. De plus, </w:t>
      </w:r>
      <w:r w:rsidRPr="003B2E40">
        <w:t xml:space="preserve">Un fichier appeler </w:t>
      </w:r>
      <w:r w:rsidRPr="003B2E40">
        <w:lastRenderedPageBreak/>
        <w:t>script.js correspond à la bibliothèque de fonction utiliser dans tous les programme.</w:t>
      </w:r>
    </w:p>
    <w:p w14:paraId="12308B38" w14:textId="77777777" w:rsidR="005C0958" w:rsidRPr="003B2E40" w:rsidRDefault="005C0958" w:rsidP="003B2E40">
      <w:pPr>
        <w:pStyle w:val="Corpsdetexte"/>
        <w:spacing w:before="136" w:line="362" w:lineRule="auto"/>
        <w:ind w:right="115"/>
      </w:pPr>
    </w:p>
    <w:p w14:paraId="091E0E44" w14:textId="2AD6EC36" w:rsidR="00D26F6F" w:rsidRPr="003B2E40" w:rsidRDefault="00D26F6F" w:rsidP="003B2E40">
      <w:pPr>
        <w:pStyle w:val="Corpsdetexte"/>
        <w:spacing w:before="136" w:line="362" w:lineRule="auto"/>
        <w:ind w:right="115"/>
      </w:pPr>
      <w:r w:rsidRPr="005C0958">
        <w:t>Phase</w:t>
      </w:r>
      <w:r w:rsidRPr="003B2E40">
        <w:t xml:space="preserve"> </w:t>
      </w:r>
      <w:r w:rsidRPr="005C0958">
        <w:t>4</w:t>
      </w:r>
      <w:r w:rsidRPr="003B2E40">
        <w:t xml:space="preserve"> </w:t>
      </w:r>
      <w:r w:rsidRPr="005C0958">
        <w:t>:</w:t>
      </w:r>
      <w:r w:rsidRPr="003B2E40">
        <w:t xml:space="preserve"> asynchrone</w:t>
      </w:r>
    </w:p>
    <w:p w14:paraId="594B9141" w14:textId="34F9C5C5" w:rsidR="005C0958" w:rsidRPr="005C0958" w:rsidRDefault="005C0958" w:rsidP="003B2E40">
      <w:pPr>
        <w:pStyle w:val="Corpsdetexte"/>
        <w:spacing w:before="136" w:line="362" w:lineRule="auto"/>
        <w:ind w:right="115"/>
      </w:pPr>
      <w:r w:rsidRPr="003B2E40">
        <w:t xml:space="preserve">Pour cette phase nous utiliserons </w:t>
      </w:r>
      <w:proofErr w:type="spellStart"/>
      <w:r w:rsidRPr="003B2E40">
        <w:t>fetch</w:t>
      </w:r>
      <w:proofErr w:type="spellEnd"/>
      <w:r w:rsidRPr="003B2E40">
        <w:t xml:space="preserve"> comme </w:t>
      </w:r>
      <w:proofErr w:type="spellStart"/>
      <w:r w:rsidRPr="003B2E40">
        <w:t>framework</w:t>
      </w:r>
      <w:proofErr w:type="spellEnd"/>
      <w:r w:rsidR="00B947D9" w:rsidRPr="003B2E40">
        <w:t xml:space="preserve">. L’ensemble des fichier utiliser avec cette méthode pour le nom </w:t>
      </w:r>
      <w:proofErr w:type="spellStart"/>
      <w:r w:rsidR="00B947D9" w:rsidRPr="003B2E40">
        <w:t>requet</w:t>
      </w:r>
      <w:proofErr w:type="spellEnd"/>
      <w:r w:rsidR="00B947D9" w:rsidRPr="003B2E40">
        <w:t>_*.</w:t>
      </w:r>
    </w:p>
    <w:p w14:paraId="41AC469F" w14:textId="23CCEA52" w:rsidR="00D26F6F" w:rsidRPr="005C0958" w:rsidRDefault="005C0958" w:rsidP="003B2E40">
      <w:pPr>
        <w:pStyle w:val="Corpsdetexte"/>
        <w:spacing w:before="136" w:line="362" w:lineRule="auto"/>
        <w:ind w:right="115"/>
      </w:pPr>
      <w:r w:rsidRPr="005C0958">
        <w:t xml:space="preserve">Les </w:t>
      </w:r>
      <w:r w:rsidR="00B947D9" w:rsidRPr="005C0958">
        <w:t>fonctionnalité</w:t>
      </w:r>
      <w:r w:rsidRPr="005C0958">
        <w:t xml:space="preserve"> m</w:t>
      </w:r>
      <w:r>
        <w:t>odifier dans cette phase</w:t>
      </w:r>
      <w:r w:rsidR="00B947D9">
        <w:t xml:space="preserve"> sont la modification de la base de donnée admin lors de changement effectuer par l’utilisateur. La possibilité de compléter des </w:t>
      </w:r>
      <w:proofErr w:type="spellStart"/>
      <w:r w:rsidR="00B947D9">
        <w:t>form</w:t>
      </w:r>
      <w:proofErr w:type="spellEnd"/>
      <w:r w:rsidR="00B947D9">
        <w:t xml:space="preserve"> sans recharger la page. </w:t>
      </w:r>
      <w:proofErr w:type="spellStart"/>
      <w:r w:rsidR="00B947D9">
        <w:t>Ainssi</w:t>
      </w:r>
      <w:proofErr w:type="spellEnd"/>
      <w:r w:rsidR="00B947D9">
        <w:t xml:space="preserve"> que de calculer les prix des voyage directement avec </w:t>
      </w:r>
      <w:proofErr w:type="spellStart"/>
      <w:r w:rsidR="00B947D9">
        <w:t>php</w:t>
      </w:r>
      <w:proofErr w:type="spellEnd"/>
      <w:r w:rsidR="00B947D9">
        <w:t>.</w:t>
      </w:r>
    </w:p>
    <w:bookmarkEnd w:id="0"/>
    <w:p w14:paraId="044A94BE" w14:textId="77777777" w:rsidR="00D26F6F" w:rsidRPr="005C0958" w:rsidRDefault="00D26F6F">
      <w:pPr>
        <w:pStyle w:val="Corpsdetexte"/>
        <w:spacing w:line="360" w:lineRule="auto"/>
        <w:ind w:right="115"/>
      </w:pPr>
    </w:p>
    <w:sectPr w:rsidR="00D26F6F" w:rsidRPr="005C0958">
      <w:type w:val="continuous"/>
      <w:pgSz w:w="11910" w:h="16840"/>
      <w:pgMar w:top="132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083C"/>
    <w:rsid w:val="0010083C"/>
    <w:rsid w:val="00395B24"/>
    <w:rsid w:val="003B2E40"/>
    <w:rsid w:val="005C0958"/>
    <w:rsid w:val="00B947D9"/>
    <w:rsid w:val="00BE3C6C"/>
    <w:rsid w:val="00D26F6F"/>
    <w:rsid w:val="00FB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1548"/>
  <w15:docId w15:val="{674B609B-34DD-4C4C-B2A8-3B1D60F4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41"/>
    </w:pPr>
    <w:rPr>
      <w:sz w:val="24"/>
      <w:szCs w:val="2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Mathéo Malle</dc:creator>
  <cp:lastModifiedBy>Mathéo Malle</cp:lastModifiedBy>
  <cp:revision>7</cp:revision>
  <cp:lastPrinted>2025-05-18T21:35:00Z</cp:lastPrinted>
  <dcterms:created xsi:type="dcterms:W3CDTF">2025-05-18T21:28:00Z</dcterms:created>
  <dcterms:modified xsi:type="dcterms:W3CDTF">2025-05-18T21:41:00Z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2025-05-18T00:00:00Z</vt:filetime>
  </property>
  <property fmtid="{D5CDD505-2E9C-101B-9397-08002B2CF9AE}" pid="5" name="Producer">
    <vt:lpwstr>Microsoft® Word 2019</vt:lpwstr>
  </property>
</Properties>
</file>