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2108" w:type="dxa"/>
        <w:tblCellMar>
          <w:top w:w="15" w:type="dxa"/>
          <w:left w:w="15" w:type="dxa"/>
          <w:bottom w:w="15" w:type="dxa"/>
          <w:right w:w="15" w:type="dxa"/>
        </w:tblCellMar>
        <w:tblLook w:val="04A0" w:firstRow="1" w:lastRow="0" w:firstColumn="1" w:lastColumn="0" w:noHBand="0" w:noVBand="1"/>
      </w:tblPr>
      <w:tblGrid>
        <w:gridCol w:w="6532"/>
      </w:tblGrid>
      <w:tr w:rsidR="00F56EF5" w:rsidRPr="001370FF" w14:paraId="6A97AD95" w14:textId="77777777" w:rsidTr="009C4859">
        <w:trPr>
          <w:trHeight w:val="60"/>
        </w:trPr>
        <w:tc>
          <w:tcPr>
            <w:tcW w:w="6532" w:type="dxa"/>
            <w:tcBorders>
              <w:bottom w:val="single" w:sz="12" w:space="0" w:color="000000"/>
            </w:tcBorders>
            <w:tcMar>
              <w:top w:w="0" w:type="dxa"/>
              <w:left w:w="115" w:type="dxa"/>
              <w:bottom w:w="0" w:type="dxa"/>
              <w:right w:w="115" w:type="dxa"/>
            </w:tcMar>
            <w:hideMark/>
          </w:tcPr>
          <w:p w14:paraId="54DE2E01" w14:textId="414C52F2" w:rsidR="00F56EF5" w:rsidRPr="001370FF" w:rsidRDefault="004514C2" w:rsidP="00385010">
            <w:pPr>
              <w:jc w:val="center"/>
              <w:rPr>
                <w:sz w:val="36"/>
                <w:szCs w:val="36"/>
              </w:rPr>
            </w:pPr>
            <w:r>
              <w:rPr>
                <w:rFonts w:ascii="Arial" w:hAnsi="Arial" w:cs="Arial"/>
                <w:b/>
                <w:bCs/>
                <w:color w:val="000000"/>
                <w:sz w:val="36"/>
                <w:szCs w:val="36"/>
              </w:rPr>
              <w:t>MICHAEL C. MARKHAM</w:t>
            </w:r>
          </w:p>
        </w:tc>
      </w:tr>
      <w:tr w:rsidR="00F56EF5" w:rsidRPr="001370FF" w14:paraId="73A16E46" w14:textId="77777777" w:rsidTr="009C4859">
        <w:trPr>
          <w:trHeight w:val="465"/>
        </w:trPr>
        <w:tc>
          <w:tcPr>
            <w:tcW w:w="6532" w:type="dxa"/>
            <w:tcBorders>
              <w:top w:val="single" w:sz="12" w:space="0" w:color="000000"/>
            </w:tcBorders>
            <w:tcMar>
              <w:top w:w="0" w:type="dxa"/>
              <w:left w:w="115" w:type="dxa"/>
              <w:bottom w:w="0" w:type="dxa"/>
              <w:right w:w="115" w:type="dxa"/>
            </w:tcMar>
            <w:hideMark/>
          </w:tcPr>
          <w:p w14:paraId="05464246" w14:textId="3AB2376C" w:rsidR="00F56EF5" w:rsidRDefault="004514C2" w:rsidP="00385010">
            <w:pPr>
              <w:jc w:val="center"/>
              <w:rPr>
                <w:rFonts w:ascii="Arial" w:hAnsi="Arial" w:cs="Arial"/>
                <w:color w:val="000000"/>
                <w:sz w:val="20"/>
                <w:szCs w:val="20"/>
              </w:rPr>
            </w:pPr>
            <w:r>
              <w:rPr>
                <w:rFonts w:ascii="Arial" w:hAnsi="Arial" w:cs="Arial"/>
                <w:color w:val="000000"/>
                <w:sz w:val="20"/>
                <w:szCs w:val="20"/>
              </w:rPr>
              <w:t>503-206-1116</w:t>
            </w:r>
            <w:r w:rsidR="00981B2A">
              <w:rPr>
                <w:rFonts w:ascii="Arial" w:hAnsi="Arial" w:cs="Arial"/>
                <w:color w:val="000000"/>
                <w:sz w:val="20"/>
                <w:szCs w:val="20"/>
              </w:rPr>
              <w:t xml:space="preserve">      </w:t>
            </w:r>
            <w:r>
              <w:rPr>
                <w:rFonts w:ascii="Arial" w:hAnsi="Arial" w:cs="Arial"/>
                <w:color w:val="000000"/>
                <w:sz w:val="20"/>
                <w:szCs w:val="20"/>
              </w:rPr>
              <w:t>mcmljm1134@gmail.com</w:t>
            </w:r>
            <w:r w:rsidR="00F56EF5" w:rsidRPr="001370FF">
              <w:rPr>
                <w:rFonts w:ascii="Arial" w:hAnsi="Arial" w:cs="Arial"/>
                <w:color w:val="000000"/>
                <w:sz w:val="20"/>
                <w:szCs w:val="20"/>
              </w:rPr>
              <w:t xml:space="preserve">      </w:t>
            </w:r>
            <w:r>
              <w:rPr>
                <w:rFonts w:ascii="Arial" w:hAnsi="Arial" w:cs="Arial"/>
                <w:color w:val="000000"/>
                <w:sz w:val="20"/>
                <w:szCs w:val="20"/>
              </w:rPr>
              <w:t>Gaston, OR</w:t>
            </w:r>
          </w:p>
          <w:p w14:paraId="57EB296F" w14:textId="144E1934" w:rsidR="00420BE5" w:rsidRPr="00CF79E1" w:rsidRDefault="00BD1149" w:rsidP="00385010">
            <w:pPr>
              <w:jc w:val="center"/>
              <w:rPr>
                <w:rFonts w:ascii="Arial" w:hAnsi="Arial" w:cs="Arial"/>
                <w:sz w:val="20"/>
                <w:szCs w:val="20"/>
              </w:rPr>
            </w:pPr>
            <w:hyperlink r:id="rId7" w:history="1">
              <w:r>
                <w:rPr>
                  <w:rStyle w:val="Hyperlink"/>
                  <w:rFonts w:ascii="Arial" w:hAnsi="Arial" w:cs="Arial"/>
                  <w:sz w:val="20"/>
                  <w:szCs w:val="20"/>
                </w:rPr>
                <w:t>LinkedIn</w:t>
              </w:r>
            </w:hyperlink>
          </w:p>
        </w:tc>
      </w:tr>
    </w:tbl>
    <w:p w14:paraId="1AE92F37" w14:textId="77777777" w:rsidR="00F56EF5" w:rsidRPr="001370FF" w:rsidRDefault="00F56EF5" w:rsidP="002174C4">
      <w:pPr>
        <w:pStyle w:val="MediumGrid21"/>
        <w:tabs>
          <w:tab w:val="left" w:pos="3200"/>
        </w:tabs>
        <w:rPr>
          <w:sz w:val="8"/>
          <w:szCs w:val="8"/>
        </w:rPr>
      </w:pPr>
    </w:p>
    <w:tbl>
      <w:tblPr>
        <w:tblpPr w:leftFromText="180" w:rightFromText="180" w:vertAnchor="text" w:horzAnchor="margin" w:tblpY="-39"/>
        <w:tblW w:w="11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8"/>
        <w:gridCol w:w="4140"/>
        <w:gridCol w:w="3762"/>
      </w:tblGrid>
      <w:tr w:rsidR="00F56EF5" w:rsidRPr="001370FF" w14:paraId="6FE92915" w14:textId="77777777" w:rsidTr="009C4859">
        <w:trPr>
          <w:trHeight w:val="927"/>
        </w:trPr>
        <w:tc>
          <w:tcPr>
            <w:tcW w:w="11070" w:type="dxa"/>
            <w:gridSpan w:val="3"/>
            <w:tcBorders>
              <w:top w:val="single" w:sz="24" w:space="0" w:color="000000"/>
              <w:left w:val="nil"/>
              <w:bottom w:val="nil"/>
              <w:right w:val="nil"/>
            </w:tcBorders>
          </w:tcPr>
          <w:p w14:paraId="50442DF0" w14:textId="77777777" w:rsidR="00D859C1" w:rsidRDefault="00D859C1" w:rsidP="00D859C1">
            <w:pPr>
              <w:jc w:val="both"/>
              <w:rPr>
                <w:rFonts w:ascii="Cambria" w:hAnsi="Cambria"/>
                <w:i/>
                <w:iCs/>
                <w:sz w:val="20"/>
                <w:szCs w:val="20"/>
              </w:rPr>
            </w:pPr>
            <w:r w:rsidRPr="00ED6A91">
              <w:rPr>
                <w:rFonts w:ascii="Cambria" w:hAnsi="Cambria"/>
                <w:i/>
                <w:iCs/>
                <w:sz w:val="20"/>
                <w:szCs w:val="20"/>
              </w:rPr>
              <w:t xml:space="preserve">Dynamic and results-driven </w:t>
            </w:r>
            <w:r>
              <w:rPr>
                <w:rFonts w:ascii="Cambria" w:hAnsi="Cambria"/>
                <w:i/>
                <w:iCs/>
                <w:sz w:val="20"/>
                <w:szCs w:val="20"/>
              </w:rPr>
              <w:t>Manager of Learning and Events</w:t>
            </w:r>
            <w:r w:rsidRPr="00ED6A91">
              <w:rPr>
                <w:rFonts w:ascii="Cambria" w:hAnsi="Cambria"/>
                <w:i/>
                <w:iCs/>
                <w:sz w:val="20"/>
                <w:szCs w:val="20"/>
              </w:rPr>
              <w:t xml:space="preserve"> with a strong background in strategic program development and over 20 years of experience in coordinating high-impact training and corporate events. Displays an exceptional ability for optimizing learning experiences by tailoring training sessions to meet diverse audience needs and maximize engagement. Adept at managing end-to-end event logistics and designing curriculum by leveraging expertise in instructional design and LMS administration to enhance learning outcomes. Looking to continue my career with a forward-thinking organization and obtain a Learning and Development Manager position that will leverage my program management and curriculum development skills to create transformative learning initiatives that drive both employee growth and organizational success.</w:t>
            </w:r>
          </w:p>
          <w:p w14:paraId="20C63B99" w14:textId="4D377BB4" w:rsidR="00F56EF5" w:rsidRPr="001370FF" w:rsidRDefault="00F56EF5" w:rsidP="00DF0C1B">
            <w:pPr>
              <w:ind w:right="-110" w:hanging="110"/>
              <w:jc w:val="both"/>
              <w:rPr>
                <w:rFonts w:ascii="Cambria" w:hAnsi="Cambria"/>
                <w:i/>
                <w:sz w:val="20"/>
                <w:szCs w:val="20"/>
              </w:rPr>
            </w:pPr>
          </w:p>
        </w:tc>
      </w:tr>
      <w:tr w:rsidR="00F56EF5" w:rsidRPr="001370FF" w14:paraId="6ABC6321" w14:textId="77777777" w:rsidTr="009C4859">
        <w:trPr>
          <w:trHeight w:val="60"/>
        </w:trPr>
        <w:tc>
          <w:tcPr>
            <w:tcW w:w="11070" w:type="dxa"/>
            <w:gridSpan w:val="3"/>
            <w:tcBorders>
              <w:top w:val="nil"/>
              <w:left w:val="nil"/>
              <w:bottom w:val="nil"/>
              <w:right w:val="nil"/>
            </w:tcBorders>
          </w:tcPr>
          <w:p w14:paraId="3A7A9BE1" w14:textId="0EAAE99E" w:rsidR="00F56EF5" w:rsidRPr="001370FF" w:rsidRDefault="00F56EF5" w:rsidP="001370FF">
            <w:pPr>
              <w:rPr>
                <w:rFonts w:ascii="Cambria" w:hAnsi="Cambria"/>
                <w:b/>
                <w:smallCaps/>
                <w:sz w:val="21"/>
                <w:szCs w:val="21"/>
              </w:rPr>
            </w:pPr>
            <w:r w:rsidRPr="001370FF">
              <w:rPr>
                <w:rFonts w:ascii="Cambria" w:hAnsi="Cambria"/>
                <w:b/>
                <w:smallCaps/>
                <w:sz w:val="21"/>
                <w:szCs w:val="21"/>
              </w:rPr>
              <w:t xml:space="preserve">                                                                                                              </w:t>
            </w:r>
            <w:r w:rsidR="008C7F92">
              <w:rPr>
                <w:rFonts w:ascii="Cambria" w:hAnsi="Cambria"/>
                <w:b/>
                <w:smallCaps/>
                <w:sz w:val="21"/>
                <w:szCs w:val="21"/>
              </w:rPr>
              <w:t xml:space="preserve">    </w:t>
            </w:r>
            <w:r w:rsidR="000410DA">
              <w:rPr>
                <w:rFonts w:ascii="Cambria" w:hAnsi="Cambria"/>
                <w:b/>
                <w:smallCaps/>
                <w:sz w:val="21"/>
                <w:szCs w:val="21"/>
              </w:rPr>
              <w:t>Core Competencies</w:t>
            </w:r>
          </w:p>
          <w:p w14:paraId="5ED9F5ED" w14:textId="068F1739" w:rsidR="001370FF" w:rsidRPr="001370FF" w:rsidRDefault="001370FF" w:rsidP="001370FF">
            <w:pPr>
              <w:rPr>
                <w:rFonts w:ascii="Cambria" w:hAnsi="Cambria"/>
                <w:b/>
                <w:smallCaps/>
                <w:sz w:val="8"/>
                <w:szCs w:val="8"/>
              </w:rPr>
            </w:pPr>
          </w:p>
        </w:tc>
      </w:tr>
      <w:tr w:rsidR="00F56EF5" w:rsidRPr="001370FF" w14:paraId="152925CF" w14:textId="77777777" w:rsidTr="001370FF">
        <w:trPr>
          <w:trHeight w:val="816"/>
        </w:trPr>
        <w:tc>
          <w:tcPr>
            <w:tcW w:w="3168" w:type="dxa"/>
            <w:tcBorders>
              <w:top w:val="nil"/>
              <w:left w:val="nil"/>
              <w:bottom w:val="single" w:sz="24" w:space="0" w:color="000000"/>
              <w:right w:val="nil"/>
            </w:tcBorders>
          </w:tcPr>
          <w:p w14:paraId="5833E79E" w14:textId="5A563AC2" w:rsidR="00F56EF5" w:rsidRPr="00D859C1" w:rsidRDefault="005305F7" w:rsidP="003E41F1">
            <w:pPr>
              <w:numPr>
                <w:ilvl w:val="0"/>
                <w:numId w:val="20"/>
              </w:numPr>
              <w:ind w:left="547"/>
              <w:rPr>
                <w:rFonts w:ascii="Cambria" w:hAnsi="Cambria" w:cs="Arial"/>
                <w:b/>
                <w:sz w:val="20"/>
                <w:szCs w:val="20"/>
              </w:rPr>
            </w:pPr>
            <w:r w:rsidRPr="00D859C1">
              <w:rPr>
                <w:rFonts w:ascii="Cambria" w:hAnsi="Cambria" w:cs="Arial"/>
                <w:b/>
                <w:sz w:val="20"/>
                <w:szCs w:val="20"/>
              </w:rPr>
              <w:t>Instructional Design</w:t>
            </w:r>
          </w:p>
          <w:p w14:paraId="16EB195B" w14:textId="00F24C06" w:rsidR="00CF79E1" w:rsidRPr="00D859C1" w:rsidRDefault="00D859C1" w:rsidP="00CF79E1">
            <w:pPr>
              <w:numPr>
                <w:ilvl w:val="0"/>
                <w:numId w:val="20"/>
              </w:numPr>
              <w:ind w:left="547"/>
              <w:rPr>
                <w:rFonts w:ascii="Cambria" w:hAnsi="Cambria" w:cs="Arial"/>
                <w:b/>
                <w:sz w:val="20"/>
                <w:szCs w:val="20"/>
              </w:rPr>
            </w:pPr>
            <w:r>
              <w:rPr>
                <w:rFonts w:ascii="Cambria" w:hAnsi="Cambria" w:cs="Arial"/>
                <w:b/>
                <w:sz w:val="20"/>
                <w:szCs w:val="20"/>
              </w:rPr>
              <w:t>Employee Engagement</w:t>
            </w:r>
          </w:p>
          <w:p w14:paraId="10FF7E28" w14:textId="77777777" w:rsidR="00F56EF5" w:rsidRDefault="0021114C" w:rsidP="00CF79E1">
            <w:pPr>
              <w:numPr>
                <w:ilvl w:val="0"/>
                <w:numId w:val="20"/>
              </w:numPr>
              <w:ind w:left="547"/>
              <w:rPr>
                <w:rFonts w:ascii="Cambria" w:hAnsi="Cambria" w:cs="Arial"/>
                <w:b/>
                <w:sz w:val="20"/>
                <w:szCs w:val="20"/>
              </w:rPr>
            </w:pPr>
            <w:r w:rsidRPr="00D859C1">
              <w:rPr>
                <w:rFonts w:ascii="Cambria" w:hAnsi="Cambria" w:cs="Arial"/>
                <w:b/>
                <w:sz w:val="20"/>
                <w:szCs w:val="20"/>
              </w:rPr>
              <w:t>Process Improvement</w:t>
            </w:r>
          </w:p>
          <w:p w14:paraId="21DD4DD5" w14:textId="77777777" w:rsidR="00D859C1" w:rsidRDefault="00D859C1" w:rsidP="00CF79E1">
            <w:pPr>
              <w:numPr>
                <w:ilvl w:val="0"/>
                <w:numId w:val="20"/>
              </w:numPr>
              <w:ind w:left="547"/>
              <w:rPr>
                <w:rFonts w:ascii="Cambria" w:hAnsi="Cambria" w:cs="Arial"/>
                <w:b/>
                <w:sz w:val="20"/>
                <w:szCs w:val="20"/>
              </w:rPr>
            </w:pPr>
            <w:r>
              <w:rPr>
                <w:rFonts w:ascii="Cambria" w:hAnsi="Cambria" w:cs="Arial"/>
                <w:b/>
                <w:sz w:val="20"/>
                <w:szCs w:val="20"/>
              </w:rPr>
              <w:t>Strategic Thinking</w:t>
            </w:r>
          </w:p>
          <w:p w14:paraId="4E8821A4" w14:textId="58727C6F" w:rsidR="00D859C1" w:rsidRPr="00D859C1" w:rsidRDefault="00D859C1" w:rsidP="00CF79E1">
            <w:pPr>
              <w:numPr>
                <w:ilvl w:val="0"/>
                <w:numId w:val="20"/>
              </w:numPr>
              <w:ind w:left="547"/>
              <w:rPr>
                <w:rFonts w:ascii="Cambria" w:hAnsi="Cambria" w:cs="Arial"/>
                <w:b/>
                <w:sz w:val="20"/>
                <w:szCs w:val="20"/>
              </w:rPr>
            </w:pPr>
            <w:r>
              <w:rPr>
                <w:rFonts w:ascii="Cambria" w:hAnsi="Cambria" w:cs="Arial"/>
                <w:b/>
                <w:sz w:val="20"/>
                <w:szCs w:val="20"/>
              </w:rPr>
              <w:t>Vendor Management</w:t>
            </w:r>
          </w:p>
        </w:tc>
        <w:tc>
          <w:tcPr>
            <w:tcW w:w="4140" w:type="dxa"/>
            <w:tcBorders>
              <w:top w:val="nil"/>
              <w:left w:val="nil"/>
              <w:bottom w:val="single" w:sz="24" w:space="0" w:color="000000"/>
              <w:right w:val="nil"/>
            </w:tcBorders>
          </w:tcPr>
          <w:p w14:paraId="36745E5F" w14:textId="3CD010C2" w:rsidR="00CF79E1" w:rsidRPr="00D859C1" w:rsidRDefault="005305F7" w:rsidP="00CF79E1">
            <w:pPr>
              <w:numPr>
                <w:ilvl w:val="0"/>
                <w:numId w:val="20"/>
              </w:numPr>
              <w:ind w:left="547"/>
              <w:rPr>
                <w:rFonts w:ascii="Cambria" w:hAnsi="Cambria" w:cs="Arial"/>
                <w:b/>
                <w:sz w:val="20"/>
                <w:szCs w:val="20"/>
              </w:rPr>
            </w:pPr>
            <w:r w:rsidRPr="00D859C1">
              <w:rPr>
                <w:rFonts w:ascii="Cambria" w:hAnsi="Cambria" w:cs="Arial"/>
                <w:b/>
                <w:sz w:val="20"/>
                <w:szCs w:val="20"/>
              </w:rPr>
              <w:t>Learning Management Systems</w:t>
            </w:r>
          </w:p>
          <w:p w14:paraId="4B7A09C4" w14:textId="225E0189" w:rsidR="00CF79E1" w:rsidRPr="00D859C1" w:rsidRDefault="00D859C1" w:rsidP="00CF79E1">
            <w:pPr>
              <w:numPr>
                <w:ilvl w:val="0"/>
                <w:numId w:val="20"/>
              </w:numPr>
              <w:ind w:left="547"/>
              <w:rPr>
                <w:rFonts w:ascii="Cambria" w:hAnsi="Cambria" w:cs="Arial"/>
                <w:b/>
                <w:sz w:val="20"/>
                <w:szCs w:val="20"/>
              </w:rPr>
            </w:pPr>
            <w:r w:rsidRPr="00D859C1">
              <w:rPr>
                <w:rFonts w:ascii="Cambria" w:hAnsi="Cambria" w:cs="Arial"/>
                <w:b/>
                <w:sz w:val="20"/>
                <w:szCs w:val="20"/>
              </w:rPr>
              <w:t>Employee Training &amp; Development</w:t>
            </w:r>
          </w:p>
          <w:p w14:paraId="6ED3F8E6" w14:textId="77777777" w:rsidR="00F56EF5" w:rsidRDefault="00D859C1" w:rsidP="00CF79E1">
            <w:pPr>
              <w:numPr>
                <w:ilvl w:val="0"/>
                <w:numId w:val="20"/>
              </w:numPr>
              <w:ind w:left="547"/>
              <w:rPr>
                <w:rFonts w:ascii="Cambria" w:hAnsi="Cambria" w:cs="Arial"/>
                <w:b/>
                <w:sz w:val="20"/>
                <w:szCs w:val="20"/>
              </w:rPr>
            </w:pPr>
            <w:r>
              <w:rPr>
                <w:rFonts w:ascii="Cambria" w:hAnsi="Cambria" w:cs="Arial"/>
                <w:b/>
                <w:sz w:val="20"/>
                <w:szCs w:val="20"/>
              </w:rPr>
              <w:t>Project &amp; Operations Management</w:t>
            </w:r>
          </w:p>
          <w:p w14:paraId="0BDC2D6D" w14:textId="708F0C49" w:rsidR="00D859C1" w:rsidRDefault="00D859C1" w:rsidP="00D859C1">
            <w:pPr>
              <w:numPr>
                <w:ilvl w:val="0"/>
                <w:numId w:val="20"/>
              </w:numPr>
              <w:ind w:left="547"/>
              <w:rPr>
                <w:rFonts w:ascii="Cambria" w:hAnsi="Cambria" w:cs="Arial"/>
                <w:b/>
                <w:sz w:val="20"/>
                <w:szCs w:val="20"/>
              </w:rPr>
            </w:pPr>
            <w:r>
              <w:rPr>
                <w:rFonts w:ascii="Cambria" w:hAnsi="Cambria" w:cs="Arial"/>
                <w:b/>
                <w:sz w:val="20"/>
                <w:szCs w:val="20"/>
              </w:rPr>
              <w:t>Sales Enablement Training</w:t>
            </w:r>
          </w:p>
          <w:p w14:paraId="24955656" w14:textId="38892820" w:rsidR="00D859C1" w:rsidRPr="00D859C1" w:rsidRDefault="00D859C1" w:rsidP="00CF79E1">
            <w:pPr>
              <w:numPr>
                <w:ilvl w:val="0"/>
                <w:numId w:val="20"/>
              </w:numPr>
              <w:ind w:left="547"/>
              <w:rPr>
                <w:rFonts w:ascii="Cambria" w:hAnsi="Cambria" w:cs="Arial"/>
                <w:b/>
                <w:sz w:val="20"/>
                <w:szCs w:val="20"/>
              </w:rPr>
            </w:pPr>
            <w:r>
              <w:rPr>
                <w:rFonts w:ascii="Cambria" w:hAnsi="Cambria" w:cs="Arial"/>
                <w:b/>
                <w:sz w:val="20"/>
                <w:szCs w:val="20"/>
              </w:rPr>
              <w:t>Customer Retention &amp; Engagement</w:t>
            </w:r>
          </w:p>
        </w:tc>
        <w:tc>
          <w:tcPr>
            <w:tcW w:w="3762" w:type="dxa"/>
            <w:tcBorders>
              <w:top w:val="nil"/>
              <w:left w:val="nil"/>
              <w:bottom w:val="single" w:sz="24" w:space="0" w:color="000000"/>
              <w:right w:val="nil"/>
            </w:tcBorders>
          </w:tcPr>
          <w:p w14:paraId="7075564E" w14:textId="2D4DCDEE" w:rsidR="00CF79E1" w:rsidRPr="00D859C1" w:rsidRDefault="00D859C1" w:rsidP="00CF79E1">
            <w:pPr>
              <w:numPr>
                <w:ilvl w:val="0"/>
                <w:numId w:val="20"/>
              </w:numPr>
              <w:ind w:left="547"/>
              <w:rPr>
                <w:rFonts w:ascii="Cambria" w:hAnsi="Cambria" w:cs="Arial"/>
                <w:b/>
                <w:sz w:val="20"/>
                <w:szCs w:val="20"/>
              </w:rPr>
            </w:pPr>
            <w:r>
              <w:rPr>
                <w:rFonts w:ascii="Cambria" w:hAnsi="Cambria" w:cs="Arial"/>
                <w:b/>
                <w:sz w:val="20"/>
                <w:szCs w:val="20"/>
              </w:rPr>
              <w:t>Performance Management</w:t>
            </w:r>
          </w:p>
          <w:p w14:paraId="685285E0" w14:textId="57E85965" w:rsidR="00CF79E1" w:rsidRPr="00D859C1" w:rsidRDefault="00D859C1" w:rsidP="00CF79E1">
            <w:pPr>
              <w:numPr>
                <w:ilvl w:val="0"/>
                <w:numId w:val="20"/>
              </w:numPr>
              <w:ind w:left="547"/>
              <w:rPr>
                <w:rFonts w:ascii="Cambria" w:hAnsi="Cambria" w:cs="Arial"/>
                <w:b/>
                <w:sz w:val="20"/>
                <w:szCs w:val="20"/>
              </w:rPr>
            </w:pPr>
            <w:r>
              <w:rPr>
                <w:rFonts w:ascii="Cambria" w:hAnsi="Cambria" w:cs="Arial"/>
                <w:b/>
                <w:sz w:val="20"/>
                <w:szCs w:val="20"/>
              </w:rPr>
              <w:t>Account Management &amp; Growth</w:t>
            </w:r>
          </w:p>
          <w:p w14:paraId="69B0E06A" w14:textId="77777777" w:rsidR="00F56EF5" w:rsidRDefault="00D859C1" w:rsidP="00CF79E1">
            <w:pPr>
              <w:numPr>
                <w:ilvl w:val="0"/>
                <w:numId w:val="20"/>
              </w:numPr>
              <w:ind w:left="547"/>
              <w:rPr>
                <w:rFonts w:ascii="Cambria" w:hAnsi="Cambria" w:cs="Arial"/>
                <w:b/>
                <w:sz w:val="20"/>
                <w:szCs w:val="20"/>
              </w:rPr>
            </w:pPr>
            <w:r>
              <w:rPr>
                <w:rFonts w:ascii="Cambria" w:hAnsi="Cambria" w:cs="Arial"/>
                <w:b/>
                <w:sz w:val="20"/>
                <w:szCs w:val="20"/>
              </w:rPr>
              <w:t>Data Analysis &amp; Reporting</w:t>
            </w:r>
          </w:p>
          <w:p w14:paraId="10A162BA" w14:textId="77777777" w:rsidR="00D859C1" w:rsidRDefault="00D859C1" w:rsidP="00CF79E1">
            <w:pPr>
              <w:numPr>
                <w:ilvl w:val="0"/>
                <w:numId w:val="20"/>
              </w:numPr>
              <w:ind w:left="547"/>
              <w:rPr>
                <w:rFonts w:ascii="Cambria" w:hAnsi="Cambria" w:cs="Arial"/>
                <w:b/>
                <w:sz w:val="20"/>
                <w:szCs w:val="20"/>
              </w:rPr>
            </w:pPr>
            <w:r>
              <w:rPr>
                <w:rFonts w:ascii="Cambria" w:hAnsi="Cambria" w:cs="Arial"/>
                <w:b/>
                <w:sz w:val="20"/>
                <w:szCs w:val="20"/>
              </w:rPr>
              <w:t>Brand Awareness &amp; Advocacy</w:t>
            </w:r>
          </w:p>
          <w:p w14:paraId="73BF839D" w14:textId="14E8558B" w:rsidR="00D859C1" w:rsidRPr="00D859C1" w:rsidRDefault="00D859C1" w:rsidP="00CF79E1">
            <w:pPr>
              <w:numPr>
                <w:ilvl w:val="0"/>
                <w:numId w:val="20"/>
              </w:numPr>
              <w:ind w:left="547"/>
              <w:rPr>
                <w:rFonts w:ascii="Cambria" w:hAnsi="Cambria" w:cs="Arial"/>
                <w:b/>
                <w:sz w:val="20"/>
                <w:szCs w:val="20"/>
              </w:rPr>
            </w:pPr>
            <w:r>
              <w:rPr>
                <w:rFonts w:ascii="Cambria" w:hAnsi="Cambria" w:cs="Arial"/>
                <w:b/>
                <w:sz w:val="20"/>
                <w:szCs w:val="20"/>
              </w:rPr>
              <w:t>Event Planning &amp; Logistics</w:t>
            </w:r>
          </w:p>
        </w:tc>
      </w:tr>
      <w:tr w:rsidR="00F56EF5" w:rsidRPr="001370FF" w14:paraId="10BB1ABB" w14:textId="77777777" w:rsidTr="001370FF">
        <w:tblPrEx>
          <w:tblBorders>
            <w:top w:val="single" w:sz="18" w:space="0" w:color="000000"/>
            <w:left w:val="none" w:sz="0" w:space="0" w:color="auto"/>
            <w:bottom w:val="none" w:sz="0" w:space="0" w:color="auto"/>
            <w:right w:val="none" w:sz="0" w:space="0" w:color="auto"/>
            <w:insideH w:val="none" w:sz="0" w:space="0" w:color="auto"/>
            <w:insideV w:val="none" w:sz="0" w:space="0" w:color="auto"/>
          </w:tblBorders>
        </w:tblPrEx>
        <w:trPr>
          <w:trHeight w:val="189"/>
        </w:trPr>
        <w:tc>
          <w:tcPr>
            <w:tcW w:w="11070" w:type="dxa"/>
            <w:gridSpan w:val="3"/>
            <w:tcBorders>
              <w:top w:val="single" w:sz="24" w:space="0" w:color="000000"/>
            </w:tcBorders>
            <w:shd w:val="clear" w:color="auto" w:fill="auto"/>
          </w:tcPr>
          <w:p w14:paraId="669C2EC5" w14:textId="4D585553" w:rsidR="00F56EF5" w:rsidRPr="001370FF" w:rsidRDefault="008C7F92" w:rsidP="008C7F92">
            <w:pPr>
              <w:widowControl w:val="0"/>
              <w:spacing w:before="60" w:after="60"/>
              <w:rPr>
                <w:rFonts w:ascii="Cambria" w:hAnsi="Cambria"/>
                <w:b/>
                <w:smallCaps/>
                <w:sz w:val="21"/>
                <w:szCs w:val="21"/>
              </w:rPr>
            </w:pPr>
            <w:r>
              <w:rPr>
                <w:rFonts w:ascii="Cambria" w:hAnsi="Cambria"/>
                <w:b/>
                <w:smallCaps/>
                <w:sz w:val="21"/>
                <w:szCs w:val="21"/>
              </w:rPr>
              <w:t xml:space="preserve">                                                                                                            </w:t>
            </w:r>
            <w:r w:rsidR="00F56EF5" w:rsidRPr="001370FF">
              <w:rPr>
                <w:rFonts w:ascii="Cambria" w:hAnsi="Cambria"/>
                <w:b/>
                <w:smallCaps/>
                <w:sz w:val="21"/>
                <w:szCs w:val="21"/>
              </w:rPr>
              <w:t>Professional Experience</w:t>
            </w:r>
          </w:p>
        </w:tc>
      </w:tr>
    </w:tbl>
    <w:p w14:paraId="746504AB" w14:textId="7AF51728" w:rsidR="00CC1A68" w:rsidRPr="001370FF" w:rsidRDefault="00CC1A68" w:rsidP="00CC1A68">
      <w:pPr>
        <w:pStyle w:val="MediumGrid21"/>
        <w:tabs>
          <w:tab w:val="left" w:pos="3200"/>
        </w:tabs>
        <w:jc w:val="both"/>
        <w:rPr>
          <w:b/>
          <w:szCs w:val="24"/>
        </w:rPr>
      </w:pPr>
      <w:r w:rsidRPr="00561F3E">
        <w:rPr>
          <w:rFonts w:asciiTheme="majorHAnsi" w:hAnsiTheme="majorHAnsi"/>
          <w:b/>
          <w:bCs/>
          <w:sz w:val="21"/>
          <w:szCs w:val="21"/>
        </w:rPr>
        <w:fldChar w:fldCharType="begin"/>
      </w:r>
      <w:r w:rsidRPr="00561F3E">
        <w:rPr>
          <w:rFonts w:asciiTheme="majorHAnsi" w:hAnsiTheme="majorHAnsi"/>
          <w:b/>
          <w:bCs/>
          <w:sz w:val="21"/>
          <w:szCs w:val="21"/>
        </w:rPr>
        <w:instrText xml:space="preserve"> SEQ CHAPTER \h \r 1</w:instrText>
      </w:r>
      <w:r w:rsidRPr="00561F3E">
        <w:rPr>
          <w:rFonts w:asciiTheme="majorHAnsi" w:hAnsiTheme="majorHAnsi"/>
          <w:b/>
          <w:bCs/>
          <w:sz w:val="21"/>
          <w:szCs w:val="21"/>
        </w:rPr>
        <w:fldChar w:fldCharType="end"/>
      </w:r>
      <w:r>
        <w:rPr>
          <w:rFonts w:asciiTheme="majorHAnsi" w:hAnsiTheme="majorHAnsi"/>
          <w:b/>
          <w:bCs/>
          <w:sz w:val="21"/>
          <w:szCs w:val="21"/>
        </w:rPr>
        <w:t xml:space="preserve">Intel Corporation – Hillsboro, OR </w:t>
      </w:r>
      <w:r w:rsidRPr="001370FF">
        <w:rPr>
          <w:rFonts w:ascii="Cambria" w:hAnsi="Cambria"/>
          <w:sz w:val="21"/>
          <w:szCs w:val="21"/>
        </w:rPr>
        <w:tab/>
        <w:t xml:space="preserve">                                                                                      </w:t>
      </w:r>
      <w:r>
        <w:rPr>
          <w:rFonts w:ascii="Cambria" w:hAnsi="Cambria"/>
          <w:sz w:val="21"/>
          <w:szCs w:val="21"/>
        </w:rPr>
        <w:tab/>
        <w:t xml:space="preserve">         Jul 2024 – Present</w:t>
      </w:r>
    </w:p>
    <w:p w14:paraId="6270F6F3" w14:textId="69EA8419" w:rsidR="00CC1A68" w:rsidRDefault="00CC1A68" w:rsidP="00CC1A68">
      <w:pPr>
        <w:jc w:val="both"/>
        <w:rPr>
          <w:rFonts w:ascii="Cambria" w:hAnsi="Cambria"/>
          <w:b/>
          <w:bCs/>
          <w:sz w:val="21"/>
          <w:szCs w:val="21"/>
        </w:rPr>
      </w:pPr>
      <w:r>
        <w:rPr>
          <w:rFonts w:ascii="Cambria" w:hAnsi="Cambria"/>
          <w:b/>
          <w:bCs/>
          <w:sz w:val="21"/>
          <w:szCs w:val="21"/>
        </w:rPr>
        <w:t>Intel Developer Ecosystem Program Manager</w:t>
      </w:r>
    </w:p>
    <w:p w14:paraId="63D93302" w14:textId="3E746636" w:rsidR="00CC1A68" w:rsidRPr="00CC1A68" w:rsidRDefault="00CC1A68" w:rsidP="00CC1A68">
      <w:pPr>
        <w:jc w:val="both"/>
        <w:rPr>
          <w:rFonts w:asciiTheme="majorHAnsi" w:hAnsiTheme="majorHAnsi"/>
          <w:sz w:val="21"/>
          <w:szCs w:val="21"/>
        </w:rPr>
      </w:pPr>
      <w:r w:rsidRPr="00CC1A68">
        <w:rPr>
          <w:rFonts w:asciiTheme="majorHAnsi" w:hAnsiTheme="majorHAnsi"/>
          <w:sz w:val="21"/>
          <w:szCs w:val="21"/>
        </w:rPr>
        <w:t>Managed Developer Ecosystem Programs certificate efforts by coordinating deliverables and overseeing customer support escalations. Collaborated across teams to align and execute certificate program deliverables, including coordinating content from subject matter experts and integrating learning management system requirements. Developed social media strategies, organized workshop/webinar opportunities, and ensured the creation of customer support documentation. Streamlined the process for cross-functional team communication to meet deadlines and support the program’s success. Enhanced customer experience by addressing escalations and providing effective resolutions in a timely manner.</w:t>
      </w:r>
    </w:p>
    <w:p w14:paraId="733286A9" w14:textId="77777777" w:rsidR="00CC1A68" w:rsidRDefault="00CC1A68" w:rsidP="00DF0C1B">
      <w:pPr>
        <w:pStyle w:val="MediumGrid21"/>
        <w:tabs>
          <w:tab w:val="left" w:pos="3200"/>
        </w:tabs>
        <w:jc w:val="both"/>
        <w:rPr>
          <w:rFonts w:asciiTheme="majorHAnsi" w:hAnsiTheme="majorHAnsi"/>
          <w:b/>
          <w:bCs/>
          <w:sz w:val="21"/>
          <w:szCs w:val="21"/>
        </w:rPr>
      </w:pPr>
    </w:p>
    <w:p w14:paraId="459D75DC" w14:textId="30E8AC2A" w:rsidR="00D11E61" w:rsidRPr="001370FF" w:rsidRDefault="00D11E61" w:rsidP="00DF0C1B">
      <w:pPr>
        <w:pStyle w:val="MediumGrid21"/>
        <w:tabs>
          <w:tab w:val="left" w:pos="3200"/>
        </w:tabs>
        <w:jc w:val="both"/>
        <w:rPr>
          <w:b/>
          <w:szCs w:val="24"/>
        </w:rPr>
      </w:pPr>
      <w:r w:rsidRPr="00561F3E">
        <w:rPr>
          <w:rFonts w:asciiTheme="majorHAnsi" w:hAnsiTheme="majorHAnsi"/>
          <w:b/>
          <w:bCs/>
          <w:sz w:val="21"/>
          <w:szCs w:val="21"/>
        </w:rPr>
        <w:fldChar w:fldCharType="begin"/>
      </w:r>
      <w:r w:rsidRPr="00561F3E">
        <w:rPr>
          <w:rFonts w:asciiTheme="majorHAnsi" w:hAnsiTheme="majorHAnsi"/>
          <w:b/>
          <w:bCs/>
          <w:sz w:val="21"/>
          <w:szCs w:val="21"/>
        </w:rPr>
        <w:instrText xml:space="preserve"> SEQ CHAPTER \h \r 1</w:instrText>
      </w:r>
      <w:r w:rsidRPr="00561F3E">
        <w:rPr>
          <w:rFonts w:asciiTheme="majorHAnsi" w:hAnsiTheme="majorHAnsi"/>
          <w:b/>
          <w:bCs/>
          <w:sz w:val="21"/>
          <w:szCs w:val="21"/>
        </w:rPr>
        <w:fldChar w:fldCharType="end"/>
      </w:r>
      <w:r w:rsidR="002179B8">
        <w:rPr>
          <w:rFonts w:asciiTheme="majorHAnsi" w:hAnsiTheme="majorHAnsi"/>
          <w:b/>
          <w:bCs/>
          <w:sz w:val="21"/>
          <w:szCs w:val="21"/>
        </w:rPr>
        <w:t>Intel Corporation – Hillsboro, OR</w:t>
      </w:r>
      <w:r w:rsidR="00CF79E1">
        <w:rPr>
          <w:rFonts w:asciiTheme="majorHAnsi" w:hAnsiTheme="majorHAnsi"/>
          <w:b/>
          <w:bCs/>
          <w:sz w:val="21"/>
          <w:szCs w:val="21"/>
        </w:rPr>
        <w:t xml:space="preserve"> </w:t>
      </w:r>
      <w:r w:rsidRPr="001370FF">
        <w:rPr>
          <w:rFonts w:ascii="Cambria" w:hAnsi="Cambria"/>
          <w:sz w:val="21"/>
          <w:szCs w:val="21"/>
        </w:rPr>
        <w:tab/>
        <w:t xml:space="preserve">                                                                                      </w:t>
      </w:r>
      <w:r w:rsidR="002179B8">
        <w:rPr>
          <w:rFonts w:ascii="Cambria" w:hAnsi="Cambria"/>
          <w:sz w:val="21"/>
          <w:szCs w:val="21"/>
        </w:rPr>
        <w:tab/>
        <w:t xml:space="preserve">         </w:t>
      </w:r>
      <w:r w:rsidR="00E909AA">
        <w:rPr>
          <w:rFonts w:ascii="Cambria" w:hAnsi="Cambria"/>
          <w:sz w:val="21"/>
          <w:szCs w:val="21"/>
        </w:rPr>
        <w:t>July 2000</w:t>
      </w:r>
      <w:r w:rsidR="00B503FF">
        <w:rPr>
          <w:rFonts w:ascii="Cambria" w:hAnsi="Cambria"/>
          <w:sz w:val="21"/>
          <w:szCs w:val="21"/>
        </w:rPr>
        <w:t xml:space="preserve"> – Feb 2023</w:t>
      </w:r>
    </w:p>
    <w:p w14:paraId="59BEABE9" w14:textId="17B6412E" w:rsidR="003E2ACD" w:rsidRPr="003E2ACD" w:rsidRDefault="00B503FF" w:rsidP="003E2ACD">
      <w:pPr>
        <w:jc w:val="both"/>
        <w:rPr>
          <w:rFonts w:ascii="Cambria" w:hAnsi="Cambria"/>
          <w:b/>
          <w:bCs/>
          <w:sz w:val="21"/>
          <w:szCs w:val="21"/>
        </w:rPr>
      </w:pPr>
      <w:r>
        <w:rPr>
          <w:rFonts w:ascii="Cambria" w:hAnsi="Cambria"/>
          <w:b/>
          <w:bCs/>
          <w:sz w:val="21"/>
          <w:szCs w:val="21"/>
        </w:rPr>
        <w:t>Learning and Development</w:t>
      </w:r>
      <w:r w:rsidR="009E7CE7">
        <w:rPr>
          <w:rFonts w:ascii="Cambria" w:hAnsi="Cambria"/>
          <w:b/>
          <w:bCs/>
          <w:sz w:val="21"/>
          <w:szCs w:val="21"/>
        </w:rPr>
        <w:t xml:space="preserve"> Sales Enablement</w:t>
      </w:r>
      <w:r>
        <w:rPr>
          <w:rFonts w:ascii="Cambria" w:hAnsi="Cambria"/>
          <w:b/>
          <w:bCs/>
          <w:sz w:val="21"/>
          <w:szCs w:val="21"/>
        </w:rPr>
        <w:t xml:space="preserve"> Manager, Apr 2020 – Feb 2023</w:t>
      </w:r>
    </w:p>
    <w:p w14:paraId="305BA6F6" w14:textId="55CBCA4A" w:rsidR="003E2ACD" w:rsidRDefault="00874CA9" w:rsidP="003E2ACD">
      <w:pPr>
        <w:jc w:val="both"/>
        <w:rPr>
          <w:rFonts w:asciiTheme="majorHAnsi" w:hAnsiTheme="majorHAnsi" w:cs="Arial"/>
          <w:sz w:val="21"/>
          <w:szCs w:val="21"/>
        </w:rPr>
      </w:pPr>
      <w:r w:rsidRPr="00874CA9">
        <w:rPr>
          <w:rFonts w:asciiTheme="majorHAnsi" w:hAnsiTheme="majorHAnsi" w:cs="Arial"/>
          <w:sz w:val="21"/>
          <w:szCs w:val="21"/>
        </w:rPr>
        <w:t>Directed comprehensive training initiatives for Intel retail sales managers and third-party trainers, from onboarding through ongoing education. Created engaging training materials, including roadmaps and technology overviews,</w:t>
      </w:r>
      <w:r>
        <w:rPr>
          <w:rFonts w:asciiTheme="majorHAnsi" w:hAnsiTheme="majorHAnsi" w:cs="Arial"/>
          <w:sz w:val="21"/>
          <w:szCs w:val="21"/>
        </w:rPr>
        <w:t xml:space="preserve"> </w:t>
      </w:r>
      <w:r w:rsidRPr="00874CA9">
        <w:rPr>
          <w:rFonts w:asciiTheme="majorHAnsi" w:hAnsiTheme="majorHAnsi" w:cs="Arial"/>
          <w:sz w:val="21"/>
          <w:szCs w:val="21"/>
        </w:rPr>
        <w:t>e-learning modules, instructor-led sessions, job aids</w:t>
      </w:r>
      <w:r>
        <w:rPr>
          <w:rFonts w:asciiTheme="majorHAnsi" w:hAnsiTheme="majorHAnsi" w:cs="Arial"/>
          <w:sz w:val="21"/>
          <w:szCs w:val="21"/>
        </w:rPr>
        <w:t>,</w:t>
      </w:r>
      <w:r w:rsidRPr="00874CA9">
        <w:rPr>
          <w:rFonts w:asciiTheme="majorHAnsi" w:hAnsiTheme="majorHAnsi" w:cs="Arial"/>
          <w:sz w:val="21"/>
          <w:szCs w:val="21"/>
        </w:rPr>
        <w:t xml:space="preserve"> coordinated training sessions</w:t>
      </w:r>
      <w:r>
        <w:rPr>
          <w:rFonts w:asciiTheme="majorHAnsi" w:hAnsiTheme="majorHAnsi" w:cs="Arial"/>
          <w:sz w:val="21"/>
          <w:szCs w:val="21"/>
        </w:rPr>
        <w:t>,</w:t>
      </w:r>
      <w:r w:rsidRPr="00874CA9">
        <w:rPr>
          <w:rFonts w:asciiTheme="majorHAnsi" w:hAnsiTheme="majorHAnsi" w:cs="Arial"/>
          <w:sz w:val="21"/>
          <w:szCs w:val="21"/>
        </w:rPr>
        <w:t xml:space="preserve"> and webinars.</w:t>
      </w:r>
      <w:r>
        <w:rPr>
          <w:rFonts w:asciiTheme="majorHAnsi" w:hAnsiTheme="majorHAnsi" w:cs="Arial"/>
          <w:sz w:val="21"/>
          <w:szCs w:val="21"/>
        </w:rPr>
        <w:t xml:space="preserve"> </w:t>
      </w:r>
      <w:r w:rsidRPr="00874CA9">
        <w:rPr>
          <w:rFonts w:asciiTheme="majorHAnsi" w:hAnsiTheme="majorHAnsi" w:cs="Arial"/>
          <w:sz w:val="21"/>
          <w:szCs w:val="21"/>
        </w:rPr>
        <w:t>Designed, developed, and implemented comprehensive learning programs aligned with organizational goals. Identified training needs through assessments and collaboration with key stakeholders. Coordinated, facilitated, and delivered various training formats to enhance employee learning and development. Managed leadership development programs, ensuring alignment with corporate strategies. Evaluated training program effectiveness through feedback and data analysis, refining approaches for improved outcomes. Oversaw training budgets, negotiated with external vendors, and optimized resource allocation.</w:t>
      </w:r>
      <w:r w:rsidR="007D76FE">
        <w:rPr>
          <w:rFonts w:asciiTheme="majorHAnsi" w:hAnsiTheme="majorHAnsi" w:cs="Arial"/>
          <w:sz w:val="21"/>
          <w:szCs w:val="21"/>
        </w:rPr>
        <w:t xml:space="preserve"> </w:t>
      </w:r>
      <w:r w:rsidR="007D76FE" w:rsidRPr="007D76FE">
        <w:rPr>
          <w:rFonts w:asciiTheme="majorHAnsi" w:hAnsiTheme="majorHAnsi" w:cs="Arial"/>
          <w:sz w:val="21"/>
          <w:szCs w:val="21"/>
        </w:rPr>
        <w:t>Improved effectiveness of performance management processes and programs by performing data analysis, identifying areas of improvement, and delivering corrective action plans</w:t>
      </w:r>
      <w:r w:rsidR="007D76FE">
        <w:rPr>
          <w:rFonts w:asciiTheme="majorHAnsi" w:hAnsiTheme="majorHAnsi" w:cs="Arial"/>
          <w:sz w:val="21"/>
          <w:szCs w:val="21"/>
        </w:rPr>
        <w:t>.</w:t>
      </w:r>
    </w:p>
    <w:p w14:paraId="6051E581" w14:textId="77777777" w:rsidR="00874CA9" w:rsidRPr="00072AC7" w:rsidRDefault="00874CA9" w:rsidP="003E2ACD">
      <w:pPr>
        <w:jc w:val="both"/>
        <w:rPr>
          <w:rFonts w:ascii="Cambria" w:hAnsi="Cambria" w:cs="Arial"/>
          <w:bCs/>
          <w:sz w:val="21"/>
          <w:szCs w:val="21"/>
        </w:rPr>
      </w:pPr>
    </w:p>
    <w:p w14:paraId="57086643" w14:textId="77777777" w:rsidR="00072AC7" w:rsidRPr="00072AC7" w:rsidRDefault="00072AC7" w:rsidP="00CF79E1">
      <w:pPr>
        <w:pStyle w:val="ListParagraph"/>
        <w:numPr>
          <w:ilvl w:val="0"/>
          <w:numId w:val="26"/>
        </w:numPr>
        <w:ind w:hanging="270"/>
        <w:jc w:val="both"/>
        <w:rPr>
          <w:rFonts w:ascii="Cambria" w:hAnsi="Cambria"/>
          <w:bCs/>
          <w:color w:val="000000"/>
          <w:sz w:val="20"/>
        </w:rPr>
      </w:pPr>
      <w:bookmarkStart w:id="0" w:name="_Hlk108359347"/>
      <w:r w:rsidRPr="0049407A">
        <w:rPr>
          <w:rFonts w:ascii="Cambria" w:hAnsi="Cambria"/>
          <w:b/>
          <w:color w:val="000000"/>
          <w:sz w:val="20"/>
        </w:rPr>
        <w:t>Elevated product sales by 10%</w:t>
      </w:r>
      <w:r w:rsidRPr="00072AC7">
        <w:rPr>
          <w:rFonts w:ascii="Cambria" w:hAnsi="Cambria"/>
          <w:bCs/>
          <w:color w:val="000000"/>
          <w:sz w:val="20"/>
        </w:rPr>
        <w:t xml:space="preserve"> through a comprehensive training program, created and delivered globally to retail stores, enhancing product knowledge and driving engagement across diverse markets</w:t>
      </w:r>
    </w:p>
    <w:p w14:paraId="3F5C340F" w14:textId="2A2013E1" w:rsidR="00072AC7" w:rsidRPr="00072AC7" w:rsidRDefault="00072AC7" w:rsidP="00CF79E1">
      <w:pPr>
        <w:pStyle w:val="ListParagraph"/>
        <w:numPr>
          <w:ilvl w:val="0"/>
          <w:numId w:val="26"/>
        </w:numPr>
        <w:ind w:hanging="270"/>
        <w:jc w:val="both"/>
        <w:rPr>
          <w:rFonts w:ascii="Cambria" w:hAnsi="Cambria"/>
          <w:bCs/>
          <w:color w:val="000000"/>
          <w:sz w:val="20"/>
        </w:rPr>
      </w:pPr>
      <w:r w:rsidRPr="0049407A">
        <w:rPr>
          <w:rFonts w:ascii="Cambria" w:hAnsi="Cambria"/>
          <w:b/>
          <w:color w:val="000000"/>
          <w:sz w:val="20"/>
        </w:rPr>
        <w:t>Boosted trainee satisfaction rates by</w:t>
      </w:r>
      <w:r w:rsidRPr="00072AC7">
        <w:rPr>
          <w:rFonts w:ascii="Cambria" w:hAnsi="Cambria"/>
          <w:b/>
          <w:color w:val="000000"/>
          <w:sz w:val="20"/>
        </w:rPr>
        <w:t xml:space="preserve"> 40%</w:t>
      </w:r>
      <w:r w:rsidRPr="00072AC7">
        <w:rPr>
          <w:rFonts w:ascii="Cambria" w:hAnsi="Cambria"/>
          <w:bCs/>
          <w:color w:val="000000"/>
          <w:sz w:val="20"/>
        </w:rPr>
        <w:t xml:space="preserve"> by developing a global onboarding and education curriculum for </w:t>
      </w:r>
      <w:r w:rsidRPr="00072AC7">
        <w:rPr>
          <w:rFonts w:ascii="Cambria" w:hAnsi="Cambria"/>
          <w:b/>
          <w:color w:val="000000"/>
          <w:sz w:val="20"/>
        </w:rPr>
        <w:t>300+ Intel training representatives</w:t>
      </w:r>
      <w:r w:rsidRPr="00072AC7">
        <w:rPr>
          <w:rFonts w:ascii="Cambria" w:hAnsi="Cambria"/>
          <w:bCs/>
          <w:color w:val="000000"/>
          <w:sz w:val="20"/>
        </w:rPr>
        <w:t>, covering technologies, products, and essential training skills</w:t>
      </w:r>
    </w:p>
    <w:p w14:paraId="62EA631F" w14:textId="77777777" w:rsidR="00072AC7" w:rsidRPr="000E640A" w:rsidRDefault="00072AC7" w:rsidP="00CF79E1">
      <w:pPr>
        <w:pStyle w:val="ListParagraph"/>
        <w:numPr>
          <w:ilvl w:val="0"/>
          <w:numId w:val="26"/>
        </w:numPr>
        <w:ind w:hanging="270"/>
        <w:jc w:val="both"/>
        <w:rPr>
          <w:rFonts w:asciiTheme="majorHAnsi" w:hAnsiTheme="majorHAnsi" w:cstheme="minorHAnsi"/>
          <w:color w:val="000000"/>
          <w:sz w:val="20"/>
        </w:rPr>
      </w:pPr>
      <w:r w:rsidRPr="00072AC7">
        <w:rPr>
          <w:rFonts w:asciiTheme="majorHAnsi" w:hAnsiTheme="majorHAnsi" w:cs="Arial"/>
          <w:b/>
          <w:bCs/>
          <w:sz w:val="20"/>
        </w:rPr>
        <w:t>Produced a 120-slide technology training deck</w:t>
      </w:r>
      <w:r w:rsidRPr="00072AC7">
        <w:rPr>
          <w:rFonts w:asciiTheme="majorHAnsi" w:hAnsiTheme="majorHAnsi" w:cs="Arial"/>
          <w:sz w:val="20"/>
        </w:rPr>
        <w:t xml:space="preserve"> in collaboration with cross-functional teams to support knowledge transfer and enhance field readiness</w:t>
      </w:r>
    </w:p>
    <w:p w14:paraId="6BA5A2FB" w14:textId="312266AA" w:rsidR="000E640A" w:rsidRPr="00072AC7" w:rsidRDefault="000E640A" w:rsidP="00CF79E1">
      <w:pPr>
        <w:pStyle w:val="ListParagraph"/>
        <w:numPr>
          <w:ilvl w:val="0"/>
          <w:numId w:val="26"/>
        </w:numPr>
        <w:ind w:hanging="270"/>
        <w:jc w:val="both"/>
        <w:rPr>
          <w:rFonts w:asciiTheme="majorHAnsi" w:hAnsiTheme="majorHAnsi" w:cstheme="minorHAnsi"/>
          <w:color w:val="000000"/>
          <w:sz w:val="20"/>
        </w:rPr>
      </w:pPr>
      <w:r w:rsidRPr="000E640A">
        <w:rPr>
          <w:rFonts w:asciiTheme="majorHAnsi" w:hAnsiTheme="majorHAnsi" w:cstheme="minorHAnsi"/>
          <w:b/>
          <w:bCs/>
          <w:color w:val="000000"/>
          <w:sz w:val="20"/>
        </w:rPr>
        <w:t>Led monthly product roadmap discussions with</w:t>
      </w:r>
      <w:r>
        <w:rPr>
          <w:rFonts w:asciiTheme="majorHAnsi" w:hAnsiTheme="majorHAnsi" w:cstheme="minorHAnsi"/>
          <w:b/>
          <w:bCs/>
          <w:color w:val="000000"/>
          <w:sz w:val="20"/>
        </w:rPr>
        <w:t xml:space="preserve"> </w:t>
      </w:r>
      <w:r w:rsidRPr="000E640A">
        <w:rPr>
          <w:rFonts w:asciiTheme="majorHAnsi" w:hAnsiTheme="majorHAnsi" w:cstheme="minorHAnsi"/>
          <w:b/>
          <w:bCs/>
          <w:color w:val="000000"/>
          <w:sz w:val="20"/>
        </w:rPr>
        <w:t>300</w:t>
      </w:r>
      <w:r>
        <w:rPr>
          <w:rFonts w:asciiTheme="majorHAnsi" w:hAnsiTheme="majorHAnsi" w:cstheme="minorHAnsi"/>
          <w:b/>
          <w:bCs/>
          <w:color w:val="000000"/>
          <w:sz w:val="20"/>
        </w:rPr>
        <w:t>+</w:t>
      </w:r>
      <w:r w:rsidRPr="000E640A">
        <w:rPr>
          <w:rFonts w:asciiTheme="majorHAnsi" w:hAnsiTheme="majorHAnsi" w:cstheme="minorHAnsi"/>
          <w:b/>
          <w:bCs/>
          <w:color w:val="000000"/>
          <w:sz w:val="20"/>
        </w:rPr>
        <w:t xml:space="preserve"> Intel sales managers</w:t>
      </w:r>
      <w:r w:rsidRPr="000E640A">
        <w:rPr>
          <w:rFonts w:asciiTheme="majorHAnsi" w:hAnsiTheme="majorHAnsi" w:cstheme="minorHAnsi"/>
          <w:color w:val="000000"/>
          <w:sz w:val="20"/>
        </w:rPr>
        <w:t>, each overseeing global accounts like Amazon, Best Buy, and Wal-Mart, ensuring clear and impactful product presentations to drive alignment and sales effectiveness</w:t>
      </w:r>
    </w:p>
    <w:p w14:paraId="30B7091D" w14:textId="78E579EB" w:rsidR="000E640A" w:rsidRPr="000E640A" w:rsidRDefault="000E640A" w:rsidP="00CF79E1">
      <w:pPr>
        <w:pStyle w:val="ListParagraph"/>
        <w:numPr>
          <w:ilvl w:val="0"/>
          <w:numId w:val="26"/>
        </w:numPr>
        <w:ind w:hanging="270"/>
        <w:jc w:val="both"/>
        <w:rPr>
          <w:rFonts w:asciiTheme="majorHAnsi" w:hAnsiTheme="majorHAnsi" w:cstheme="minorHAnsi"/>
          <w:color w:val="000000"/>
          <w:sz w:val="20"/>
        </w:rPr>
      </w:pPr>
      <w:r w:rsidRPr="000E640A">
        <w:rPr>
          <w:rFonts w:asciiTheme="majorHAnsi" w:hAnsiTheme="majorHAnsi" w:cstheme="minorHAnsi"/>
          <w:b/>
          <w:bCs/>
          <w:sz w:val="20"/>
        </w:rPr>
        <w:t>Reduced employee training time by 50%</w:t>
      </w:r>
      <w:r w:rsidRPr="000E640A">
        <w:rPr>
          <w:rFonts w:asciiTheme="majorHAnsi" w:hAnsiTheme="majorHAnsi" w:cstheme="minorHAnsi"/>
          <w:sz w:val="20"/>
        </w:rPr>
        <w:t xml:space="preserve">, from </w:t>
      </w:r>
      <w:r w:rsidRPr="000E640A">
        <w:rPr>
          <w:rFonts w:asciiTheme="majorHAnsi" w:hAnsiTheme="majorHAnsi" w:cstheme="minorHAnsi"/>
          <w:b/>
          <w:bCs/>
          <w:sz w:val="20"/>
        </w:rPr>
        <w:t>30 to 15 minutes per module</w:t>
      </w:r>
      <w:r w:rsidRPr="000E640A">
        <w:rPr>
          <w:rFonts w:asciiTheme="majorHAnsi" w:hAnsiTheme="majorHAnsi" w:cstheme="minorHAnsi"/>
          <w:sz w:val="20"/>
        </w:rPr>
        <w:t>, by developing and implementing targeted microlearning content that ensured quick access to essential information while maintaining high-quality standards</w:t>
      </w:r>
    </w:p>
    <w:p w14:paraId="05985EBA" w14:textId="508B1563" w:rsidR="000E640A" w:rsidRDefault="000E640A" w:rsidP="00CF79E1">
      <w:pPr>
        <w:pStyle w:val="ListParagraph"/>
        <w:numPr>
          <w:ilvl w:val="0"/>
          <w:numId w:val="26"/>
        </w:numPr>
        <w:ind w:hanging="270"/>
        <w:jc w:val="both"/>
        <w:rPr>
          <w:rFonts w:asciiTheme="majorHAnsi" w:hAnsiTheme="majorHAnsi" w:cstheme="minorHAnsi"/>
          <w:color w:val="000000"/>
          <w:sz w:val="20"/>
        </w:rPr>
      </w:pPr>
      <w:r w:rsidRPr="000E640A">
        <w:rPr>
          <w:rFonts w:asciiTheme="majorHAnsi" w:hAnsiTheme="majorHAnsi" w:cstheme="minorHAnsi"/>
          <w:b/>
          <w:bCs/>
          <w:color w:val="000000"/>
          <w:sz w:val="20"/>
        </w:rPr>
        <w:t>Enhanced knowledge retention by 25%</w:t>
      </w:r>
      <w:r w:rsidRPr="000E640A">
        <w:rPr>
          <w:rFonts w:asciiTheme="majorHAnsi" w:hAnsiTheme="majorHAnsi" w:cstheme="minorHAnsi"/>
          <w:color w:val="000000"/>
          <w:sz w:val="20"/>
        </w:rPr>
        <w:t xml:space="preserve"> by incorporating gamification into the training program, fostering engaging competition and deepening product knowledge among employees</w:t>
      </w:r>
    </w:p>
    <w:p w14:paraId="08E2D302" w14:textId="70E4BF7F" w:rsidR="000E640A" w:rsidRPr="000E640A" w:rsidRDefault="000E640A" w:rsidP="00CF79E1">
      <w:pPr>
        <w:pStyle w:val="ListParagraph"/>
        <w:numPr>
          <w:ilvl w:val="0"/>
          <w:numId w:val="26"/>
        </w:numPr>
        <w:ind w:hanging="270"/>
        <w:jc w:val="both"/>
        <w:rPr>
          <w:rFonts w:asciiTheme="majorHAnsi" w:hAnsiTheme="majorHAnsi" w:cstheme="minorHAnsi"/>
          <w:color w:val="000000"/>
          <w:sz w:val="20"/>
        </w:rPr>
      </w:pPr>
      <w:r w:rsidRPr="000E640A">
        <w:rPr>
          <w:rFonts w:asciiTheme="majorHAnsi" w:hAnsiTheme="majorHAnsi" w:cstheme="minorHAnsi"/>
          <w:b/>
          <w:bCs/>
          <w:color w:val="000000"/>
          <w:sz w:val="20"/>
        </w:rPr>
        <w:t>Established a global LMS system</w:t>
      </w:r>
      <w:r w:rsidRPr="000E640A">
        <w:rPr>
          <w:rFonts w:asciiTheme="majorHAnsi" w:hAnsiTheme="majorHAnsi" w:cstheme="minorHAnsi"/>
          <w:color w:val="000000"/>
          <w:sz w:val="20"/>
        </w:rPr>
        <w:t xml:space="preserve"> to deliver consistent training and educational programs for retail and channel sales leaders and managers, improving work productivity and enhancing staff competencies across global teams</w:t>
      </w:r>
    </w:p>
    <w:bookmarkEnd w:id="0"/>
    <w:p w14:paraId="262325C9" w14:textId="0820421F" w:rsidR="002174C4" w:rsidRPr="001370FF" w:rsidRDefault="007F4F76" w:rsidP="00DF0C1B">
      <w:pPr>
        <w:pStyle w:val="MediumGrid21"/>
        <w:tabs>
          <w:tab w:val="left" w:pos="3200"/>
        </w:tabs>
        <w:jc w:val="both"/>
        <w:rPr>
          <w:b/>
          <w:szCs w:val="24"/>
        </w:rPr>
      </w:pPr>
      <w:r>
        <w:rPr>
          <w:rFonts w:ascii="Cambria" w:hAnsi="Cambria"/>
          <w:sz w:val="21"/>
          <w:szCs w:val="21"/>
        </w:rPr>
        <w:t xml:space="preserve">         </w:t>
      </w:r>
      <w:r w:rsidR="00CF79E1">
        <w:rPr>
          <w:rFonts w:ascii="Cambria" w:hAnsi="Cambria"/>
          <w:sz w:val="21"/>
          <w:szCs w:val="21"/>
        </w:rPr>
        <w:tab/>
        <w:t xml:space="preserve">         </w:t>
      </w:r>
      <w:r w:rsidR="0021114C">
        <w:rPr>
          <w:rFonts w:ascii="Cambria" w:hAnsi="Cambria"/>
          <w:sz w:val="21"/>
          <w:szCs w:val="21"/>
        </w:rPr>
        <w:tab/>
      </w:r>
      <w:r w:rsidR="0021114C">
        <w:rPr>
          <w:rFonts w:ascii="Cambria" w:hAnsi="Cambria"/>
          <w:sz w:val="21"/>
          <w:szCs w:val="21"/>
        </w:rPr>
        <w:tab/>
      </w:r>
      <w:r w:rsidR="0021114C">
        <w:rPr>
          <w:rFonts w:ascii="Cambria" w:hAnsi="Cambria"/>
          <w:sz w:val="21"/>
          <w:szCs w:val="21"/>
        </w:rPr>
        <w:tab/>
      </w:r>
      <w:r w:rsidR="0021114C">
        <w:rPr>
          <w:rFonts w:ascii="Cambria" w:hAnsi="Cambria"/>
          <w:sz w:val="21"/>
          <w:szCs w:val="21"/>
        </w:rPr>
        <w:tab/>
      </w:r>
      <w:r w:rsidR="0021114C">
        <w:rPr>
          <w:rFonts w:ascii="Cambria" w:hAnsi="Cambria"/>
          <w:sz w:val="21"/>
          <w:szCs w:val="21"/>
        </w:rPr>
        <w:tab/>
        <w:t xml:space="preserve">         </w:t>
      </w:r>
    </w:p>
    <w:p w14:paraId="2DFA5976" w14:textId="144DF943" w:rsidR="00D0726B" w:rsidRDefault="00B503FF" w:rsidP="00DF0C1B">
      <w:pPr>
        <w:jc w:val="both"/>
        <w:rPr>
          <w:rFonts w:ascii="Cambria" w:hAnsi="Cambria"/>
          <w:b/>
          <w:bCs/>
          <w:sz w:val="21"/>
          <w:szCs w:val="21"/>
        </w:rPr>
      </w:pPr>
      <w:r>
        <w:rPr>
          <w:rFonts w:ascii="Cambria" w:hAnsi="Cambria"/>
          <w:b/>
          <w:bCs/>
          <w:sz w:val="21"/>
          <w:szCs w:val="21"/>
        </w:rPr>
        <w:t xml:space="preserve">Manager of Training, Events and Product Launch, </w:t>
      </w:r>
      <w:r w:rsidR="00E909AA">
        <w:rPr>
          <w:rFonts w:ascii="Cambria" w:hAnsi="Cambria"/>
          <w:b/>
          <w:bCs/>
          <w:sz w:val="21"/>
          <w:szCs w:val="21"/>
        </w:rPr>
        <w:t>July 2000</w:t>
      </w:r>
      <w:r>
        <w:rPr>
          <w:rFonts w:ascii="Cambria" w:hAnsi="Cambria"/>
          <w:b/>
          <w:bCs/>
          <w:sz w:val="21"/>
          <w:szCs w:val="21"/>
        </w:rPr>
        <w:t xml:space="preserve"> – Apr 2020</w:t>
      </w:r>
    </w:p>
    <w:p w14:paraId="49976DA2" w14:textId="74D187CE" w:rsidR="009F155D" w:rsidRDefault="007D76FE" w:rsidP="009F155D">
      <w:pPr>
        <w:jc w:val="both"/>
        <w:rPr>
          <w:rFonts w:ascii="Cambria" w:hAnsi="Cambria" w:cs="Arial"/>
          <w:sz w:val="21"/>
          <w:szCs w:val="21"/>
        </w:rPr>
      </w:pPr>
      <w:r w:rsidRPr="007D76FE">
        <w:rPr>
          <w:rFonts w:ascii="Cambria" w:hAnsi="Cambria" w:cs="Arial"/>
          <w:sz w:val="21"/>
          <w:szCs w:val="21"/>
        </w:rPr>
        <w:t xml:space="preserve">Enhanced brand visibility and product awareness across software development and data center solutions through tradeshows, events, webinars, and conferences. Managed the Software Developers Conference, overseeing speaker selection, agenda creation, and training content development. </w:t>
      </w:r>
      <w:r>
        <w:rPr>
          <w:rFonts w:ascii="Cambria" w:hAnsi="Cambria" w:cs="Arial"/>
          <w:sz w:val="21"/>
          <w:szCs w:val="21"/>
        </w:rPr>
        <w:t>Led</w:t>
      </w:r>
      <w:r w:rsidRPr="007D76FE">
        <w:rPr>
          <w:rFonts w:ascii="Cambria" w:hAnsi="Cambria" w:cs="Arial"/>
          <w:sz w:val="21"/>
          <w:szCs w:val="21"/>
        </w:rPr>
        <w:t xml:space="preserve"> demonstrations, training tracks, logistics, and lab sessions for the Intel Developers Forum, ensuring seamless execution and high-impact engagement for global audiences.</w:t>
      </w:r>
      <w:r>
        <w:rPr>
          <w:rFonts w:ascii="Cambria" w:hAnsi="Cambria" w:cs="Arial"/>
          <w:sz w:val="21"/>
          <w:szCs w:val="21"/>
        </w:rPr>
        <w:t xml:space="preserve"> </w:t>
      </w:r>
      <w:r w:rsidR="00874CA9" w:rsidRPr="00874CA9">
        <w:rPr>
          <w:rFonts w:ascii="Cambria" w:hAnsi="Cambria" w:cs="Arial"/>
          <w:sz w:val="21"/>
          <w:szCs w:val="21"/>
        </w:rPr>
        <w:t>Directed strategic product launch initiatives, integrating cross-functional collaboration to align marketing, technology, and product design teams. Coordinated comprehensive training programs that supported product understanding, ensuring consistency across global teams. Developed targeted events to amplify product visibility, managed detailed project roadmaps, and established critical stakeholder relationships to enhance launch impact. Spearheaded metrics-driven processes for tracking launch success, facilitating real-time adjustments to optimize training effectiveness and product adoption. Executed high-quality, scalable launch frameworks within allocated budgets, leading teams with a focus on agility, communication, and goal alignment.</w:t>
      </w:r>
    </w:p>
    <w:p w14:paraId="7442F372" w14:textId="77777777" w:rsidR="00874CA9" w:rsidRDefault="00874CA9" w:rsidP="009F155D">
      <w:pPr>
        <w:jc w:val="both"/>
        <w:rPr>
          <w:rFonts w:ascii="Cambria" w:hAnsi="Cambria" w:cs="Arial"/>
          <w:sz w:val="21"/>
          <w:szCs w:val="21"/>
        </w:rPr>
      </w:pPr>
    </w:p>
    <w:p w14:paraId="4DE8903D" w14:textId="41E790AE" w:rsidR="0049407A" w:rsidRDefault="0049407A" w:rsidP="00CF79E1">
      <w:pPr>
        <w:pStyle w:val="ListParagraph"/>
        <w:numPr>
          <w:ilvl w:val="0"/>
          <w:numId w:val="26"/>
        </w:numPr>
        <w:ind w:hanging="270"/>
        <w:jc w:val="both"/>
        <w:rPr>
          <w:rFonts w:ascii="Cambria" w:hAnsi="Cambria"/>
          <w:bCs/>
          <w:color w:val="000000"/>
          <w:sz w:val="20"/>
        </w:rPr>
      </w:pPr>
      <w:r w:rsidRPr="0049407A">
        <w:rPr>
          <w:rFonts w:ascii="Cambria" w:hAnsi="Cambria"/>
          <w:b/>
          <w:color w:val="000000"/>
          <w:sz w:val="20"/>
        </w:rPr>
        <w:t>Generated $90 million in leads</w:t>
      </w:r>
      <w:r w:rsidRPr="0049407A">
        <w:rPr>
          <w:rFonts w:ascii="Cambria" w:hAnsi="Cambria"/>
          <w:bCs/>
          <w:color w:val="000000"/>
          <w:sz w:val="20"/>
        </w:rPr>
        <w:t xml:space="preserve"> by creating and delivering a roadshow seminar series across </w:t>
      </w:r>
      <w:r w:rsidRPr="0049407A">
        <w:rPr>
          <w:rFonts w:ascii="Cambria" w:hAnsi="Cambria"/>
          <w:b/>
          <w:color w:val="000000"/>
          <w:sz w:val="20"/>
        </w:rPr>
        <w:t>23 cities</w:t>
      </w:r>
      <w:r w:rsidRPr="0049407A">
        <w:rPr>
          <w:rFonts w:ascii="Cambria" w:hAnsi="Cambria"/>
          <w:bCs/>
          <w:color w:val="000000"/>
          <w:sz w:val="20"/>
        </w:rPr>
        <w:t xml:space="preserve">, engaging </w:t>
      </w:r>
      <w:r w:rsidRPr="0049407A">
        <w:rPr>
          <w:rFonts w:ascii="Cambria" w:hAnsi="Cambria"/>
          <w:b/>
          <w:color w:val="000000"/>
          <w:sz w:val="20"/>
        </w:rPr>
        <w:t>over 3,000 attendees</w:t>
      </w:r>
      <w:r w:rsidRPr="0049407A">
        <w:rPr>
          <w:rFonts w:ascii="Cambria" w:hAnsi="Cambria"/>
          <w:bCs/>
          <w:color w:val="000000"/>
          <w:sz w:val="20"/>
        </w:rPr>
        <w:t xml:space="preserve"> and driving significant business growth</w:t>
      </w:r>
    </w:p>
    <w:p w14:paraId="2404D330" w14:textId="659E2B3E" w:rsidR="005305F7" w:rsidRDefault="005305F7" w:rsidP="00CF79E1">
      <w:pPr>
        <w:pStyle w:val="ListParagraph"/>
        <w:numPr>
          <w:ilvl w:val="0"/>
          <w:numId w:val="26"/>
        </w:numPr>
        <w:ind w:hanging="270"/>
        <w:jc w:val="both"/>
        <w:rPr>
          <w:rFonts w:ascii="Cambria" w:hAnsi="Cambria"/>
          <w:bCs/>
          <w:color w:val="000000"/>
          <w:sz w:val="20"/>
        </w:rPr>
      </w:pPr>
      <w:r w:rsidRPr="005305F7">
        <w:rPr>
          <w:rFonts w:ascii="Cambria" w:hAnsi="Cambria"/>
          <w:b/>
          <w:color w:val="000000"/>
          <w:sz w:val="20"/>
        </w:rPr>
        <w:t>Received the Intel Quality Award</w:t>
      </w:r>
      <w:r w:rsidRPr="005305F7">
        <w:rPr>
          <w:rFonts w:ascii="Cambria" w:hAnsi="Cambria"/>
          <w:bCs/>
          <w:color w:val="000000"/>
          <w:sz w:val="20"/>
        </w:rPr>
        <w:t xml:space="preserve"> </w:t>
      </w:r>
      <w:r>
        <w:rPr>
          <w:rFonts w:ascii="Cambria" w:hAnsi="Cambria"/>
          <w:bCs/>
          <w:color w:val="000000"/>
          <w:sz w:val="20"/>
        </w:rPr>
        <w:t xml:space="preserve">in 2012 and 2014 </w:t>
      </w:r>
      <w:r w:rsidRPr="005305F7">
        <w:rPr>
          <w:rFonts w:ascii="Cambria" w:hAnsi="Cambria"/>
          <w:bCs/>
          <w:color w:val="000000"/>
          <w:sz w:val="20"/>
        </w:rPr>
        <w:t>for consistently exceeding expectations, driving innovation, and significantly improving product and service quality</w:t>
      </w:r>
    </w:p>
    <w:p w14:paraId="564C2F54" w14:textId="26AE2816" w:rsidR="0097284A" w:rsidRPr="0049407A" w:rsidRDefault="0097284A" w:rsidP="00CF79E1">
      <w:pPr>
        <w:pStyle w:val="ListParagraph"/>
        <w:numPr>
          <w:ilvl w:val="0"/>
          <w:numId w:val="26"/>
        </w:numPr>
        <w:ind w:hanging="270"/>
        <w:jc w:val="both"/>
        <w:rPr>
          <w:rFonts w:ascii="Cambria" w:hAnsi="Cambria"/>
          <w:bCs/>
          <w:color w:val="000000"/>
          <w:sz w:val="20"/>
        </w:rPr>
      </w:pPr>
      <w:r w:rsidRPr="0097284A">
        <w:rPr>
          <w:rFonts w:ascii="Cambria" w:hAnsi="Cambria"/>
          <w:b/>
          <w:color w:val="000000"/>
          <w:sz w:val="20"/>
        </w:rPr>
        <w:t>Rolled out the first global onboarding</w:t>
      </w:r>
      <w:r w:rsidRPr="0097284A">
        <w:rPr>
          <w:rFonts w:ascii="Cambria" w:hAnsi="Cambria"/>
          <w:bCs/>
          <w:color w:val="000000"/>
          <w:sz w:val="20"/>
        </w:rPr>
        <w:t xml:space="preserve"> and continuing education curriculum for 300+ Intel training representatives, covering technologies, products, soft skills, and training techniques, ensuring consistent knowledge and skill development across diverse markets</w:t>
      </w:r>
    </w:p>
    <w:p w14:paraId="535CB3B0" w14:textId="39B604DB" w:rsidR="0049407A" w:rsidRPr="0097284A" w:rsidRDefault="0049407A" w:rsidP="00CF79E1">
      <w:pPr>
        <w:pStyle w:val="ListParagraph"/>
        <w:numPr>
          <w:ilvl w:val="0"/>
          <w:numId w:val="26"/>
        </w:numPr>
        <w:ind w:hanging="270"/>
        <w:jc w:val="both"/>
        <w:rPr>
          <w:rFonts w:ascii="Cambria" w:hAnsi="Cambria"/>
          <w:color w:val="000000"/>
          <w:sz w:val="20"/>
        </w:rPr>
      </w:pPr>
      <w:r w:rsidRPr="0049407A">
        <w:rPr>
          <w:rFonts w:ascii="Cambria" w:hAnsi="Cambria" w:cs="Arial"/>
          <w:b/>
          <w:bCs/>
          <w:sz w:val="20"/>
        </w:rPr>
        <w:t>Surpassed initial product sales goals by</w:t>
      </w:r>
      <w:r w:rsidRPr="0049407A">
        <w:rPr>
          <w:rFonts w:ascii="Cambria" w:hAnsi="Cambria" w:cs="Arial"/>
          <w:sz w:val="20"/>
        </w:rPr>
        <w:t xml:space="preserve"> </w:t>
      </w:r>
      <w:r w:rsidRPr="0049407A">
        <w:rPr>
          <w:rFonts w:ascii="Cambria" w:hAnsi="Cambria" w:cs="Arial"/>
          <w:b/>
          <w:bCs/>
          <w:sz w:val="20"/>
        </w:rPr>
        <w:t>5%-10%</w:t>
      </w:r>
      <w:r w:rsidRPr="0049407A">
        <w:rPr>
          <w:rFonts w:ascii="Cambria" w:hAnsi="Cambria" w:cs="Arial"/>
          <w:sz w:val="20"/>
        </w:rPr>
        <w:t xml:space="preserve"> by managing the end-to-end product launch, including developing launch materials, coordinating product group and marketing teams, scheduling assignments, and organizing weekly launch meetings to ensure alignment and timely execution</w:t>
      </w:r>
    </w:p>
    <w:p w14:paraId="1975A65F" w14:textId="5D81860E" w:rsidR="0097284A" w:rsidRPr="0049407A" w:rsidRDefault="0097284A" w:rsidP="00CF79E1">
      <w:pPr>
        <w:pStyle w:val="ListParagraph"/>
        <w:numPr>
          <w:ilvl w:val="0"/>
          <w:numId w:val="26"/>
        </w:numPr>
        <w:ind w:hanging="270"/>
        <w:jc w:val="both"/>
        <w:rPr>
          <w:rFonts w:ascii="Cambria" w:hAnsi="Cambria"/>
          <w:color w:val="000000"/>
          <w:sz w:val="20"/>
        </w:rPr>
      </w:pPr>
      <w:r w:rsidRPr="0097284A">
        <w:rPr>
          <w:rFonts w:ascii="Cambria" w:hAnsi="Cambria"/>
          <w:b/>
          <w:bCs/>
          <w:color w:val="000000"/>
          <w:sz w:val="20"/>
        </w:rPr>
        <w:t>Enhanced customer engagement and satisfaction</w:t>
      </w:r>
      <w:r w:rsidRPr="0097284A">
        <w:rPr>
          <w:rFonts w:ascii="Cambria" w:hAnsi="Cambria"/>
          <w:color w:val="000000"/>
          <w:sz w:val="20"/>
        </w:rPr>
        <w:t xml:space="preserve"> by mentoring presenters and providing effective training and support at both internal and external events, driving product adoption and increasing brand awareness</w:t>
      </w:r>
    </w:p>
    <w:p w14:paraId="2A0DDFD2" w14:textId="4A8437A2" w:rsidR="0049407A" w:rsidRDefault="0049407A" w:rsidP="00573918">
      <w:pPr>
        <w:pStyle w:val="ListParagraph"/>
        <w:numPr>
          <w:ilvl w:val="0"/>
          <w:numId w:val="26"/>
        </w:numPr>
        <w:ind w:hanging="270"/>
        <w:jc w:val="both"/>
        <w:rPr>
          <w:rFonts w:ascii="Cambria" w:hAnsi="Cambria"/>
          <w:bCs/>
          <w:color w:val="000000"/>
          <w:sz w:val="20"/>
        </w:rPr>
      </w:pPr>
      <w:r w:rsidRPr="0049407A">
        <w:rPr>
          <w:rFonts w:ascii="Cambria" w:hAnsi="Cambria"/>
          <w:b/>
          <w:color w:val="000000"/>
          <w:sz w:val="20"/>
        </w:rPr>
        <w:t>Attracted clients and advanced organizational goals</w:t>
      </w:r>
      <w:r w:rsidRPr="0049407A">
        <w:rPr>
          <w:rFonts w:ascii="Cambria" w:hAnsi="Cambria"/>
          <w:bCs/>
          <w:color w:val="000000"/>
          <w:sz w:val="20"/>
        </w:rPr>
        <w:t xml:space="preserve"> by managing tradeshow conference booths with a </w:t>
      </w:r>
      <w:r w:rsidRPr="0049407A">
        <w:rPr>
          <w:rFonts w:ascii="Cambria" w:hAnsi="Cambria"/>
          <w:b/>
          <w:color w:val="000000"/>
          <w:sz w:val="20"/>
        </w:rPr>
        <w:t>$1.5 million budget</w:t>
      </w:r>
      <w:r w:rsidRPr="0049407A">
        <w:rPr>
          <w:rFonts w:ascii="Cambria" w:hAnsi="Cambria"/>
          <w:bCs/>
          <w:color w:val="000000"/>
          <w:sz w:val="20"/>
        </w:rPr>
        <w:t>, ensuring strategic alignment and impactful brand promotion</w:t>
      </w:r>
    </w:p>
    <w:p w14:paraId="08135D99" w14:textId="07045191" w:rsidR="0049407A" w:rsidRDefault="0049407A" w:rsidP="00573918">
      <w:pPr>
        <w:pStyle w:val="ListParagraph"/>
        <w:numPr>
          <w:ilvl w:val="0"/>
          <w:numId w:val="26"/>
        </w:numPr>
        <w:ind w:hanging="270"/>
        <w:jc w:val="both"/>
        <w:rPr>
          <w:rFonts w:ascii="Cambria" w:hAnsi="Cambria"/>
          <w:bCs/>
          <w:color w:val="000000"/>
          <w:sz w:val="20"/>
        </w:rPr>
      </w:pPr>
      <w:r w:rsidRPr="0049407A">
        <w:rPr>
          <w:rFonts w:ascii="Cambria" w:hAnsi="Cambria"/>
          <w:b/>
          <w:color w:val="000000"/>
          <w:sz w:val="20"/>
        </w:rPr>
        <w:t>Developed 100 technical spokespersons</w:t>
      </w:r>
      <w:r w:rsidRPr="0049407A">
        <w:rPr>
          <w:rFonts w:ascii="Cambria" w:hAnsi="Cambria"/>
          <w:bCs/>
          <w:color w:val="000000"/>
          <w:sz w:val="20"/>
        </w:rPr>
        <w:t xml:space="preserve"> for global conferences by creating and executing a comprehensive presenter program, enhancing speaker effectiveness and promoting company expertise</w:t>
      </w:r>
    </w:p>
    <w:p w14:paraId="4034BAAE" w14:textId="74EE030D" w:rsidR="0049407A" w:rsidRDefault="0049407A" w:rsidP="00573918">
      <w:pPr>
        <w:pStyle w:val="ListParagraph"/>
        <w:numPr>
          <w:ilvl w:val="0"/>
          <w:numId w:val="26"/>
        </w:numPr>
        <w:ind w:hanging="270"/>
        <w:jc w:val="both"/>
        <w:rPr>
          <w:rFonts w:ascii="Cambria" w:hAnsi="Cambria"/>
          <w:bCs/>
          <w:color w:val="000000"/>
          <w:sz w:val="20"/>
        </w:rPr>
      </w:pPr>
      <w:r w:rsidRPr="0049407A">
        <w:rPr>
          <w:rFonts w:ascii="Cambria" w:hAnsi="Cambria"/>
          <w:b/>
          <w:color w:val="000000"/>
          <w:sz w:val="20"/>
        </w:rPr>
        <w:t>Secured over 20K business leads</w:t>
      </w:r>
      <w:r w:rsidRPr="0049407A">
        <w:rPr>
          <w:rFonts w:ascii="Cambria" w:hAnsi="Cambria"/>
          <w:bCs/>
          <w:color w:val="000000"/>
          <w:sz w:val="20"/>
        </w:rPr>
        <w:t xml:space="preserve"> by leading and developing </w:t>
      </w:r>
      <w:r w:rsidRPr="0049407A">
        <w:rPr>
          <w:rFonts w:ascii="Cambria" w:hAnsi="Cambria"/>
          <w:b/>
          <w:color w:val="000000"/>
          <w:sz w:val="20"/>
        </w:rPr>
        <w:t>400+ webinars</w:t>
      </w:r>
      <w:r w:rsidRPr="0049407A">
        <w:rPr>
          <w:rFonts w:ascii="Cambria" w:hAnsi="Cambria"/>
          <w:bCs/>
          <w:color w:val="000000"/>
          <w:sz w:val="20"/>
        </w:rPr>
        <w:t xml:space="preserve"> with </w:t>
      </w:r>
      <w:r w:rsidRPr="0049407A">
        <w:rPr>
          <w:rFonts w:ascii="Cambria" w:hAnsi="Cambria"/>
          <w:b/>
          <w:color w:val="000000"/>
          <w:sz w:val="20"/>
        </w:rPr>
        <w:t>40K+ global attendees</w:t>
      </w:r>
      <w:r w:rsidRPr="0049407A">
        <w:rPr>
          <w:rFonts w:ascii="Cambria" w:hAnsi="Cambria"/>
          <w:bCs/>
          <w:color w:val="000000"/>
          <w:sz w:val="20"/>
        </w:rPr>
        <w:t xml:space="preserve">, while </w:t>
      </w:r>
      <w:r w:rsidRPr="0049407A">
        <w:rPr>
          <w:rFonts w:ascii="Cambria" w:hAnsi="Cambria"/>
          <w:b/>
          <w:color w:val="000000"/>
          <w:sz w:val="20"/>
        </w:rPr>
        <w:t>reducing the travel budget by 20%</w:t>
      </w:r>
      <w:r w:rsidRPr="0049407A">
        <w:rPr>
          <w:rFonts w:ascii="Cambria" w:hAnsi="Cambria"/>
          <w:bCs/>
          <w:color w:val="000000"/>
          <w:sz w:val="20"/>
        </w:rPr>
        <w:t xml:space="preserve"> through the strategic use of virtual events</w:t>
      </w:r>
    </w:p>
    <w:p w14:paraId="7B939673" w14:textId="1B1886D5" w:rsidR="0097284A" w:rsidRPr="0049407A" w:rsidRDefault="0097284A" w:rsidP="00573918">
      <w:pPr>
        <w:pStyle w:val="ListParagraph"/>
        <w:numPr>
          <w:ilvl w:val="0"/>
          <w:numId w:val="26"/>
        </w:numPr>
        <w:ind w:hanging="270"/>
        <w:jc w:val="both"/>
        <w:rPr>
          <w:rFonts w:ascii="Cambria" w:hAnsi="Cambria"/>
          <w:bCs/>
          <w:color w:val="000000"/>
          <w:sz w:val="20"/>
        </w:rPr>
      </w:pPr>
      <w:r w:rsidRPr="0097284A">
        <w:rPr>
          <w:rFonts w:ascii="Cambria" w:hAnsi="Cambria"/>
          <w:b/>
          <w:color w:val="000000"/>
          <w:sz w:val="20"/>
        </w:rPr>
        <w:t>Planned and executed team service projects at food banks</w:t>
      </w:r>
      <w:r w:rsidRPr="0097284A">
        <w:rPr>
          <w:rFonts w:ascii="Cambria" w:hAnsi="Cambria"/>
          <w:bCs/>
          <w:color w:val="000000"/>
          <w:sz w:val="20"/>
        </w:rPr>
        <w:t>, managing all aspects from conception to completion while ensuring the timely delivery of project goals within strict deadlines and budget constraints, including initiatives like 'Adopt a Family' during Christmas</w:t>
      </w:r>
    </w:p>
    <w:p w14:paraId="67CC596E" w14:textId="77777777" w:rsidR="00183AD7" w:rsidRDefault="00183AD7" w:rsidP="007F4F76">
      <w:pPr>
        <w:pBdr>
          <w:bottom w:val="single" w:sz="12" w:space="1" w:color="auto"/>
        </w:pBdr>
        <w:rPr>
          <w:rFonts w:asciiTheme="majorHAnsi" w:hAnsiTheme="majorHAnsi" w:cs="Arial"/>
          <w:b/>
          <w:smallCaps/>
          <w:sz w:val="21"/>
          <w:szCs w:val="21"/>
        </w:rPr>
      </w:pPr>
    </w:p>
    <w:p w14:paraId="62594D64" w14:textId="194150CA" w:rsidR="005C4C4E" w:rsidRPr="001370FF" w:rsidRDefault="007F4F76" w:rsidP="005C4C4E">
      <w:pPr>
        <w:pBdr>
          <w:bottom w:val="single" w:sz="12" w:space="1" w:color="auto"/>
        </w:pBdr>
        <w:jc w:val="center"/>
        <w:rPr>
          <w:rFonts w:asciiTheme="majorHAnsi" w:hAnsiTheme="majorHAnsi" w:cs="Arial"/>
          <w:b/>
          <w:smallCaps/>
          <w:sz w:val="21"/>
          <w:szCs w:val="21"/>
        </w:rPr>
      </w:pPr>
      <w:r>
        <w:rPr>
          <w:rFonts w:asciiTheme="majorHAnsi" w:hAnsiTheme="majorHAnsi" w:cs="Arial"/>
          <w:b/>
          <w:smallCaps/>
          <w:sz w:val="21"/>
          <w:szCs w:val="21"/>
        </w:rPr>
        <w:t>Technical Skills</w:t>
      </w:r>
    </w:p>
    <w:p w14:paraId="39705941" w14:textId="77777777" w:rsidR="00183AD7" w:rsidRPr="00183AD7" w:rsidRDefault="00183AD7" w:rsidP="00183AD7">
      <w:pPr>
        <w:pStyle w:val="ListParagraph"/>
        <w:jc w:val="both"/>
        <w:rPr>
          <w:rFonts w:asciiTheme="majorHAnsi" w:hAnsiTheme="majorHAnsi"/>
          <w:sz w:val="21"/>
          <w:szCs w:val="21"/>
        </w:rPr>
      </w:pPr>
    </w:p>
    <w:p w14:paraId="64EE1A37" w14:textId="2847C888" w:rsidR="00E360A6" w:rsidRPr="001370FF" w:rsidRDefault="008D768F" w:rsidP="00DF0C1B">
      <w:pPr>
        <w:pStyle w:val="ListParagraph"/>
        <w:numPr>
          <w:ilvl w:val="0"/>
          <w:numId w:val="30"/>
        </w:numPr>
        <w:jc w:val="both"/>
        <w:rPr>
          <w:rFonts w:asciiTheme="majorHAnsi" w:hAnsiTheme="majorHAnsi"/>
          <w:sz w:val="21"/>
          <w:szCs w:val="21"/>
        </w:rPr>
      </w:pPr>
      <w:r w:rsidRPr="001370FF">
        <w:rPr>
          <w:rFonts w:asciiTheme="majorHAnsi" w:hAnsiTheme="majorHAnsi" w:cs="Arial"/>
          <w:color w:val="000000"/>
          <w:sz w:val="21"/>
          <w:szCs w:val="21"/>
        </w:rPr>
        <w:t xml:space="preserve">Advanced </w:t>
      </w:r>
      <w:r w:rsidR="004A26DA">
        <w:rPr>
          <w:rFonts w:asciiTheme="majorHAnsi" w:hAnsiTheme="majorHAnsi" w:cs="Arial"/>
          <w:color w:val="000000"/>
          <w:sz w:val="21"/>
          <w:szCs w:val="21"/>
        </w:rPr>
        <w:t xml:space="preserve">proficiency with </w:t>
      </w:r>
      <w:r w:rsidR="004514C2">
        <w:rPr>
          <w:rFonts w:asciiTheme="majorHAnsi" w:hAnsiTheme="majorHAnsi" w:cs="Arial"/>
          <w:color w:val="000000"/>
          <w:sz w:val="21"/>
          <w:szCs w:val="21"/>
        </w:rPr>
        <w:t>Microsoft Office Suite</w:t>
      </w:r>
    </w:p>
    <w:p w14:paraId="0C1092F9" w14:textId="558D60B7" w:rsidR="00576004" w:rsidRPr="005305F7" w:rsidRDefault="00E360A6" w:rsidP="005C4C4E">
      <w:pPr>
        <w:pStyle w:val="ListParagraph"/>
        <w:numPr>
          <w:ilvl w:val="0"/>
          <w:numId w:val="30"/>
        </w:numPr>
        <w:jc w:val="both"/>
        <w:rPr>
          <w:rFonts w:asciiTheme="majorHAnsi" w:hAnsiTheme="majorHAnsi"/>
          <w:sz w:val="21"/>
          <w:szCs w:val="21"/>
        </w:rPr>
      </w:pPr>
      <w:r w:rsidRPr="001370FF">
        <w:rPr>
          <w:rFonts w:asciiTheme="majorHAnsi" w:hAnsiTheme="majorHAnsi" w:cs="Arial"/>
          <w:color w:val="000000"/>
          <w:sz w:val="21"/>
          <w:szCs w:val="21"/>
        </w:rPr>
        <w:t>E</w:t>
      </w:r>
      <w:r w:rsidR="008D768F" w:rsidRPr="001370FF">
        <w:rPr>
          <w:rFonts w:asciiTheme="majorHAnsi" w:hAnsiTheme="majorHAnsi" w:cs="Arial"/>
          <w:color w:val="000000"/>
          <w:sz w:val="21"/>
          <w:szCs w:val="21"/>
        </w:rPr>
        <w:t xml:space="preserve">xtensive experience with </w:t>
      </w:r>
      <w:r w:rsidR="00AE4A54">
        <w:rPr>
          <w:rFonts w:asciiTheme="majorHAnsi" w:hAnsiTheme="majorHAnsi" w:cs="Arial"/>
          <w:color w:val="000000"/>
          <w:sz w:val="21"/>
          <w:szCs w:val="21"/>
        </w:rPr>
        <w:t>various</w:t>
      </w:r>
      <w:r w:rsidR="00300313">
        <w:rPr>
          <w:rFonts w:asciiTheme="majorHAnsi" w:hAnsiTheme="majorHAnsi" w:cs="Arial"/>
          <w:color w:val="000000"/>
          <w:sz w:val="21"/>
          <w:szCs w:val="21"/>
        </w:rPr>
        <w:t xml:space="preserve"> </w:t>
      </w:r>
      <w:r w:rsidR="005305F7">
        <w:rPr>
          <w:rFonts w:asciiTheme="majorHAnsi" w:hAnsiTheme="majorHAnsi" w:cs="Arial"/>
          <w:color w:val="000000"/>
          <w:sz w:val="21"/>
          <w:szCs w:val="21"/>
        </w:rPr>
        <w:t xml:space="preserve">Content Management Systems (CMS) </w:t>
      </w:r>
      <w:r w:rsidR="00CB16BA">
        <w:rPr>
          <w:rFonts w:asciiTheme="majorHAnsi" w:hAnsiTheme="majorHAnsi" w:cs="Arial"/>
          <w:color w:val="000000"/>
          <w:sz w:val="21"/>
          <w:szCs w:val="21"/>
        </w:rPr>
        <w:t xml:space="preserve">and </w:t>
      </w:r>
      <w:r w:rsidR="005305F7">
        <w:rPr>
          <w:rFonts w:asciiTheme="majorHAnsi" w:hAnsiTheme="majorHAnsi" w:cs="Arial"/>
          <w:color w:val="000000"/>
          <w:sz w:val="21"/>
          <w:szCs w:val="21"/>
        </w:rPr>
        <w:t xml:space="preserve">Webinar/Virtual Event hosting platforms including </w:t>
      </w:r>
      <w:r w:rsidR="005D7CCD">
        <w:rPr>
          <w:rFonts w:asciiTheme="majorHAnsi" w:hAnsiTheme="majorHAnsi" w:cs="Arial"/>
          <w:color w:val="000000"/>
          <w:sz w:val="21"/>
          <w:szCs w:val="21"/>
        </w:rPr>
        <w:t>WordPress</w:t>
      </w:r>
      <w:r w:rsidR="005305F7">
        <w:rPr>
          <w:rFonts w:asciiTheme="majorHAnsi" w:hAnsiTheme="majorHAnsi" w:cs="Arial"/>
          <w:color w:val="000000"/>
          <w:sz w:val="21"/>
          <w:szCs w:val="21"/>
        </w:rPr>
        <w:t>, GoTo Webinar, and On24</w:t>
      </w:r>
    </w:p>
    <w:p w14:paraId="163BCDC1" w14:textId="77777777" w:rsidR="00183AD7" w:rsidRDefault="002962B2" w:rsidP="00600771">
      <w:pPr>
        <w:pBdr>
          <w:bottom w:val="single" w:sz="12" w:space="1" w:color="auto"/>
        </w:pBdr>
        <w:rPr>
          <w:rFonts w:ascii="Cambria" w:hAnsi="Cambria" w:cs="Arial"/>
          <w:b/>
          <w:smallCaps/>
          <w:sz w:val="21"/>
          <w:szCs w:val="21"/>
        </w:rPr>
      </w:pPr>
      <w:r>
        <w:rPr>
          <w:rFonts w:ascii="Cambria" w:hAnsi="Cambria" w:cs="Arial"/>
          <w:b/>
          <w:smallCaps/>
          <w:sz w:val="21"/>
          <w:szCs w:val="21"/>
        </w:rPr>
        <w:t xml:space="preserve"> </w:t>
      </w:r>
    </w:p>
    <w:p w14:paraId="093148EE" w14:textId="20F13A44" w:rsidR="002174C4" w:rsidRPr="001370FF" w:rsidRDefault="002174C4" w:rsidP="002174C4">
      <w:pPr>
        <w:pBdr>
          <w:bottom w:val="single" w:sz="12" w:space="1" w:color="auto"/>
        </w:pBdr>
        <w:jc w:val="center"/>
        <w:rPr>
          <w:rFonts w:ascii="Cambria" w:hAnsi="Cambria" w:cs="Arial"/>
          <w:b/>
          <w:smallCaps/>
          <w:sz w:val="21"/>
          <w:szCs w:val="21"/>
        </w:rPr>
      </w:pPr>
      <w:r w:rsidRPr="001370FF">
        <w:rPr>
          <w:rFonts w:ascii="Cambria" w:hAnsi="Cambria" w:cs="Arial"/>
          <w:b/>
          <w:smallCaps/>
          <w:sz w:val="21"/>
          <w:szCs w:val="21"/>
        </w:rPr>
        <w:t>Education</w:t>
      </w:r>
      <w:r w:rsidR="00B76C40">
        <w:rPr>
          <w:rFonts w:ascii="Cambria" w:hAnsi="Cambria" w:cs="Arial"/>
          <w:b/>
          <w:smallCaps/>
          <w:sz w:val="21"/>
          <w:szCs w:val="21"/>
        </w:rPr>
        <w:t xml:space="preserve"> &amp; Certification</w:t>
      </w:r>
    </w:p>
    <w:p w14:paraId="3F010BCE" w14:textId="77777777" w:rsidR="00183AD7" w:rsidRDefault="00183AD7" w:rsidP="00E630D4">
      <w:pPr>
        <w:rPr>
          <w:rFonts w:ascii="Cambria" w:hAnsi="Cambria" w:cs="Arial"/>
          <w:b/>
          <w:sz w:val="21"/>
          <w:szCs w:val="21"/>
        </w:rPr>
      </w:pPr>
    </w:p>
    <w:p w14:paraId="3B5B0E86" w14:textId="0DAF7912" w:rsidR="007F4F76" w:rsidRDefault="004514C2" w:rsidP="00E630D4">
      <w:pPr>
        <w:rPr>
          <w:rFonts w:ascii="Cambria" w:hAnsi="Cambria" w:cs="Arial"/>
          <w:bCs/>
          <w:sz w:val="21"/>
          <w:szCs w:val="21"/>
        </w:rPr>
      </w:pPr>
      <w:r>
        <w:rPr>
          <w:rFonts w:ascii="Cambria" w:hAnsi="Cambria" w:cs="Arial"/>
          <w:b/>
          <w:sz w:val="21"/>
          <w:szCs w:val="21"/>
        </w:rPr>
        <w:t>Utah State University</w:t>
      </w:r>
      <w:r w:rsidR="007F4F76">
        <w:rPr>
          <w:rFonts w:ascii="Cambria" w:hAnsi="Cambria" w:cs="Arial"/>
          <w:b/>
          <w:sz w:val="21"/>
          <w:szCs w:val="21"/>
        </w:rPr>
        <w:t xml:space="preserve"> (</w:t>
      </w:r>
      <w:r>
        <w:rPr>
          <w:rFonts w:ascii="Cambria" w:hAnsi="Cambria" w:cs="Arial"/>
          <w:b/>
          <w:sz w:val="21"/>
          <w:szCs w:val="21"/>
        </w:rPr>
        <w:t>Logan, UT</w:t>
      </w:r>
      <w:r w:rsidR="007F4F76">
        <w:rPr>
          <w:rFonts w:ascii="Cambria" w:hAnsi="Cambria" w:cs="Arial"/>
          <w:b/>
          <w:sz w:val="21"/>
          <w:szCs w:val="21"/>
        </w:rPr>
        <w:t xml:space="preserve">) – </w:t>
      </w:r>
      <w:r>
        <w:rPr>
          <w:rFonts w:ascii="Cambria" w:hAnsi="Cambria" w:cs="Arial"/>
          <w:bCs/>
          <w:sz w:val="21"/>
          <w:szCs w:val="21"/>
        </w:rPr>
        <w:t>Master of Science in Instructional Technology</w:t>
      </w:r>
    </w:p>
    <w:p w14:paraId="7CCE51F6" w14:textId="77777777" w:rsidR="004514C2" w:rsidRDefault="004514C2" w:rsidP="00E630D4">
      <w:pPr>
        <w:rPr>
          <w:rFonts w:ascii="Cambria" w:hAnsi="Cambria" w:cs="Arial"/>
          <w:bCs/>
          <w:sz w:val="21"/>
          <w:szCs w:val="21"/>
        </w:rPr>
      </w:pPr>
    </w:p>
    <w:p w14:paraId="4C6C74C3" w14:textId="4EC10EFC" w:rsidR="007F4F76" w:rsidRDefault="004514C2" w:rsidP="00E630D4">
      <w:pPr>
        <w:rPr>
          <w:rFonts w:ascii="Cambria" w:hAnsi="Cambria" w:cs="Arial"/>
          <w:bCs/>
          <w:sz w:val="21"/>
          <w:szCs w:val="21"/>
        </w:rPr>
      </w:pPr>
      <w:r>
        <w:rPr>
          <w:rFonts w:ascii="Cambria" w:hAnsi="Cambria" w:cs="Arial"/>
          <w:b/>
          <w:sz w:val="21"/>
          <w:szCs w:val="21"/>
        </w:rPr>
        <w:t>Brigham Young University (Provo, UT)</w:t>
      </w:r>
      <w:r w:rsidR="007F4F76">
        <w:rPr>
          <w:rFonts w:ascii="Cambria" w:hAnsi="Cambria" w:cs="Arial"/>
          <w:b/>
          <w:sz w:val="21"/>
          <w:szCs w:val="21"/>
        </w:rPr>
        <w:t xml:space="preserve"> – </w:t>
      </w:r>
      <w:r>
        <w:rPr>
          <w:rFonts w:ascii="Cambria" w:hAnsi="Cambria" w:cs="Arial"/>
          <w:bCs/>
          <w:sz w:val="21"/>
          <w:szCs w:val="21"/>
        </w:rPr>
        <w:t>Bachelor of Arts in Communication (Media Design and Research)</w:t>
      </w:r>
    </w:p>
    <w:p w14:paraId="14B42608" w14:textId="77777777" w:rsidR="00B76C40" w:rsidRDefault="00B76C40" w:rsidP="00E630D4">
      <w:pPr>
        <w:rPr>
          <w:rFonts w:ascii="Cambria" w:hAnsi="Cambria" w:cs="Arial"/>
          <w:bCs/>
          <w:sz w:val="21"/>
          <w:szCs w:val="21"/>
        </w:rPr>
      </w:pPr>
    </w:p>
    <w:p w14:paraId="1B2AC102" w14:textId="25CF456F" w:rsidR="00B76C40" w:rsidRPr="00B76C40" w:rsidRDefault="00B76C40" w:rsidP="00E630D4">
      <w:pPr>
        <w:rPr>
          <w:rFonts w:ascii="Cambria" w:hAnsi="Cambria" w:cs="Arial"/>
          <w:bCs/>
          <w:sz w:val="21"/>
          <w:szCs w:val="21"/>
        </w:rPr>
      </w:pPr>
      <w:r>
        <w:rPr>
          <w:rFonts w:ascii="Cambria" w:hAnsi="Cambria" w:cs="Arial"/>
          <w:b/>
          <w:sz w:val="21"/>
          <w:szCs w:val="21"/>
        </w:rPr>
        <w:t xml:space="preserve">Google Data Analytics Professional Certification – </w:t>
      </w:r>
      <w:r>
        <w:rPr>
          <w:rFonts w:ascii="Cambria" w:hAnsi="Cambria" w:cs="Arial"/>
          <w:bCs/>
          <w:sz w:val="21"/>
          <w:szCs w:val="21"/>
        </w:rPr>
        <w:t>Coursera, November 2024</w:t>
      </w:r>
    </w:p>
    <w:p w14:paraId="06A4FD02" w14:textId="36DC3F78" w:rsidR="00AE15A3" w:rsidRDefault="00AE15A3" w:rsidP="00AE15A3">
      <w:pPr>
        <w:rPr>
          <w:rFonts w:ascii="Cambria" w:hAnsi="Cambria" w:cs="Arial"/>
          <w:bCs/>
          <w:sz w:val="21"/>
          <w:szCs w:val="21"/>
        </w:rPr>
      </w:pPr>
    </w:p>
    <w:p w14:paraId="49F435B7" w14:textId="77777777" w:rsidR="00AE15A3" w:rsidRDefault="00AE15A3" w:rsidP="00E630D4">
      <w:pPr>
        <w:rPr>
          <w:rFonts w:ascii="Cambria" w:hAnsi="Cambria" w:cs="Arial"/>
          <w:bCs/>
          <w:sz w:val="21"/>
          <w:szCs w:val="21"/>
        </w:rPr>
      </w:pPr>
    </w:p>
    <w:p w14:paraId="124940C0" w14:textId="77777777" w:rsidR="00AE15A3" w:rsidRDefault="00AE15A3" w:rsidP="00E630D4">
      <w:pPr>
        <w:rPr>
          <w:rFonts w:ascii="Cambria" w:hAnsi="Cambria" w:cs="Arial"/>
          <w:bCs/>
          <w:sz w:val="21"/>
          <w:szCs w:val="21"/>
        </w:rPr>
      </w:pPr>
    </w:p>
    <w:p w14:paraId="51C88D44" w14:textId="3EFACEB8" w:rsidR="00AE15A3" w:rsidRPr="007F4F76" w:rsidRDefault="00AE15A3" w:rsidP="00E630D4">
      <w:pPr>
        <w:rPr>
          <w:rFonts w:ascii="Cambria" w:hAnsi="Cambria" w:cs="Arial"/>
          <w:bCs/>
          <w:sz w:val="21"/>
          <w:szCs w:val="21"/>
        </w:rPr>
      </w:pPr>
    </w:p>
    <w:sectPr w:rsidR="00AE15A3" w:rsidRPr="007F4F76" w:rsidSect="001B77E6">
      <w:pgSz w:w="12240" w:h="15840"/>
      <w:pgMar w:top="864" w:right="630" w:bottom="864" w:left="63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1AF3DD" w14:textId="77777777" w:rsidR="00CD5A06" w:rsidRDefault="00CD5A06">
      <w:r>
        <w:separator/>
      </w:r>
    </w:p>
  </w:endnote>
  <w:endnote w:type="continuationSeparator" w:id="0">
    <w:p w14:paraId="3EA88ED7" w14:textId="77777777" w:rsidR="00CD5A06" w:rsidRDefault="00CD5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ill Sans">
    <w:altName w:val="Arial"/>
    <w:charset w:val="00"/>
    <w:family w:val="auto"/>
    <w:pitch w:val="variable"/>
    <w:sig w:usb0="80000267" w:usb1="00000000" w:usb2="00000000" w:usb3="00000000" w:csb0="000001F7" w:csb1="00000000"/>
  </w:font>
  <w:font w:name="ヒラギノ角ゴ Pro W3">
    <w:charset w:val="80"/>
    <w:family w:val="auto"/>
    <w:pitch w:val="variable"/>
    <w:sig w:usb0="E00002FF" w:usb1="7AC7FFFF" w:usb2="00000012" w:usb3="00000000" w:csb0="0002000D" w:csb1="00000000"/>
  </w:font>
  <w:font w:name="Calibri">
    <w:panose1 w:val="020F0502020204030204"/>
    <w:charset w:val="00"/>
    <w:family w:val="swiss"/>
    <w:pitch w:val="variable"/>
    <w:sig w:usb0="E4002EFF" w:usb1="C200ACF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67F9C8" w14:textId="77777777" w:rsidR="00CD5A06" w:rsidRDefault="00CD5A06">
      <w:r>
        <w:separator/>
      </w:r>
    </w:p>
  </w:footnote>
  <w:footnote w:type="continuationSeparator" w:id="0">
    <w:p w14:paraId="4BB02985" w14:textId="77777777" w:rsidR="00CD5A06" w:rsidRDefault="00CD5A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8D0B2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9F64F9"/>
    <w:multiLevelType w:val="hybridMultilevel"/>
    <w:tmpl w:val="02CE1302"/>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04A266CC"/>
    <w:multiLevelType w:val="hybridMultilevel"/>
    <w:tmpl w:val="C158D90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D47699"/>
    <w:multiLevelType w:val="hybridMultilevel"/>
    <w:tmpl w:val="3B6030E2"/>
    <w:lvl w:ilvl="0" w:tplc="04090005">
      <w:start w:val="1"/>
      <w:numFmt w:val="bullet"/>
      <w:lvlText w:val=""/>
      <w:lvlJc w:val="left"/>
      <w:pPr>
        <w:ind w:left="720" w:hanging="360"/>
      </w:pPr>
      <w:rPr>
        <w:rFonts w:ascii="Wingdings" w:hAnsi="Wingdings" w:hint="default"/>
      </w:rPr>
    </w:lvl>
    <w:lvl w:ilvl="1" w:tplc="BAFE4722">
      <w:numFmt w:val="bullet"/>
      <w:lvlText w:val="·"/>
      <w:lvlJc w:val="left"/>
      <w:pPr>
        <w:ind w:left="1440" w:hanging="360"/>
      </w:pPr>
      <w:rPr>
        <w:rFonts w:ascii="Cambria" w:eastAsia="Times New Roman"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36D30"/>
    <w:multiLevelType w:val="hybridMultilevel"/>
    <w:tmpl w:val="4A2609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D13323"/>
    <w:multiLevelType w:val="hybridMultilevel"/>
    <w:tmpl w:val="25C429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110E04"/>
    <w:multiLevelType w:val="hybridMultilevel"/>
    <w:tmpl w:val="D7740F28"/>
    <w:lvl w:ilvl="0" w:tplc="04090005">
      <w:start w:val="1"/>
      <w:numFmt w:val="bullet"/>
      <w:lvlText w:val=""/>
      <w:lvlJc w:val="left"/>
      <w:pPr>
        <w:tabs>
          <w:tab w:val="num" w:pos="2160"/>
        </w:tabs>
        <w:ind w:left="2160" w:hanging="360"/>
      </w:pPr>
      <w:rPr>
        <w:rFonts w:ascii="Wingdings" w:hAnsi="Wingdings" w:hint="default"/>
      </w:rPr>
    </w:lvl>
    <w:lvl w:ilvl="1" w:tplc="04090009">
      <w:start w:val="1"/>
      <w:numFmt w:val="bullet"/>
      <w:lvlText w:val=""/>
      <w:lvlJc w:val="left"/>
      <w:pPr>
        <w:tabs>
          <w:tab w:val="num" w:pos="2880"/>
        </w:tabs>
        <w:ind w:left="2880" w:hanging="360"/>
      </w:pPr>
      <w:rPr>
        <w:rFonts w:ascii="Wingdings" w:hAnsi="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1F4A076C"/>
    <w:multiLevelType w:val="hybridMultilevel"/>
    <w:tmpl w:val="D79ACAE0"/>
    <w:lvl w:ilvl="0" w:tplc="9BA8026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58878CF"/>
    <w:multiLevelType w:val="hybridMultilevel"/>
    <w:tmpl w:val="DA6CECB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D740D2"/>
    <w:multiLevelType w:val="hybridMultilevel"/>
    <w:tmpl w:val="B10EF108"/>
    <w:lvl w:ilvl="0" w:tplc="7EE0C51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245BBE"/>
    <w:multiLevelType w:val="hybridMultilevel"/>
    <w:tmpl w:val="B11034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F418C1"/>
    <w:multiLevelType w:val="hybridMultilevel"/>
    <w:tmpl w:val="CB2037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1A6414"/>
    <w:multiLevelType w:val="hybridMultilevel"/>
    <w:tmpl w:val="2B024E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A07588"/>
    <w:multiLevelType w:val="hybridMultilevel"/>
    <w:tmpl w:val="5D9C93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1A3A05"/>
    <w:multiLevelType w:val="hybridMultilevel"/>
    <w:tmpl w:val="0C7649E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D6074D"/>
    <w:multiLevelType w:val="hybridMultilevel"/>
    <w:tmpl w:val="5E042C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462915"/>
    <w:multiLevelType w:val="hybridMultilevel"/>
    <w:tmpl w:val="98465E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C36F3"/>
    <w:multiLevelType w:val="hybridMultilevel"/>
    <w:tmpl w:val="78E674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E437C2"/>
    <w:multiLevelType w:val="hybridMultilevel"/>
    <w:tmpl w:val="7BA0433A"/>
    <w:lvl w:ilvl="0" w:tplc="9BA80268">
      <w:start w:val="1"/>
      <w:numFmt w:val="bullet"/>
      <w:lvlText w:val=""/>
      <w:lvlJc w:val="left"/>
      <w:pPr>
        <w:ind w:left="450" w:hanging="360"/>
      </w:pPr>
      <w:rPr>
        <w:rFonts w:ascii="Symbol" w:hAnsi="Symbol" w:hint="default"/>
        <w:color w:val="auto"/>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418416A4"/>
    <w:multiLevelType w:val="hybridMultilevel"/>
    <w:tmpl w:val="85E8B2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C539C9"/>
    <w:multiLevelType w:val="hybridMultilevel"/>
    <w:tmpl w:val="3FB0A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467E17"/>
    <w:multiLevelType w:val="hybridMultilevel"/>
    <w:tmpl w:val="2F7867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311E92"/>
    <w:multiLevelType w:val="hybridMultilevel"/>
    <w:tmpl w:val="1076F5EA"/>
    <w:lvl w:ilvl="0" w:tplc="04090001">
      <w:start w:val="1"/>
      <w:numFmt w:val="bullet"/>
      <w:lvlText w:val=""/>
      <w:lvlJc w:val="left"/>
      <w:pPr>
        <w:ind w:left="720" w:hanging="360"/>
      </w:pPr>
      <w:rPr>
        <w:rFonts w:ascii="Symbol" w:hAnsi="Symbol" w:hint="default"/>
      </w:rPr>
    </w:lvl>
    <w:lvl w:ilvl="1" w:tplc="EDCC6A94">
      <w:start w:val="1"/>
      <w:numFmt w:val="bullet"/>
      <w:lvlText w:val=""/>
      <w:lvlJc w:val="left"/>
      <w:pPr>
        <w:tabs>
          <w:tab w:val="num" w:pos="1440"/>
        </w:tabs>
        <w:ind w:left="1440" w:hanging="360"/>
      </w:pPr>
      <w:rPr>
        <w:rFonts w:ascii="Symbol" w:hAnsi="Symbol" w:hint="default"/>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0D1D52"/>
    <w:multiLevelType w:val="hybridMultilevel"/>
    <w:tmpl w:val="7B7CD33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B0D4101"/>
    <w:multiLevelType w:val="hybridMultilevel"/>
    <w:tmpl w:val="08D4FF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7C4D11"/>
    <w:multiLevelType w:val="hybridMultilevel"/>
    <w:tmpl w:val="853494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DD4472F"/>
    <w:multiLevelType w:val="hybridMultilevel"/>
    <w:tmpl w:val="22069C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5436FF"/>
    <w:multiLevelType w:val="hybridMultilevel"/>
    <w:tmpl w:val="3B2EA1A2"/>
    <w:lvl w:ilvl="0" w:tplc="07BAC71E">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A33C9"/>
    <w:multiLevelType w:val="multilevel"/>
    <w:tmpl w:val="BD6C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000208"/>
    <w:multiLevelType w:val="hybridMultilevel"/>
    <w:tmpl w:val="1DDA7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BD710E"/>
    <w:multiLevelType w:val="hybridMultilevel"/>
    <w:tmpl w:val="F46A3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605F5D"/>
    <w:multiLevelType w:val="hybridMultilevel"/>
    <w:tmpl w:val="6C78A3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E0092D"/>
    <w:multiLevelType w:val="hybridMultilevel"/>
    <w:tmpl w:val="61883D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62421E"/>
    <w:multiLevelType w:val="hybridMultilevel"/>
    <w:tmpl w:val="59904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6832458">
    <w:abstractNumId w:val="7"/>
  </w:num>
  <w:num w:numId="2" w16cid:durableId="365641348">
    <w:abstractNumId w:val="18"/>
  </w:num>
  <w:num w:numId="3" w16cid:durableId="25984452">
    <w:abstractNumId w:val="0"/>
  </w:num>
  <w:num w:numId="4" w16cid:durableId="1510676945">
    <w:abstractNumId w:val="23"/>
  </w:num>
  <w:num w:numId="5" w16cid:durableId="1595284771">
    <w:abstractNumId w:val="20"/>
  </w:num>
  <w:num w:numId="6" w16cid:durableId="2025205416">
    <w:abstractNumId w:val="31"/>
  </w:num>
  <w:num w:numId="7" w16cid:durableId="1699117357">
    <w:abstractNumId w:val="9"/>
  </w:num>
  <w:num w:numId="8" w16cid:durableId="1157265966">
    <w:abstractNumId w:val="19"/>
  </w:num>
  <w:num w:numId="9" w16cid:durableId="140312900">
    <w:abstractNumId w:val="17"/>
  </w:num>
  <w:num w:numId="10" w16cid:durableId="1714504996">
    <w:abstractNumId w:val="4"/>
  </w:num>
  <w:num w:numId="11" w16cid:durableId="61758356">
    <w:abstractNumId w:val="14"/>
  </w:num>
  <w:num w:numId="12" w16cid:durableId="1726367448">
    <w:abstractNumId w:val="25"/>
  </w:num>
  <w:num w:numId="13" w16cid:durableId="2130665094">
    <w:abstractNumId w:val="8"/>
  </w:num>
  <w:num w:numId="14" w16cid:durableId="478157291">
    <w:abstractNumId w:val="10"/>
  </w:num>
  <w:num w:numId="15" w16cid:durableId="147093592">
    <w:abstractNumId w:val="26"/>
  </w:num>
  <w:num w:numId="16" w16cid:durableId="1650743735">
    <w:abstractNumId w:val="16"/>
  </w:num>
  <w:num w:numId="17" w16cid:durableId="200166449">
    <w:abstractNumId w:val="11"/>
  </w:num>
  <w:num w:numId="18" w16cid:durableId="538470321">
    <w:abstractNumId w:val="24"/>
  </w:num>
  <w:num w:numId="19" w16cid:durableId="1705787692">
    <w:abstractNumId w:val="32"/>
  </w:num>
  <w:num w:numId="20" w16cid:durableId="1397631396">
    <w:abstractNumId w:val="27"/>
  </w:num>
  <w:num w:numId="21" w16cid:durableId="1989748382">
    <w:abstractNumId w:val="22"/>
  </w:num>
  <w:num w:numId="22" w16cid:durableId="1009789617">
    <w:abstractNumId w:val="29"/>
  </w:num>
  <w:num w:numId="23" w16cid:durableId="1009602133">
    <w:abstractNumId w:val="33"/>
  </w:num>
  <w:num w:numId="24" w16cid:durableId="271327976">
    <w:abstractNumId w:val="12"/>
  </w:num>
  <w:num w:numId="25" w16cid:durableId="226496644">
    <w:abstractNumId w:val="21"/>
  </w:num>
  <w:num w:numId="26" w16cid:durableId="1618487233">
    <w:abstractNumId w:val="2"/>
  </w:num>
  <w:num w:numId="27" w16cid:durableId="1395271468">
    <w:abstractNumId w:val="6"/>
  </w:num>
  <w:num w:numId="28" w16cid:durableId="1899168268">
    <w:abstractNumId w:val="28"/>
  </w:num>
  <w:num w:numId="29" w16cid:durableId="1447039228">
    <w:abstractNumId w:val="15"/>
  </w:num>
  <w:num w:numId="30" w16cid:durableId="1650550457">
    <w:abstractNumId w:val="30"/>
  </w:num>
  <w:num w:numId="31" w16cid:durableId="1043360163">
    <w:abstractNumId w:val="3"/>
  </w:num>
  <w:num w:numId="32" w16cid:durableId="1024285281">
    <w:abstractNumId w:val="5"/>
  </w:num>
  <w:num w:numId="33" w16cid:durableId="527526656">
    <w:abstractNumId w:val="13"/>
  </w:num>
  <w:num w:numId="34" w16cid:durableId="1372002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hyphenationZone w:val="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CFF"/>
    <w:rsid w:val="00002FFA"/>
    <w:rsid w:val="0000661B"/>
    <w:rsid w:val="000105CE"/>
    <w:rsid w:val="0001629E"/>
    <w:rsid w:val="0001792B"/>
    <w:rsid w:val="000326B8"/>
    <w:rsid w:val="0003481B"/>
    <w:rsid w:val="00037FB8"/>
    <w:rsid w:val="000410DA"/>
    <w:rsid w:val="00044F7E"/>
    <w:rsid w:val="000513B6"/>
    <w:rsid w:val="0005353F"/>
    <w:rsid w:val="00053743"/>
    <w:rsid w:val="000640EC"/>
    <w:rsid w:val="000657FC"/>
    <w:rsid w:val="000710FA"/>
    <w:rsid w:val="00072AC7"/>
    <w:rsid w:val="000740D5"/>
    <w:rsid w:val="00074CB8"/>
    <w:rsid w:val="000764DB"/>
    <w:rsid w:val="00077E79"/>
    <w:rsid w:val="00085045"/>
    <w:rsid w:val="000852FF"/>
    <w:rsid w:val="00087A0F"/>
    <w:rsid w:val="00094569"/>
    <w:rsid w:val="000959AB"/>
    <w:rsid w:val="00096153"/>
    <w:rsid w:val="00096FF8"/>
    <w:rsid w:val="000A2CA8"/>
    <w:rsid w:val="000B1292"/>
    <w:rsid w:val="000B5321"/>
    <w:rsid w:val="000C221C"/>
    <w:rsid w:val="000D758B"/>
    <w:rsid w:val="000D7667"/>
    <w:rsid w:val="000D78BD"/>
    <w:rsid w:val="000E0C47"/>
    <w:rsid w:val="000E2BC7"/>
    <w:rsid w:val="000E3211"/>
    <w:rsid w:val="000E5426"/>
    <w:rsid w:val="000E640A"/>
    <w:rsid w:val="000F30CC"/>
    <w:rsid w:val="000F3571"/>
    <w:rsid w:val="000F36B3"/>
    <w:rsid w:val="000F3E5E"/>
    <w:rsid w:val="000F42F8"/>
    <w:rsid w:val="000F7400"/>
    <w:rsid w:val="001001D7"/>
    <w:rsid w:val="00100C12"/>
    <w:rsid w:val="001025B1"/>
    <w:rsid w:val="00103D10"/>
    <w:rsid w:val="00104659"/>
    <w:rsid w:val="00106BDC"/>
    <w:rsid w:val="0010754C"/>
    <w:rsid w:val="00114061"/>
    <w:rsid w:val="00115726"/>
    <w:rsid w:val="00115AE0"/>
    <w:rsid w:val="00115B18"/>
    <w:rsid w:val="001164AC"/>
    <w:rsid w:val="001258CC"/>
    <w:rsid w:val="00130617"/>
    <w:rsid w:val="00135CF9"/>
    <w:rsid w:val="001360DA"/>
    <w:rsid w:val="001370FF"/>
    <w:rsid w:val="00137651"/>
    <w:rsid w:val="00141F6A"/>
    <w:rsid w:val="00144FA8"/>
    <w:rsid w:val="00152E62"/>
    <w:rsid w:val="00155BF3"/>
    <w:rsid w:val="00156410"/>
    <w:rsid w:val="00156C63"/>
    <w:rsid w:val="001647EB"/>
    <w:rsid w:val="0016741E"/>
    <w:rsid w:val="00167E49"/>
    <w:rsid w:val="00170677"/>
    <w:rsid w:val="0017180F"/>
    <w:rsid w:val="00171AEF"/>
    <w:rsid w:val="00175A5D"/>
    <w:rsid w:val="00180077"/>
    <w:rsid w:val="00180BD6"/>
    <w:rsid w:val="001826A8"/>
    <w:rsid w:val="00183AD7"/>
    <w:rsid w:val="00184B8B"/>
    <w:rsid w:val="001868A2"/>
    <w:rsid w:val="001878EA"/>
    <w:rsid w:val="001966F8"/>
    <w:rsid w:val="00196C84"/>
    <w:rsid w:val="001A3F9A"/>
    <w:rsid w:val="001A42FA"/>
    <w:rsid w:val="001A595E"/>
    <w:rsid w:val="001B1FF1"/>
    <w:rsid w:val="001B372C"/>
    <w:rsid w:val="001B4149"/>
    <w:rsid w:val="001B4F08"/>
    <w:rsid w:val="001B58F6"/>
    <w:rsid w:val="001B77E6"/>
    <w:rsid w:val="001C0033"/>
    <w:rsid w:val="001C48FA"/>
    <w:rsid w:val="001C530E"/>
    <w:rsid w:val="001C64E7"/>
    <w:rsid w:val="001D1FD1"/>
    <w:rsid w:val="001D4B0B"/>
    <w:rsid w:val="001D5380"/>
    <w:rsid w:val="001D5EE1"/>
    <w:rsid w:val="001E02B9"/>
    <w:rsid w:val="001E6C70"/>
    <w:rsid w:val="001F4687"/>
    <w:rsid w:val="001F7438"/>
    <w:rsid w:val="001F7D63"/>
    <w:rsid w:val="002042B2"/>
    <w:rsid w:val="00205AB6"/>
    <w:rsid w:val="002061A3"/>
    <w:rsid w:val="0021071A"/>
    <w:rsid w:val="0021114C"/>
    <w:rsid w:val="00211796"/>
    <w:rsid w:val="00214990"/>
    <w:rsid w:val="00214FBA"/>
    <w:rsid w:val="00215E99"/>
    <w:rsid w:val="002174C4"/>
    <w:rsid w:val="002179B8"/>
    <w:rsid w:val="00220288"/>
    <w:rsid w:val="00224151"/>
    <w:rsid w:val="00225F6F"/>
    <w:rsid w:val="00236549"/>
    <w:rsid w:val="00243B2E"/>
    <w:rsid w:val="00251203"/>
    <w:rsid w:val="00254ECC"/>
    <w:rsid w:val="00261626"/>
    <w:rsid w:val="002676DE"/>
    <w:rsid w:val="0027187E"/>
    <w:rsid w:val="00273E7E"/>
    <w:rsid w:val="00282768"/>
    <w:rsid w:val="002859F6"/>
    <w:rsid w:val="0028795E"/>
    <w:rsid w:val="00290EA6"/>
    <w:rsid w:val="002923DB"/>
    <w:rsid w:val="002962B2"/>
    <w:rsid w:val="002A003D"/>
    <w:rsid w:val="002A0723"/>
    <w:rsid w:val="002A0BBF"/>
    <w:rsid w:val="002A0ED6"/>
    <w:rsid w:val="002A7A0C"/>
    <w:rsid w:val="002B1952"/>
    <w:rsid w:val="002B23FC"/>
    <w:rsid w:val="002D3E66"/>
    <w:rsid w:val="002D511F"/>
    <w:rsid w:val="002D69BC"/>
    <w:rsid w:val="002D71DB"/>
    <w:rsid w:val="002E66CA"/>
    <w:rsid w:val="002F2178"/>
    <w:rsid w:val="00300313"/>
    <w:rsid w:val="00300B62"/>
    <w:rsid w:val="00305300"/>
    <w:rsid w:val="00310076"/>
    <w:rsid w:val="00310B6A"/>
    <w:rsid w:val="0032401B"/>
    <w:rsid w:val="00324B55"/>
    <w:rsid w:val="00326A25"/>
    <w:rsid w:val="00330E3E"/>
    <w:rsid w:val="00334A80"/>
    <w:rsid w:val="00336AA3"/>
    <w:rsid w:val="00336B85"/>
    <w:rsid w:val="00340621"/>
    <w:rsid w:val="00342E23"/>
    <w:rsid w:val="003433D7"/>
    <w:rsid w:val="00344911"/>
    <w:rsid w:val="00344CD6"/>
    <w:rsid w:val="00354B74"/>
    <w:rsid w:val="00361491"/>
    <w:rsid w:val="00366E7B"/>
    <w:rsid w:val="003721A6"/>
    <w:rsid w:val="00372CA6"/>
    <w:rsid w:val="00377C8E"/>
    <w:rsid w:val="00385010"/>
    <w:rsid w:val="003856EB"/>
    <w:rsid w:val="00385DEE"/>
    <w:rsid w:val="0039140D"/>
    <w:rsid w:val="00395220"/>
    <w:rsid w:val="003A0312"/>
    <w:rsid w:val="003A3CB5"/>
    <w:rsid w:val="003A5889"/>
    <w:rsid w:val="003A70F0"/>
    <w:rsid w:val="003B4C3B"/>
    <w:rsid w:val="003B7DD3"/>
    <w:rsid w:val="003C13E0"/>
    <w:rsid w:val="003C32FE"/>
    <w:rsid w:val="003D175F"/>
    <w:rsid w:val="003D7FF4"/>
    <w:rsid w:val="003E19CC"/>
    <w:rsid w:val="003E279D"/>
    <w:rsid w:val="003E2ACD"/>
    <w:rsid w:val="003E2EBD"/>
    <w:rsid w:val="003E41F1"/>
    <w:rsid w:val="003E7AFA"/>
    <w:rsid w:val="003F5650"/>
    <w:rsid w:val="003F6ABF"/>
    <w:rsid w:val="003F6CE7"/>
    <w:rsid w:val="00411C4A"/>
    <w:rsid w:val="004159AC"/>
    <w:rsid w:val="00415EAA"/>
    <w:rsid w:val="00420BE5"/>
    <w:rsid w:val="00420E33"/>
    <w:rsid w:val="004214D1"/>
    <w:rsid w:val="00422B0F"/>
    <w:rsid w:val="00422B2A"/>
    <w:rsid w:val="00422CC1"/>
    <w:rsid w:val="00424F88"/>
    <w:rsid w:val="00430683"/>
    <w:rsid w:val="004340D4"/>
    <w:rsid w:val="00441C94"/>
    <w:rsid w:val="00446876"/>
    <w:rsid w:val="004514C2"/>
    <w:rsid w:val="00451E46"/>
    <w:rsid w:val="00452436"/>
    <w:rsid w:val="004529AE"/>
    <w:rsid w:val="00453145"/>
    <w:rsid w:val="0045764A"/>
    <w:rsid w:val="00461799"/>
    <w:rsid w:val="00462903"/>
    <w:rsid w:val="00464BFC"/>
    <w:rsid w:val="004658E5"/>
    <w:rsid w:val="00465942"/>
    <w:rsid w:val="00466823"/>
    <w:rsid w:val="00471B70"/>
    <w:rsid w:val="004804F9"/>
    <w:rsid w:val="00487AEF"/>
    <w:rsid w:val="004907BF"/>
    <w:rsid w:val="0049407A"/>
    <w:rsid w:val="0049518B"/>
    <w:rsid w:val="004A008B"/>
    <w:rsid w:val="004A08E5"/>
    <w:rsid w:val="004A26DA"/>
    <w:rsid w:val="004B161B"/>
    <w:rsid w:val="004B19AC"/>
    <w:rsid w:val="004B1E54"/>
    <w:rsid w:val="004B3DE8"/>
    <w:rsid w:val="004B40F1"/>
    <w:rsid w:val="004C125A"/>
    <w:rsid w:val="004C46B3"/>
    <w:rsid w:val="004C5C42"/>
    <w:rsid w:val="004D069C"/>
    <w:rsid w:val="004D11E7"/>
    <w:rsid w:val="004D42F0"/>
    <w:rsid w:val="004D5158"/>
    <w:rsid w:val="004F03A7"/>
    <w:rsid w:val="004F36C0"/>
    <w:rsid w:val="004F56F1"/>
    <w:rsid w:val="00501A4E"/>
    <w:rsid w:val="00506D24"/>
    <w:rsid w:val="005100C5"/>
    <w:rsid w:val="00514246"/>
    <w:rsid w:val="0052052D"/>
    <w:rsid w:val="00522ED1"/>
    <w:rsid w:val="005231DD"/>
    <w:rsid w:val="00524FBA"/>
    <w:rsid w:val="005305F7"/>
    <w:rsid w:val="005332FC"/>
    <w:rsid w:val="00533483"/>
    <w:rsid w:val="005334C7"/>
    <w:rsid w:val="00537455"/>
    <w:rsid w:val="0054054E"/>
    <w:rsid w:val="005420A4"/>
    <w:rsid w:val="00542A91"/>
    <w:rsid w:val="00544ACC"/>
    <w:rsid w:val="0054544B"/>
    <w:rsid w:val="00550B6F"/>
    <w:rsid w:val="0055426F"/>
    <w:rsid w:val="0056192D"/>
    <w:rsid w:val="00561F3E"/>
    <w:rsid w:val="005663A4"/>
    <w:rsid w:val="00570828"/>
    <w:rsid w:val="00573918"/>
    <w:rsid w:val="00573FD5"/>
    <w:rsid w:val="005757E0"/>
    <w:rsid w:val="00576004"/>
    <w:rsid w:val="00580811"/>
    <w:rsid w:val="0058110F"/>
    <w:rsid w:val="00582F2F"/>
    <w:rsid w:val="00587CD3"/>
    <w:rsid w:val="00590B67"/>
    <w:rsid w:val="00592D51"/>
    <w:rsid w:val="005949F7"/>
    <w:rsid w:val="00594CF6"/>
    <w:rsid w:val="005A0CC5"/>
    <w:rsid w:val="005A1748"/>
    <w:rsid w:val="005A397F"/>
    <w:rsid w:val="005A3B8E"/>
    <w:rsid w:val="005A6E74"/>
    <w:rsid w:val="005B4215"/>
    <w:rsid w:val="005B44E0"/>
    <w:rsid w:val="005B5553"/>
    <w:rsid w:val="005B5F02"/>
    <w:rsid w:val="005B70CD"/>
    <w:rsid w:val="005C06C7"/>
    <w:rsid w:val="005C285E"/>
    <w:rsid w:val="005C4C4E"/>
    <w:rsid w:val="005C5BD8"/>
    <w:rsid w:val="005C5E0D"/>
    <w:rsid w:val="005D5377"/>
    <w:rsid w:val="005D7632"/>
    <w:rsid w:val="005D7CCD"/>
    <w:rsid w:val="005E2099"/>
    <w:rsid w:val="005E55CA"/>
    <w:rsid w:val="005E5CBD"/>
    <w:rsid w:val="005E745F"/>
    <w:rsid w:val="005F1F17"/>
    <w:rsid w:val="005F34C0"/>
    <w:rsid w:val="005F35DF"/>
    <w:rsid w:val="005F5764"/>
    <w:rsid w:val="005F73C4"/>
    <w:rsid w:val="00600134"/>
    <w:rsid w:val="00600771"/>
    <w:rsid w:val="00603FCA"/>
    <w:rsid w:val="006051A7"/>
    <w:rsid w:val="00610B1F"/>
    <w:rsid w:val="00613708"/>
    <w:rsid w:val="006139FD"/>
    <w:rsid w:val="00617F4F"/>
    <w:rsid w:val="00621CB0"/>
    <w:rsid w:val="00626708"/>
    <w:rsid w:val="00631C96"/>
    <w:rsid w:val="006363F3"/>
    <w:rsid w:val="00641176"/>
    <w:rsid w:val="00651FD0"/>
    <w:rsid w:val="006529A3"/>
    <w:rsid w:val="006535B5"/>
    <w:rsid w:val="00654F98"/>
    <w:rsid w:val="00655D48"/>
    <w:rsid w:val="00657BD9"/>
    <w:rsid w:val="0066150E"/>
    <w:rsid w:val="0066269D"/>
    <w:rsid w:val="0066490B"/>
    <w:rsid w:val="006726C8"/>
    <w:rsid w:val="006810B5"/>
    <w:rsid w:val="00681E88"/>
    <w:rsid w:val="00682646"/>
    <w:rsid w:val="00683A73"/>
    <w:rsid w:val="00683D1C"/>
    <w:rsid w:val="00685075"/>
    <w:rsid w:val="006902D1"/>
    <w:rsid w:val="0069443A"/>
    <w:rsid w:val="0069550A"/>
    <w:rsid w:val="006968FF"/>
    <w:rsid w:val="00697D79"/>
    <w:rsid w:val="006A17F4"/>
    <w:rsid w:val="006A305B"/>
    <w:rsid w:val="006A552A"/>
    <w:rsid w:val="006B4196"/>
    <w:rsid w:val="006B482C"/>
    <w:rsid w:val="006C0225"/>
    <w:rsid w:val="006C2DCE"/>
    <w:rsid w:val="006C4A10"/>
    <w:rsid w:val="006D28E8"/>
    <w:rsid w:val="006D4710"/>
    <w:rsid w:val="006D5C57"/>
    <w:rsid w:val="006E1AA4"/>
    <w:rsid w:val="006F08D6"/>
    <w:rsid w:val="006F1CB7"/>
    <w:rsid w:val="006F2A6E"/>
    <w:rsid w:val="006F2E4F"/>
    <w:rsid w:val="007015D2"/>
    <w:rsid w:val="00701CA1"/>
    <w:rsid w:val="00711209"/>
    <w:rsid w:val="0071367D"/>
    <w:rsid w:val="007228B4"/>
    <w:rsid w:val="00722BEC"/>
    <w:rsid w:val="00725E01"/>
    <w:rsid w:val="00726A0F"/>
    <w:rsid w:val="00733C8B"/>
    <w:rsid w:val="00734470"/>
    <w:rsid w:val="0073656E"/>
    <w:rsid w:val="0074275B"/>
    <w:rsid w:val="00743E43"/>
    <w:rsid w:val="007446ED"/>
    <w:rsid w:val="007472DF"/>
    <w:rsid w:val="00756BB5"/>
    <w:rsid w:val="007649D1"/>
    <w:rsid w:val="0077143C"/>
    <w:rsid w:val="00776970"/>
    <w:rsid w:val="007770A3"/>
    <w:rsid w:val="007826A8"/>
    <w:rsid w:val="00783694"/>
    <w:rsid w:val="00783FB5"/>
    <w:rsid w:val="00784E44"/>
    <w:rsid w:val="00785C0D"/>
    <w:rsid w:val="00787CFF"/>
    <w:rsid w:val="00791479"/>
    <w:rsid w:val="0079219E"/>
    <w:rsid w:val="00795AC4"/>
    <w:rsid w:val="00795EB4"/>
    <w:rsid w:val="007A3871"/>
    <w:rsid w:val="007A3DC0"/>
    <w:rsid w:val="007A3F4B"/>
    <w:rsid w:val="007A5CC8"/>
    <w:rsid w:val="007B17D1"/>
    <w:rsid w:val="007B2B01"/>
    <w:rsid w:val="007B2EA7"/>
    <w:rsid w:val="007B5A1D"/>
    <w:rsid w:val="007B774C"/>
    <w:rsid w:val="007B7D47"/>
    <w:rsid w:val="007C0709"/>
    <w:rsid w:val="007C31C8"/>
    <w:rsid w:val="007C665D"/>
    <w:rsid w:val="007C778C"/>
    <w:rsid w:val="007D478E"/>
    <w:rsid w:val="007D7042"/>
    <w:rsid w:val="007D76FE"/>
    <w:rsid w:val="007E36EB"/>
    <w:rsid w:val="007F1A07"/>
    <w:rsid w:val="007F373A"/>
    <w:rsid w:val="007F4EA1"/>
    <w:rsid w:val="007F4F76"/>
    <w:rsid w:val="00800356"/>
    <w:rsid w:val="00801C46"/>
    <w:rsid w:val="008073A5"/>
    <w:rsid w:val="00811285"/>
    <w:rsid w:val="008112F8"/>
    <w:rsid w:val="008150C2"/>
    <w:rsid w:val="008166AA"/>
    <w:rsid w:val="0081739E"/>
    <w:rsid w:val="0082214F"/>
    <w:rsid w:val="008228F7"/>
    <w:rsid w:val="0082393B"/>
    <w:rsid w:val="00823C76"/>
    <w:rsid w:val="00824D6E"/>
    <w:rsid w:val="0082568E"/>
    <w:rsid w:val="00826BC4"/>
    <w:rsid w:val="008301A5"/>
    <w:rsid w:val="0083708D"/>
    <w:rsid w:val="00840816"/>
    <w:rsid w:val="0084266D"/>
    <w:rsid w:val="00844660"/>
    <w:rsid w:val="0084700D"/>
    <w:rsid w:val="0085411F"/>
    <w:rsid w:val="0085588D"/>
    <w:rsid w:val="00862FEE"/>
    <w:rsid w:val="00866F89"/>
    <w:rsid w:val="00867951"/>
    <w:rsid w:val="00867F55"/>
    <w:rsid w:val="00874CA9"/>
    <w:rsid w:val="00881084"/>
    <w:rsid w:val="00890D75"/>
    <w:rsid w:val="008911AE"/>
    <w:rsid w:val="008A1F9D"/>
    <w:rsid w:val="008A587E"/>
    <w:rsid w:val="008A7191"/>
    <w:rsid w:val="008B2864"/>
    <w:rsid w:val="008B2E11"/>
    <w:rsid w:val="008B4CAA"/>
    <w:rsid w:val="008B509F"/>
    <w:rsid w:val="008B714D"/>
    <w:rsid w:val="008C7F92"/>
    <w:rsid w:val="008D14D2"/>
    <w:rsid w:val="008D3C2C"/>
    <w:rsid w:val="008D71DD"/>
    <w:rsid w:val="008D768F"/>
    <w:rsid w:val="008D7D86"/>
    <w:rsid w:val="008E3A51"/>
    <w:rsid w:val="008F71D3"/>
    <w:rsid w:val="008F7977"/>
    <w:rsid w:val="00900FB5"/>
    <w:rsid w:val="00904EC1"/>
    <w:rsid w:val="00930DFB"/>
    <w:rsid w:val="00930F07"/>
    <w:rsid w:val="0093269D"/>
    <w:rsid w:val="0093577E"/>
    <w:rsid w:val="009419AF"/>
    <w:rsid w:val="00943B29"/>
    <w:rsid w:val="00945569"/>
    <w:rsid w:val="009501D3"/>
    <w:rsid w:val="009530FF"/>
    <w:rsid w:val="009552A9"/>
    <w:rsid w:val="00957B25"/>
    <w:rsid w:val="00962FBC"/>
    <w:rsid w:val="009725D0"/>
    <w:rsid w:val="0097284A"/>
    <w:rsid w:val="0097730A"/>
    <w:rsid w:val="009804BC"/>
    <w:rsid w:val="009811BE"/>
    <w:rsid w:val="00981B2A"/>
    <w:rsid w:val="00982621"/>
    <w:rsid w:val="0098520C"/>
    <w:rsid w:val="00996E25"/>
    <w:rsid w:val="00997C28"/>
    <w:rsid w:val="009A112C"/>
    <w:rsid w:val="009A30AC"/>
    <w:rsid w:val="009A47C3"/>
    <w:rsid w:val="009A6023"/>
    <w:rsid w:val="009B2332"/>
    <w:rsid w:val="009B5278"/>
    <w:rsid w:val="009B7BCF"/>
    <w:rsid w:val="009C1743"/>
    <w:rsid w:val="009C4859"/>
    <w:rsid w:val="009D1A4B"/>
    <w:rsid w:val="009D2890"/>
    <w:rsid w:val="009D35B9"/>
    <w:rsid w:val="009D3690"/>
    <w:rsid w:val="009D6E5F"/>
    <w:rsid w:val="009D6E7A"/>
    <w:rsid w:val="009E0440"/>
    <w:rsid w:val="009E1EB8"/>
    <w:rsid w:val="009E2052"/>
    <w:rsid w:val="009E7C43"/>
    <w:rsid w:val="009E7CE7"/>
    <w:rsid w:val="009F155D"/>
    <w:rsid w:val="00A01142"/>
    <w:rsid w:val="00A02BC1"/>
    <w:rsid w:val="00A03352"/>
    <w:rsid w:val="00A071D0"/>
    <w:rsid w:val="00A079FC"/>
    <w:rsid w:val="00A13800"/>
    <w:rsid w:val="00A15780"/>
    <w:rsid w:val="00A177E4"/>
    <w:rsid w:val="00A20F36"/>
    <w:rsid w:val="00A21DEE"/>
    <w:rsid w:val="00A24649"/>
    <w:rsid w:val="00A24BCD"/>
    <w:rsid w:val="00A25834"/>
    <w:rsid w:val="00A2670A"/>
    <w:rsid w:val="00A27407"/>
    <w:rsid w:val="00A303D2"/>
    <w:rsid w:val="00A3530D"/>
    <w:rsid w:val="00A37AE8"/>
    <w:rsid w:val="00A46CD2"/>
    <w:rsid w:val="00A478FE"/>
    <w:rsid w:val="00A512B8"/>
    <w:rsid w:val="00A60F97"/>
    <w:rsid w:val="00A62682"/>
    <w:rsid w:val="00A630EB"/>
    <w:rsid w:val="00A6625C"/>
    <w:rsid w:val="00A821E4"/>
    <w:rsid w:val="00A86509"/>
    <w:rsid w:val="00A91080"/>
    <w:rsid w:val="00A91638"/>
    <w:rsid w:val="00A9344D"/>
    <w:rsid w:val="00A95352"/>
    <w:rsid w:val="00A9699D"/>
    <w:rsid w:val="00AA732E"/>
    <w:rsid w:val="00AC1E43"/>
    <w:rsid w:val="00AC6BA5"/>
    <w:rsid w:val="00AD06D9"/>
    <w:rsid w:val="00AD5348"/>
    <w:rsid w:val="00AD6CD8"/>
    <w:rsid w:val="00AE15A3"/>
    <w:rsid w:val="00AE1F6A"/>
    <w:rsid w:val="00AE3AC2"/>
    <w:rsid w:val="00AE4A54"/>
    <w:rsid w:val="00AF2AEF"/>
    <w:rsid w:val="00AF3427"/>
    <w:rsid w:val="00AF3557"/>
    <w:rsid w:val="00AF56F3"/>
    <w:rsid w:val="00AF5A1B"/>
    <w:rsid w:val="00B04D1C"/>
    <w:rsid w:val="00B06E83"/>
    <w:rsid w:val="00B2492F"/>
    <w:rsid w:val="00B348C5"/>
    <w:rsid w:val="00B35DD9"/>
    <w:rsid w:val="00B3650B"/>
    <w:rsid w:val="00B3787F"/>
    <w:rsid w:val="00B43B44"/>
    <w:rsid w:val="00B45C48"/>
    <w:rsid w:val="00B503FF"/>
    <w:rsid w:val="00B529CB"/>
    <w:rsid w:val="00B52EAC"/>
    <w:rsid w:val="00B55163"/>
    <w:rsid w:val="00B565AD"/>
    <w:rsid w:val="00B60A8F"/>
    <w:rsid w:val="00B618D4"/>
    <w:rsid w:val="00B624B4"/>
    <w:rsid w:val="00B62C77"/>
    <w:rsid w:val="00B630D9"/>
    <w:rsid w:val="00B64A36"/>
    <w:rsid w:val="00B716B1"/>
    <w:rsid w:val="00B71ECA"/>
    <w:rsid w:val="00B7422C"/>
    <w:rsid w:val="00B76C40"/>
    <w:rsid w:val="00B82404"/>
    <w:rsid w:val="00B83010"/>
    <w:rsid w:val="00B8470A"/>
    <w:rsid w:val="00B84C8F"/>
    <w:rsid w:val="00B866EB"/>
    <w:rsid w:val="00B905FC"/>
    <w:rsid w:val="00B9144B"/>
    <w:rsid w:val="00B94968"/>
    <w:rsid w:val="00BA7779"/>
    <w:rsid w:val="00BB21E0"/>
    <w:rsid w:val="00BB7E99"/>
    <w:rsid w:val="00BC1E33"/>
    <w:rsid w:val="00BC26E8"/>
    <w:rsid w:val="00BC5BF1"/>
    <w:rsid w:val="00BD1149"/>
    <w:rsid w:val="00BD17D3"/>
    <w:rsid w:val="00BD20A6"/>
    <w:rsid w:val="00BD3872"/>
    <w:rsid w:val="00BD4080"/>
    <w:rsid w:val="00BD565D"/>
    <w:rsid w:val="00BD59DD"/>
    <w:rsid w:val="00BD6E83"/>
    <w:rsid w:val="00BE0977"/>
    <w:rsid w:val="00BE24C1"/>
    <w:rsid w:val="00BE3790"/>
    <w:rsid w:val="00BE471A"/>
    <w:rsid w:val="00BF011F"/>
    <w:rsid w:val="00BF4E4B"/>
    <w:rsid w:val="00BF5D90"/>
    <w:rsid w:val="00C003F1"/>
    <w:rsid w:val="00C056DA"/>
    <w:rsid w:val="00C07C7E"/>
    <w:rsid w:val="00C126CF"/>
    <w:rsid w:val="00C15540"/>
    <w:rsid w:val="00C166E4"/>
    <w:rsid w:val="00C200FF"/>
    <w:rsid w:val="00C34088"/>
    <w:rsid w:val="00C36C10"/>
    <w:rsid w:val="00C457CD"/>
    <w:rsid w:val="00C45983"/>
    <w:rsid w:val="00C46770"/>
    <w:rsid w:val="00C47662"/>
    <w:rsid w:val="00C50E85"/>
    <w:rsid w:val="00C51412"/>
    <w:rsid w:val="00C54EEF"/>
    <w:rsid w:val="00C56B36"/>
    <w:rsid w:val="00C57466"/>
    <w:rsid w:val="00C626F8"/>
    <w:rsid w:val="00C6313A"/>
    <w:rsid w:val="00C67FAE"/>
    <w:rsid w:val="00C7102C"/>
    <w:rsid w:val="00C7322F"/>
    <w:rsid w:val="00C742A3"/>
    <w:rsid w:val="00C757A1"/>
    <w:rsid w:val="00C765F0"/>
    <w:rsid w:val="00C80249"/>
    <w:rsid w:val="00C8131F"/>
    <w:rsid w:val="00C8496F"/>
    <w:rsid w:val="00C85CAA"/>
    <w:rsid w:val="00C873D1"/>
    <w:rsid w:val="00C87D34"/>
    <w:rsid w:val="00C87F76"/>
    <w:rsid w:val="00C97EFE"/>
    <w:rsid w:val="00CA156A"/>
    <w:rsid w:val="00CA1D95"/>
    <w:rsid w:val="00CA3331"/>
    <w:rsid w:val="00CA3337"/>
    <w:rsid w:val="00CA5823"/>
    <w:rsid w:val="00CA5F09"/>
    <w:rsid w:val="00CA7F69"/>
    <w:rsid w:val="00CB12CB"/>
    <w:rsid w:val="00CB16BA"/>
    <w:rsid w:val="00CB4288"/>
    <w:rsid w:val="00CB695B"/>
    <w:rsid w:val="00CB792C"/>
    <w:rsid w:val="00CC1A68"/>
    <w:rsid w:val="00CC36F7"/>
    <w:rsid w:val="00CC78DA"/>
    <w:rsid w:val="00CD1FEF"/>
    <w:rsid w:val="00CD5A06"/>
    <w:rsid w:val="00CD67EB"/>
    <w:rsid w:val="00CE071E"/>
    <w:rsid w:val="00CE2044"/>
    <w:rsid w:val="00CE29D3"/>
    <w:rsid w:val="00CE38A6"/>
    <w:rsid w:val="00CE47DC"/>
    <w:rsid w:val="00CE5B47"/>
    <w:rsid w:val="00CE6427"/>
    <w:rsid w:val="00CE6932"/>
    <w:rsid w:val="00CE6CD2"/>
    <w:rsid w:val="00CF39A1"/>
    <w:rsid w:val="00CF6068"/>
    <w:rsid w:val="00CF79E1"/>
    <w:rsid w:val="00D019CC"/>
    <w:rsid w:val="00D0726B"/>
    <w:rsid w:val="00D11E61"/>
    <w:rsid w:val="00D12433"/>
    <w:rsid w:val="00D13455"/>
    <w:rsid w:val="00D17383"/>
    <w:rsid w:val="00D216F8"/>
    <w:rsid w:val="00D23144"/>
    <w:rsid w:val="00D2483D"/>
    <w:rsid w:val="00D25D35"/>
    <w:rsid w:val="00D34F8F"/>
    <w:rsid w:val="00D37672"/>
    <w:rsid w:val="00D37CAB"/>
    <w:rsid w:val="00D412D9"/>
    <w:rsid w:val="00D43A26"/>
    <w:rsid w:val="00D50234"/>
    <w:rsid w:val="00D50477"/>
    <w:rsid w:val="00D54563"/>
    <w:rsid w:val="00D612DE"/>
    <w:rsid w:val="00D70CBB"/>
    <w:rsid w:val="00D72B09"/>
    <w:rsid w:val="00D7305D"/>
    <w:rsid w:val="00D757C5"/>
    <w:rsid w:val="00D77FD6"/>
    <w:rsid w:val="00D81D6A"/>
    <w:rsid w:val="00D83456"/>
    <w:rsid w:val="00D83E0A"/>
    <w:rsid w:val="00D859C1"/>
    <w:rsid w:val="00D939B5"/>
    <w:rsid w:val="00D96D4B"/>
    <w:rsid w:val="00DA058D"/>
    <w:rsid w:val="00DA0E5D"/>
    <w:rsid w:val="00DA296D"/>
    <w:rsid w:val="00DA3BC4"/>
    <w:rsid w:val="00DA3F52"/>
    <w:rsid w:val="00DA78BA"/>
    <w:rsid w:val="00DB4F3B"/>
    <w:rsid w:val="00DB51EB"/>
    <w:rsid w:val="00DB5C4C"/>
    <w:rsid w:val="00DB5D3D"/>
    <w:rsid w:val="00DB7E0B"/>
    <w:rsid w:val="00DC7018"/>
    <w:rsid w:val="00DD17C1"/>
    <w:rsid w:val="00DD2380"/>
    <w:rsid w:val="00DD3CEB"/>
    <w:rsid w:val="00DD47C9"/>
    <w:rsid w:val="00DD6662"/>
    <w:rsid w:val="00DE193C"/>
    <w:rsid w:val="00DE1CD5"/>
    <w:rsid w:val="00DE1F2E"/>
    <w:rsid w:val="00DE70CA"/>
    <w:rsid w:val="00DF0638"/>
    <w:rsid w:val="00DF0C1B"/>
    <w:rsid w:val="00DF3137"/>
    <w:rsid w:val="00DF4191"/>
    <w:rsid w:val="00DF75CB"/>
    <w:rsid w:val="00E057B6"/>
    <w:rsid w:val="00E11996"/>
    <w:rsid w:val="00E135E6"/>
    <w:rsid w:val="00E1459F"/>
    <w:rsid w:val="00E20C19"/>
    <w:rsid w:val="00E23447"/>
    <w:rsid w:val="00E25CE2"/>
    <w:rsid w:val="00E26EE9"/>
    <w:rsid w:val="00E27793"/>
    <w:rsid w:val="00E330EF"/>
    <w:rsid w:val="00E33A8A"/>
    <w:rsid w:val="00E360A6"/>
    <w:rsid w:val="00E44DC3"/>
    <w:rsid w:val="00E456F9"/>
    <w:rsid w:val="00E540A0"/>
    <w:rsid w:val="00E57182"/>
    <w:rsid w:val="00E60A50"/>
    <w:rsid w:val="00E630D4"/>
    <w:rsid w:val="00E657C4"/>
    <w:rsid w:val="00E662ED"/>
    <w:rsid w:val="00E70B03"/>
    <w:rsid w:val="00E71006"/>
    <w:rsid w:val="00E77035"/>
    <w:rsid w:val="00E8036D"/>
    <w:rsid w:val="00E82703"/>
    <w:rsid w:val="00E83312"/>
    <w:rsid w:val="00E83452"/>
    <w:rsid w:val="00E8409C"/>
    <w:rsid w:val="00E85785"/>
    <w:rsid w:val="00E871D3"/>
    <w:rsid w:val="00E90238"/>
    <w:rsid w:val="00E909AA"/>
    <w:rsid w:val="00E90BBF"/>
    <w:rsid w:val="00E91912"/>
    <w:rsid w:val="00E9362B"/>
    <w:rsid w:val="00E9382B"/>
    <w:rsid w:val="00EA542B"/>
    <w:rsid w:val="00EB2857"/>
    <w:rsid w:val="00EB3D32"/>
    <w:rsid w:val="00EB5CFF"/>
    <w:rsid w:val="00EB7C57"/>
    <w:rsid w:val="00EC0771"/>
    <w:rsid w:val="00EC0DE9"/>
    <w:rsid w:val="00EC52C3"/>
    <w:rsid w:val="00ED0B28"/>
    <w:rsid w:val="00ED172B"/>
    <w:rsid w:val="00ED21C7"/>
    <w:rsid w:val="00ED2AB6"/>
    <w:rsid w:val="00EE014A"/>
    <w:rsid w:val="00EE259D"/>
    <w:rsid w:val="00EE5099"/>
    <w:rsid w:val="00EF1E7C"/>
    <w:rsid w:val="00EF37B5"/>
    <w:rsid w:val="00EF4354"/>
    <w:rsid w:val="00EF63D7"/>
    <w:rsid w:val="00EF6BDC"/>
    <w:rsid w:val="00EF7006"/>
    <w:rsid w:val="00F0136F"/>
    <w:rsid w:val="00F0350D"/>
    <w:rsid w:val="00F046BC"/>
    <w:rsid w:val="00F04A21"/>
    <w:rsid w:val="00F13217"/>
    <w:rsid w:val="00F150F3"/>
    <w:rsid w:val="00F206A0"/>
    <w:rsid w:val="00F2419E"/>
    <w:rsid w:val="00F26810"/>
    <w:rsid w:val="00F26967"/>
    <w:rsid w:val="00F27274"/>
    <w:rsid w:val="00F303B6"/>
    <w:rsid w:val="00F324A8"/>
    <w:rsid w:val="00F33EC8"/>
    <w:rsid w:val="00F42AF2"/>
    <w:rsid w:val="00F4346A"/>
    <w:rsid w:val="00F46BB2"/>
    <w:rsid w:val="00F5012C"/>
    <w:rsid w:val="00F523B3"/>
    <w:rsid w:val="00F56EF5"/>
    <w:rsid w:val="00F623AE"/>
    <w:rsid w:val="00F62DE5"/>
    <w:rsid w:val="00F72677"/>
    <w:rsid w:val="00F75A0E"/>
    <w:rsid w:val="00F771FB"/>
    <w:rsid w:val="00F823BA"/>
    <w:rsid w:val="00F83FDE"/>
    <w:rsid w:val="00F93A2D"/>
    <w:rsid w:val="00F94CBD"/>
    <w:rsid w:val="00F96069"/>
    <w:rsid w:val="00F96774"/>
    <w:rsid w:val="00FA7243"/>
    <w:rsid w:val="00FB5D16"/>
    <w:rsid w:val="00FC27F8"/>
    <w:rsid w:val="00FC355D"/>
    <w:rsid w:val="00FC621D"/>
    <w:rsid w:val="00FC7E9F"/>
    <w:rsid w:val="00FD2AEA"/>
    <w:rsid w:val="00FD4CC0"/>
    <w:rsid w:val="00FE135A"/>
    <w:rsid w:val="00FE1E95"/>
    <w:rsid w:val="00FF2758"/>
    <w:rsid w:val="00FF31A7"/>
    <w:rsid w:val="00FF42DE"/>
    <w:rsid w:val="00FF595A"/>
    <w:rsid w:val="00FF6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ABFFD7"/>
  <w15:docId w15:val="{5BC8BA26-6736-4217-B787-2811D64E8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9C1"/>
    <w:rPr>
      <w:sz w:val="24"/>
      <w:szCs w:val="24"/>
    </w:rPr>
  </w:style>
  <w:style w:type="paragraph" w:styleId="Heading2">
    <w:name w:val="heading 2"/>
    <w:basedOn w:val="Normal"/>
    <w:next w:val="Normal"/>
    <w:link w:val="Heading2Char"/>
    <w:uiPriority w:val="9"/>
    <w:qFormat/>
    <w:rsid w:val="00D77FD6"/>
    <w:pPr>
      <w:spacing w:before="240" w:after="80" w:line="276" w:lineRule="auto"/>
      <w:outlineLvl w:val="1"/>
    </w:pPr>
    <w:rPr>
      <w:rFonts w:ascii="Cambria" w:hAnsi="Cambria"/>
      <w:smallCaps/>
      <w:spacing w:val="5"/>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A0BBF"/>
    <w:rPr>
      <w:color w:val="0000FF"/>
      <w:u w:val="single"/>
    </w:rPr>
  </w:style>
  <w:style w:type="paragraph" w:customStyle="1" w:styleId="BodyA">
    <w:name w:val="Body A"/>
    <w:rsid w:val="00C34088"/>
    <w:pPr>
      <w:tabs>
        <w:tab w:val="center" w:pos="3960"/>
        <w:tab w:val="right" w:pos="7920"/>
      </w:tabs>
      <w:spacing w:after="180" w:line="288" w:lineRule="auto"/>
    </w:pPr>
    <w:rPr>
      <w:rFonts w:ascii="Gill Sans" w:eastAsia="ヒラギノ角ゴ Pro W3" w:hAnsi="Gill Sans"/>
      <w:noProof/>
      <w:color w:val="0A0A0A"/>
      <w:sz w:val="18"/>
    </w:rPr>
  </w:style>
  <w:style w:type="character" w:customStyle="1" w:styleId="Heading2Char">
    <w:name w:val="Heading 2 Char"/>
    <w:link w:val="Heading2"/>
    <w:uiPriority w:val="9"/>
    <w:rsid w:val="00D77FD6"/>
    <w:rPr>
      <w:rFonts w:ascii="Cambria" w:hAnsi="Cambria"/>
      <w:smallCaps/>
      <w:spacing w:val="5"/>
      <w:sz w:val="28"/>
      <w:szCs w:val="28"/>
      <w:lang w:bidi="en-US"/>
    </w:rPr>
  </w:style>
  <w:style w:type="paragraph" w:customStyle="1" w:styleId="MediumGrid21">
    <w:name w:val="Medium Grid 21"/>
    <w:uiPriority w:val="1"/>
    <w:qFormat/>
    <w:rsid w:val="00D77FD6"/>
    <w:rPr>
      <w:rFonts w:ascii="Calibri" w:eastAsia="Calibri" w:hAnsi="Calibri" w:cs="Arial"/>
      <w:sz w:val="22"/>
      <w:szCs w:val="22"/>
    </w:rPr>
  </w:style>
  <w:style w:type="paragraph" w:customStyle="1" w:styleId="ColorfulList-Accent11">
    <w:name w:val="Colorful List - Accent 11"/>
    <w:basedOn w:val="Normal"/>
    <w:uiPriority w:val="34"/>
    <w:qFormat/>
    <w:rsid w:val="00D77FD6"/>
    <w:pPr>
      <w:spacing w:after="200" w:line="276" w:lineRule="auto"/>
      <w:ind w:left="720"/>
      <w:contextualSpacing/>
      <w:jc w:val="both"/>
    </w:pPr>
    <w:rPr>
      <w:rFonts w:ascii="Cambria" w:hAnsi="Cambria"/>
      <w:sz w:val="20"/>
      <w:szCs w:val="20"/>
      <w:lang w:bidi="en-US"/>
    </w:rPr>
  </w:style>
  <w:style w:type="character" w:customStyle="1" w:styleId="IntenseReference1">
    <w:name w:val="Intense Reference1"/>
    <w:uiPriority w:val="32"/>
    <w:qFormat/>
    <w:rsid w:val="00D77FD6"/>
    <w:rPr>
      <w:b/>
      <w:bCs/>
      <w:smallCaps/>
      <w:spacing w:val="5"/>
      <w:sz w:val="22"/>
      <w:szCs w:val="22"/>
      <w:u w:val="single"/>
    </w:rPr>
  </w:style>
  <w:style w:type="paragraph" w:styleId="NormalWeb">
    <w:name w:val="Normal (Web)"/>
    <w:basedOn w:val="Normal"/>
    <w:uiPriority w:val="99"/>
    <w:unhideWhenUsed/>
    <w:rsid w:val="001F7D63"/>
    <w:pPr>
      <w:spacing w:before="100" w:beforeAutospacing="1" w:after="100" w:afterAutospacing="1"/>
    </w:pPr>
  </w:style>
  <w:style w:type="paragraph" w:styleId="ListParagraph">
    <w:name w:val="List Paragraph"/>
    <w:basedOn w:val="Normal"/>
    <w:uiPriority w:val="34"/>
    <w:qFormat/>
    <w:rsid w:val="007C778C"/>
    <w:pPr>
      <w:ind w:left="720"/>
      <w:contextualSpacing/>
    </w:pPr>
    <w:rPr>
      <w:szCs w:val="20"/>
    </w:rPr>
  </w:style>
  <w:style w:type="character" w:styleId="FollowedHyperlink">
    <w:name w:val="FollowedHyperlink"/>
    <w:basedOn w:val="DefaultParagraphFont"/>
    <w:semiHidden/>
    <w:unhideWhenUsed/>
    <w:rsid w:val="00A478FE"/>
    <w:rPr>
      <w:color w:val="800080" w:themeColor="followedHyperlink"/>
      <w:u w:val="single"/>
    </w:rPr>
  </w:style>
  <w:style w:type="character" w:styleId="UnresolvedMention">
    <w:name w:val="Unresolved Mention"/>
    <w:basedOn w:val="DefaultParagraphFont"/>
    <w:uiPriority w:val="99"/>
    <w:semiHidden/>
    <w:unhideWhenUsed/>
    <w:rsid w:val="00420B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5707427">
      <w:bodyDiv w:val="1"/>
      <w:marLeft w:val="0"/>
      <w:marRight w:val="0"/>
      <w:marTop w:val="0"/>
      <w:marBottom w:val="0"/>
      <w:divBdr>
        <w:top w:val="none" w:sz="0" w:space="0" w:color="auto"/>
        <w:left w:val="none" w:sz="0" w:space="0" w:color="auto"/>
        <w:bottom w:val="none" w:sz="0" w:space="0" w:color="auto"/>
        <w:right w:val="none" w:sz="0" w:space="0" w:color="auto"/>
      </w:divBdr>
    </w:div>
    <w:div w:id="1096631154">
      <w:bodyDiv w:val="1"/>
      <w:marLeft w:val="0"/>
      <w:marRight w:val="0"/>
      <w:marTop w:val="0"/>
      <w:marBottom w:val="0"/>
      <w:divBdr>
        <w:top w:val="none" w:sz="0" w:space="0" w:color="auto"/>
        <w:left w:val="none" w:sz="0" w:space="0" w:color="auto"/>
        <w:bottom w:val="none" w:sz="0" w:space="0" w:color="auto"/>
        <w:right w:val="none" w:sz="0" w:space="0" w:color="auto"/>
      </w:divBdr>
    </w:div>
    <w:div w:id="1195537797">
      <w:bodyDiv w:val="1"/>
      <w:marLeft w:val="0"/>
      <w:marRight w:val="0"/>
      <w:marTop w:val="0"/>
      <w:marBottom w:val="0"/>
      <w:divBdr>
        <w:top w:val="none" w:sz="0" w:space="0" w:color="auto"/>
        <w:left w:val="none" w:sz="0" w:space="0" w:color="auto"/>
        <w:bottom w:val="none" w:sz="0" w:space="0" w:color="auto"/>
        <w:right w:val="none" w:sz="0" w:space="0" w:color="auto"/>
      </w:divBdr>
    </w:div>
    <w:div w:id="2029018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www.linkedin.com/in/mikemarkha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9006</CharactersWithSpaces>
  <SharedDoc>false</SharedDoc>
  <HyperlinkBase/>
  <HLinks>
    <vt:vector size="24" baseType="variant">
      <vt:variant>
        <vt:i4>7864425</vt:i4>
      </vt:variant>
      <vt:variant>
        <vt:i4>11</vt:i4>
      </vt:variant>
      <vt:variant>
        <vt:i4>0</vt:i4>
      </vt:variant>
      <vt:variant>
        <vt:i4>5</vt:i4>
      </vt:variant>
      <vt:variant>
        <vt:lpwstr>http://www.linkedin.com/pub/kathy-chung/1b/828/690</vt:lpwstr>
      </vt:variant>
      <vt:variant>
        <vt:lpwstr/>
      </vt:variant>
      <vt:variant>
        <vt:i4>6422562</vt:i4>
      </vt:variant>
      <vt:variant>
        <vt:i4>8</vt:i4>
      </vt:variant>
      <vt:variant>
        <vt:i4>0</vt:i4>
      </vt:variant>
      <vt:variant>
        <vt:i4>5</vt:i4>
      </vt:variant>
      <vt:variant>
        <vt:lpwstr>tel:310. 735. 5212</vt:lpwstr>
      </vt:variant>
      <vt:variant>
        <vt:lpwstr/>
      </vt:variant>
      <vt:variant>
        <vt:i4>5505059</vt:i4>
      </vt:variant>
      <vt:variant>
        <vt:i4>5</vt:i4>
      </vt:variant>
      <vt:variant>
        <vt:i4>0</vt:i4>
      </vt:variant>
      <vt:variant>
        <vt:i4>5</vt:i4>
      </vt:variant>
      <vt:variant>
        <vt:lpwstr>mailto:kch407@gmail.com</vt:lpwstr>
      </vt:variant>
      <vt:variant>
        <vt:lpwstr/>
      </vt:variant>
      <vt:variant>
        <vt:i4>5505059</vt:i4>
      </vt:variant>
      <vt:variant>
        <vt:i4>2</vt:i4>
      </vt:variant>
      <vt:variant>
        <vt:i4>0</vt:i4>
      </vt:variant>
      <vt:variant>
        <vt:i4>5</vt:i4>
      </vt:variant>
      <vt:variant>
        <vt:lpwstr>mailto:kch407@gmail.com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Michael Markham</cp:lastModifiedBy>
  <cp:revision>2</cp:revision>
  <cp:lastPrinted>2022-07-05T18:19:00Z</cp:lastPrinted>
  <dcterms:created xsi:type="dcterms:W3CDTF">2025-01-04T04:36:00Z</dcterms:created>
  <dcterms:modified xsi:type="dcterms:W3CDTF">2025-01-04T04:36:00Z</dcterms:modified>
</cp:coreProperties>
</file>