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1B8D" w14:textId="4FF549AB" w:rsidR="00CC4955" w:rsidRDefault="00AB368E">
      <w:pPr>
        <w:pStyle w:val="Ttulo1"/>
      </w:pPr>
      <w:r>
        <w:t>Comparativo – Teste de Estresse Stratega</w:t>
      </w:r>
      <w:r>
        <w:br/>
        <w:t>PROD (Nov</w:t>
      </w:r>
      <w:r>
        <w:t>/2025) × STG (Out</w:t>
      </w:r>
      <w:r>
        <w:t>/2025)</w:t>
      </w:r>
    </w:p>
    <w:p w14:paraId="5DB7EAE1" w14:textId="77777777" w:rsidR="00CC4955" w:rsidRDefault="00AB368E">
      <w:pPr>
        <w:pStyle w:val="Ttulo2"/>
      </w:pPr>
      <w:r>
        <w:t>1. Visão Geral</w:t>
      </w:r>
    </w:p>
    <w:p w14:paraId="73BAA0E9" w14:textId="5B3D16A7" w:rsidR="00CC4955" w:rsidRDefault="00AB368E">
      <w:r>
        <w:t xml:space="preserve">Este documento apresenta um comparativo técnico entre o teste de estresse executado no ambiente PROD em </w:t>
      </w:r>
      <w:r w:rsidR="00F16103">
        <w:t>11</w:t>
      </w:r>
      <w:r>
        <w:t xml:space="preserve">/2025 com 200 usuários e o teste equivalente realizado no ambiente STG em </w:t>
      </w:r>
      <w:r w:rsidR="00F16103">
        <w:t>10/</w:t>
      </w:r>
      <w:r>
        <w:t>2025, também com 200 usuários e as mesmas condições de execução.</w:t>
      </w:r>
    </w:p>
    <w:p w14:paraId="59BC0F6B" w14:textId="77777777" w:rsidR="00CC4955" w:rsidRDefault="00AB368E">
      <w:pPr>
        <w:pStyle w:val="Ttulo2"/>
      </w:pPr>
      <w:r>
        <w:t>2. Tabela Comparativa de Métricas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C4955" w14:paraId="41454D31" w14:textId="77777777">
        <w:tc>
          <w:tcPr>
            <w:tcW w:w="2160" w:type="dxa"/>
          </w:tcPr>
          <w:p w14:paraId="1EA8509E" w14:textId="77777777" w:rsidR="00CC4955" w:rsidRDefault="00AB368E">
            <w:r>
              <w:t>Métrica</w:t>
            </w:r>
          </w:p>
        </w:tc>
        <w:tc>
          <w:tcPr>
            <w:tcW w:w="2160" w:type="dxa"/>
          </w:tcPr>
          <w:p w14:paraId="3A298195" w14:textId="1446B6F5" w:rsidR="00CC4955" w:rsidRDefault="00AB368E">
            <w:r>
              <w:t>STG (</w:t>
            </w:r>
            <w:r w:rsidR="00EB3907">
              <w:t>Out</w:t>
            </w:r>
            <w:r>
              <w:t>/25)</w:t>
            </w:r>
          </w:p>
        </w:tc>
        <w:tc>
          <w:tcPr>
            <w:tcW w:w="2160" w:type="dxa"/>
          </w:tcPr>
          <w:p w14:paraId="655D1635" w14:textId="30E8943D" w:rsidR="00CC4955" w:rsidRDefault="00AB368E">
            <w:r>
              <w:t>PROD (</w:t>
            </w:r>
            <w:r w:rsidR="00F16103">
              <w:t>Nov</w:t>
            </w:r>
            <w:r>
              <w:t>/25)</w:t>
            </w:r>
          </w:p>
        </w:tc>
        <w:tc>
          <w:tcPr>
            <w:tcW w:w="2160" w:type="dxa"/>
          </w:tcPr>
          <w:p w14:paraId="3F29CA5E" w14:textId="77777777" w:rsidR="00CC4955" w:rsidRDefault="00AB368E">
            <w:r>
              <w:t>Diferença</w:t>
            </w:r>
          </w:p>
        </w:tc>
      </w:tr>
      <w:tr w:rsidR="00CC4955" w14:paraId="1023EE38" w14:textId="77777777">
        <w:tc>
          <w:tcPr>
            <w:tcW w:w="2160" w:type="dxa"/>
          </w:tcPr>
          <w:p w14:paraId="1AAF30DD" w14:textId="77777777" w:rsidR="00CC4955" w:rsidRDefault="00AB368E">
            <w:r>
              <w:t>Samples</w:t>
            </w:r>
          </w:p>
        </w:tc>
        <w:tc>
          <w:tcPr>
            <w:tcW w:w="2160" w:type="dxa"/>
          </w:tcPr>
          <w:p w14:paraId="4DF23C84" w14:textId="77777777" w:rsidR="00CC4955" w:rsidRDefault="00AB368E">
            <w:r>
              <w:t>200</w:t>
            </w:r>
          </w:p>
        </w:tc>
        <w:tc>
          <w:tcPr>
            <w:tcW w:w="2160" w:type="dxa"/>
          </w:tcPr>
          <w:p w14:paraId="61087090" w14:textId="77777777" w:rsidR="00CC4955" w:rsidRDefault="00AB368E">
            <w:r>
              <w:t>200</w:t>
            </w:r>
          </w:p>
        </w:tc>
        <w:tc>
          <w:tcPr>
            <w:tcW w:w="2160" w:type="dxa"/>
          </w:tcPr>
          <w:p w14:paraId="1BD331A3" w14:textId="77777777" w:rsidR="00CC4955" w:rsidRDefault="00AB368E">
            <w:r>
              <w:t>—</w:t>
            </w:r>
          </w:p>
        </w:tc>
      </w:tr>
      <w:tr w:rsidR="00CC4955" w14:paraId="2B46D237" w14:textId="77777777">
        <w:tc>
          <w:tcPr>
            <w:tcW w:w="2160" w:type="dxa"/>
          </w:tcPr>
          <w:p w14:paraId="4D769011" w14:textId="77777777" w:rsidR="00CC4955" w:rsidRDefault="00AB368E">
            <w:r>
              <w:t>Tempo médio (Average)</w:t>
            </w:r>
          </w:p>
        </w:tc>
        <w:tc>
          <w:tcPr>
            <w:tcW w:w="2160" w:type="dxa"/>
          </w:tcPr>
          <w:p w14:paraId="5881BF14" w14:textId="77777777" w:rsidR="00CC4955" w:rsidRDefault="00AB368E">
            <w:r>
              <w:t>498 ms</w:t>
            </w:r>
          </w:p>
        </w:tc>
        <w:tc>
          <w:tcPr>
            <w:tcW w:w="2160" w:type="dxa"/>
          </w:tcPr>
          <w:p w14:paraId="048C597B" w14:textId="77777777" w:rsidR="00CC4955" w:rsidRDefault="00AB368E">
            <w:r>
              <w:t>462 ms</w:t>
            </w:r>
          </w:p>
        </w:tc>
        <w:tc>
          <w:tcPr>
            <w:tcW w:w="2160" w:type="dxa"/>
          </w:tcPr>
          <w:p w14:paraId="175176CA" w14:textId="77777777" w:rsidR="00CC4955" w:rsidRDefault="00AB368E">
            <w:r>
              <w:t>-36 ms (melhor no PROD)</w:t>
            </w:r>
          </w:p>
        </w:tc>
      </w:tr>
      <w:tr w:rsidR="00CC4955" w14:paraId="507E517B" w14:textId="77777777">
        <w:tc>
          <w:tcPr>
            <w:tcW w:w="2160" w:type="dxa"/>
          </w:tcPr>
          <w:p w14:paraId="56FB4F9C" w14:textId="77777777" w:rsidR="00CC4955" w:rsidRDefault="00AB368E">
            <w:r>
              <w:t>Mediana (P50)</w:t>
            </w:r>
          </w:p>
        </w:tc>
        <w:tc>
          <w:tcPr>
            <w:tcW w:w="2160" w:type="dxa"/>
          </w:tcPr>
          <w:p w14:paraId="022A0664" w14:textId="77777777" w:rsidR="00CC4955" w:rsidRDefault="00AB368E">
            <w:r>
              <w:t>460 ms</w:t>
            </w:r>
          </w:p>
        </w:tc>
        <w:tc>
          <w:tcPr>
            <w:tcW w:w="2160" w:type="dxa"/>
          </w:tcPr>
          <w:p w14:paraId="2143E154" w14:textId="77777777" w:rsidR="00CC4955" w:rsidRDefault="00AB368E">
            <w:r>
              <w:t>461 ms</w:t>
            </w:r>
          </w:p>
        </w:tc>
        <w:tc>
          <w:tcPr>
            <w:tcW w:w="2160" w:type="dxa"/>
          </w:tcPr>
          <w:p w14:paraId="4428136F" w14:textId="77777777" w:rsidR="00CC4955" w:rsidRDefault="00AB368E">
            <w:r>
              <w:t>+1 ms (igual)</w:t>
            </w:r>
          </w:p>
        </w:tc>
      </w:tr>
      <w:tr w:rsidR="00CC4955" w14:paraId="0576ECF9" w14:textId="77777777">
        <w:tc>
          <w:tcPr>
            <w:tcW w:w="2160" w:type="dxa"/>
          </w:tcPr>
          <w:p w14:paraId="1908B274" w14:textId="77777777" w:rsidR="00CC4955" w:rsidRDefault="00AB368E">
            <w:r>
              <w:t>90th Percentile</w:t>
            </w:r>
          </w:p>
        </w:tc>
        <w:tc>
          <w:tcPr>
            <w:tcW w:w="2160" w:type="dxa"/>
          </w:tcPr>
          <w:p w14:paraId="7DB2CCA7" w14:textId="77777777" w:rsidR="00CC4955" w:rsidRDefault="00AB368E">
            <w:r>
              <w:t>519 ms</w:t>
            </w:r>
          </w:p>
        </w:tc>
        <w:tc>
          <w:tcPr>
            <w:tcW w:w="2160" w:type="dxa"/>
          </w:tcPr>
          <w:p w14:paraId="4F620B91" w14:textId="77777777" w:rsidR="00CC4955" w:rsidRDefault="00AB368E">
            <w:r>
              <w:t>466 ms</w:t>
            </w:r>
          </w:p>
        </w:tc>
        <w:tc>
          <w:tcPr>
            <w:tcW w:w="2160" w:type="dxa"/>
          </w:tcPr>
          <w:p w14:paraId="7F629EE6" w14:textId="77777777" w:rsidR="00CC4955" w:rsidRDefault="00AB368E">
            <w:r>
              <w:t>-53 ms (melhor no PROD)</w:t>
            </w:r>
          </w:p>
        </w:tc>
      </w:tr>
      <w:tr w:rsidR="00CC4955" w14:paraId="2976765A" w14:textId="77777777">
        <w:tc>
          <w:tcPr>
            <w:tcW w:w="2160" w:type="dxa"/>
          </w:tcPr>
          <w:p w14:paraId="3E6DB30C" w14:textId="77777777" w:rsidR="00CC4955" w:rsidRDefault="00AB368E">
            <w:r>
              <w:t>95th Percentile</w:t>
            </w:r>
          </w:p>
        </w:tc>
        <w:tc>
          <w:tcPr>
            <w:tcW w:w="2160" w:type="dxa"/>
          </w:tcPr>
          <w:p w14:paraId="117A9BBE" w14:textId="77777777" w:rsidR="00CC4955" w:rsidRDefault="00AB368E">
            <w:r>
              <w:t>671 ms</w:t>
            </w:r>
          </w:p>
        </w:tc>
        <w:tc>
          <w:tcPr>
            <w:tcW w:w="2160" w:type="dxa"/>
          </w:tcPr>
          <w:p w14:paraId="27B58D55" w14:textId="77777777" w:rsidR="00CC4955" w:rsidRDefault="00AB368E">
            <w:r>
              <w:t>470 ms</w:t>
            </w:r>
          </w:p>
        </w:tc>
        <w:tc>
          <w:tcPr>
            <w:tcW w:w="2160" w:type="dxa"/>
          </w:tcPr>
          <w:p w14:paraId="7AFBD064" w14:textId="77777777" w:rsidR="00CC4955" w:rsidRDefault="00AB368E">
            <w:r>
              <w:t>-201 ms (bem melhor)</w:t>
            </w:r>
          </w:p>
        </w:tc>
      </w:tr>
      <w:tr w:rsidR="00CC4955" w14:paraId="2C2369FA" w14:textId="77777777">
        <w:tc>
          <w:tcPr>
            <w:tcW w:w="2160" w:type="dxa"/>
          </w:tcPr>
          <w:p w14:paraId="40A7356F" w14:textId="77777777" w:rsidR="00CC4955" w:rsidRDefault="00AB368E">
            <w:r>
              <w:t>99th Percentile</w:t>
            </w:r>
          </w:p>
        </w:tc>
        <w:tc>
          <w:tcPr>
            <w:tcW w:w="2160" w:type="dxa"/>
          </w:tcPr>
          <w:p w14:paraId="69B9BBE3" w14:textId="77777777" w:rsidR="00CC4955" w:rsidRDefault="00AB368E">
            <w:r>
              <w:t>1396 ms</w:t>
            </w:r>
          </w:p>
        </w:tc>
        <w:tc>
          <w:tcPr>
            <w:tcW w:w="2160" w:type="dxa"/>
          </w:tcPr>
          <w:p w14:paraId="1569E822" w14:textId="77777777" w:rsidR="00CC4955" w:rsidRDefault="00AB368E">
            <w:r>
              <w:t>476 ms</w:t>
            </w:r>
          </w:p>
        </w:tc>
        <w:tc>
          <w:tcPr>
            <w:tcW w:w="2160" w:type="dxa"/>
          </w:tcPr>
          <w:p w14:paraId="1AFB0CB6" w14:textId="77777777" w:rsidR="00CC4955" w:rsidRDefault="00AB368E">
            <w:r>
              <w:t>-920 ms (muito melhor no PROD)</w:t>
            </w:r>
          </w:p>
        </w:tc>
      </w:tr>
      <w:tr w:rsidR="00CC4955" w14:paraId="5EE4E959" w14:textId="77777777">
        <w:tc>
          <w:tcPr>
            <w:tcW w:w="2160" w:type="dxa"/>
          </w:tcPr>
          <w:p w14:paraId="65A556B6" w14:textId="77777777" w:rsidR="00CC4955" w:rsidRDefault="00AB368E">
            <w:r>
              <w:t>Mín/Máx</w:t>
            </w:r>
          </w:p>
        </w:tc>
        <w:tc>
          <w:tcPr>
            <w:tcW w:w="2160" w:type="dxa"/>
          </w:tcPr>
          <w:p w14:paraId="12FC7B7B" w14:textId="77777777" w:rsidR="00CC4955" w:rsidRDefault="00AB368E">
            <w:r>
              <w:t>452 / 1495 ms</w:t>
            </w:r>
          </w:p>
        </w:tc>
        <w:tc>
          <w:tcPr>
            <w:tcW w:w="2160" w:type="dxa"/>
          </w:tcPr>
          <w:p w14:paraId="7B19DEB8" w14:textId="77777777" w:rsidR="00CC4955" w:rsidRDefault="00AB368E">
            <w:r>
              <w:t>455 / 573 ms</w:t>
            </w:r>
          </w:p>
        </w:tc>
        <w:tc>
          <w:tcPr>
            <w:tcW w:w="2160" w:type="dxa"/>
          </w:tcPr>
          <w:p w14:paraId="2A822C29" w14:textId="77777777" w:rsidR="00CC4955" w:rsidRDefault="00AB368E">
            <w:r>
              <w:t>picos muito menores no PROD</w:t>
            </w:r>
          </w:p>
        </w:tc>
      </w:tr>
      <w:tr w:rsidR="00CC4955" w14:paraId="6A9582C1" w14:textId="77777777">
        <w:tc>
          <w:tcPr>
            <w:tcW w:w="2160" w:type="dxa"/>
          </w:tcPr>
          <w:p w14:paraId="0ED8EDFA" w14:textId="77777777" w:rsidR="00CC4955" w:rsidRDefault="00AB368E">
            <w:r>
              <w:t>Erros (%)</w:t>
            </w:r>
          </w:p>
        </w:tc>
        <w:tc>
          <w:tcPr>
            <w:tcW w:w="2160" w:type="dxa"/>
          </w:tcPr>
          <w:p w14:paraId="332E3FDA" w14:textId="77777777" w:rsidR="00CC4955" w:rsidRDefault="00AB368E">
            <w:r>
              <w:t>0%</w:t>
            </w:r>
          </w:p>
        </w:tc>
        <w:tc>
          <w:tcPr>
            <w:tcW w:w="2160" w:type="dxa"/>
          </w:tcPr>
          <w:p w14:paraId="1054523C" w14:textId="77777777" w:rsidR="00CC4955" w:rsidRDefault="00AB368E">
            <w:r>
              <w:t>0%</w:t>
            </w:r>
          </w:p>
        </w:tc>
        <w:tc>
          <w:tcPr>
            <w:tcW w:w="2160" w:type="dxa"/>
          </w:tcPr>
          <w:p w14:paraId="0DE37894" w14:textId="77777777" w:rsidR="00CC4955" w:rsidRDefault="00AB368E">
            <w:r>
              <w:t>—</w:t>
            </w:r>
          </w:p>
        </w:tc>
      </w:tr>
      <w:tr w:rsidR="00CC4955" w14:paraId="5FA5EC85" w14:textId="77777777">
        <w:tc>
          <w:tcPr>
            <w:tcW w:w="2160" w:type="dxa"/>
          </w:tcPr>
          <w:p w14:paraId="04C620C6" w14:textId="77777777" w:rsidR="00CC4955" w:rsidRDefault="00AB368E">
            <w:r>
              <w:t>Throughput</w:t>
            </w:r>
          </w:p>
        </w:tc>
        <w:tc>
          <w:tcPr>
            <w:tcW w:w="2160" w:type="dxa"/>
          </w:tcPr>
          <w:p w14:paraId="3FE40CAB" w14:textId="77777777" w:rsidR="00CC4955" w:rsidRDefault="00AB368E">
            <w:r>
              <w:t>9.83 req/s</w:t>
            </w:r>
          </w:p>
        </w:tc>
        <w:tc>
          <w:tcPr>
            <w:tcW w:w="2160" w:type="dxa"/>
          </w:tcPr>
          <w:p w14:paraId="2AC6D390" w14:textId="77777777" w:rsidR="00CC4955" w:rsidRDefault="00AB368E">
            <w:r>
              <w:t>9.82 req/s</w:t>
            </w:r>
          </w:p>
        </w:tc>
        <w:tc>
          <w:tcPr>
            <w:tcW w:w="2160" w:type="dxa"/>
          </w:tcPr>
          <w:p w14:paraId="28AF142E" w14:textId="77777777" w:rsidR="00CC4955" w:rsidRDefault="00AB368E">
            <w:r>
              <w:t>praticamente igual</w:t>
            </w:r>
          </w:p>
        </w:tc>
      </w:tr>
      <w:tr w:rsidR="00CC4955" w14:paraId="259787F1" w14:textId="77777777">
        <w:tc>
          <w:tcPr>
            <w:tcW w:w="2160" w:type="dxa"/>
          </w:tcPr>
          <w:p w14:paraId="7B6F92EA" w14:textId="77777777" w:rsidR="00CC4955" w:rsidRDefault="00AB368E">
            <w:r>
              <w:t>APDEX</w:t>
            </w:r>
          </w:p>
        </w:tc>
        <w:tc>
          <w:tcPr>
            <w:tcW w:w="2160" w:type="dxa"/>
          </w:tcPr>
          <w:p w14:paraId="02640ABB" w14:textId="77777777" w:rsidR="00CC4955" w:rsidRDefault="00AB368E">
            <w:r>
              <w:t>0.920</w:t>
            </w:r>
          </w:p>
        </w:tc>
        <w:tc>
          <w:tcPr>
            <w:tcW w:w="2160" w:type="dxa"/>
          </w:tcPr>
          <w:p w14:paraId="52FC54D1" w14:textId="77777777" w:rsidR="00CC4955" w:rsidRDefault="00AB368E">
            <w:r>
              <w:t>0.998</w:t>
            </w:r>
          </w:p>
        </w:tc>
        <w:tc>
          <w:tcPr>
            <w:tcW w:w="2160" w:type="dxa"/>
          </w:tcPr>
          <w:p w14:paraId="354EA833" w14:textId="77777777" w:rsidR="00CC4955" w:rsidRDefault="00AB368E">
            <w:r>
              <w:t>+0.078 (melhoria significativa no PROD)</w:t>
            </w:r>
          </w:p>
        </w:tc>
      </w:tr>
    </w:tbl>
    <w:p w14:paraId="4146F31B" w14:textId="77777777" w:rsidR="00CC4955" w:rsidRDefault="00AB368E">
      <w:pPr>
        <w:pStyle w:val="Ttulo2"/>
      </w:pPr>
      <w:r>
        <w:t>3. Análise Técnica do Comparativo</w:t>
      </w:r>
    </w:p>
    <w:p w14:paraId="59E92262" w14:textId="77777777" w:rsidR="00CC4955" w:rsidRDefault="00AB368E">
      <w:r>
        <w:t>A análise comparativa demonstra uma melhoria significativa no ambiente PROD em relação ao teste de estresse realizado no mês anterior no ambiente STG.</w:t>
      </w:r>
      <w:r>
        <w:br/>
      </w:r>
      <w:r>
        <w:br/>
        <w:t>Principais observações:</w:t>
      </w:r>
      <w:r>
        <w:br/>
        <w:t xml:space="preserve">• O ambiente PROD apresentou tempos muito mais consistentes, especialmente nos </w:t>
      </w:r>
      <w:r>
        <w:lastRenderedPageBreak/>
        <w:t>percentis altos (P95 e P99), que são indicadores cruciais de estabilidade sob saturação.</w:t>
      </w:r>
      <w:r>
        <w:br/>
        <w:t>• Enquanto o STG atingiu picos de até 1,4 segundos no 99th percentile, o PROD manteve todas as respostas abaixo de 0,5 segundos, demonstrando excelente capacidade de processamento.</w:t>
      </w:r>
      <w:r>
        <w:br/>
        <w:t>• O APDEX aumentou de 0.920 para 0.998, refletindo uma experiência quase perfeita mesmo com 200 usuários simultâneos.</w:t>
      </w:r>
      <w:r>
        <w:br/>
        <w:t>• O throughput mant</w:t>
      </w:r>
      <w:r>
        <w:t>eve-se praticamente igual, indicando que a infraestrutura sustenta volume de tráfego estável.</w:t>
      </w:r>
      <w:r>
        <w:br/>
        <w:t>• A ausência total de erros em ambos os testes confirma robustez da aplicação e estabilidade das rotas.</w:t>
      </w:r>
      <w:r>
        <w:br/>
      </w:r>
    </w:p>
    <w:p w14:paraId="5FD8DFB1" w14:textId="77777777" w:rsidR="00CC4955" w:rsidRDefault="00AB368E">
      <w:pPr>
        <w:pStyle w:val="Ttulo2"/>
      </w:pPr>
      <w:r>
        <w:t>4. Conclusão Geral</w:t>
      </w:r>
    </w:p>
    <w:p w14:paraId="1E0A7E31" w14:textId="77777777" w:rsidR="00CC4955" w:rsidRDefault="00AB368E">
      <w:r>
        <w:t>O Stratega PROD demonstrou desempenho superior ao ambiente STG em todos os indicadores de latência e qualidade percebida pelo usuário. O sistema não apresentou degradação sob carga extrema, ao contrário do observado no teste anterior, que revelou queda de performance nos percentis mais altos.</w:t>
      </w:r>
      <w:r>
        <w:br/>
      </w:r>
      <w:r>
        <w:br/>
        <w:t>Com base nisso, conclui-se que:</w:t>
      </w:r>
      <w:r>
        <w:br/>
        <w:t>✔ O ambiente PROD está mais otimizado e demonstra maior capacidade de escalar.</w:t>
      </w:r>
      <w:r>
        <w:br/>
        <w:t>✔ O comportamento sob estresse é excepcional, com baixíssima variação e altíssima responsividade.</w:t>
      </w:r>
      <w:r>
        <w:br/>
        <w:t>✔ O sistema está pronto para cenários de pico intenso sem perda de qualidade.</w:t>
      </w:r>
      <w:r>
        <w:br/>
      </w:r>
      <w:r>
        <w:br/>
        <w:t>Resultado final: **PROD apresenta evolução de performance e estabilidade em relação ao mês anterior.**</w:t>
      </w:r>
    </w:p>
    <w:sectPr w:rsidR="00CC4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224447">
    <w:abstractNumId w:val="8"/>
  </w:num>
  <w:num w:numId="2" w16cid:durableId="1421485490">
    <w:abstractNumId w:val="6"/>
  </w:num>
  <w:num w:numId="3" w16cid:durableId="1283422867">
    <w:abstractNumId w:val="5"/>
  </w:num>
  <w:num w:numId="4" w16cid:durableId="1620986338">
    <w:abstractNumId w:val="4"/>
  </w:num>
  <w:num w:numId="5" w16cid:durableId="1774545528">
    <w:abstractNumId w:val="7"/>
  </w:num>
  <w:num w:numId="6" w16cid:durableId="977564908">
    <w:abstractNumId w:val="3"/>
  </w:num>
  <w:num w:numId="7" w16cid:durableId="576356274">
    <w:abstractNumId w:val="2"/>
  </w:num>
  <w:num w:numId="8" w16cid:durableId="1140414898">
    <w:abstractNumId w:val="1"/>
  </w:num>
  <w:num w:numId="9" w16cid:durableId="160931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C5"/>
    <w:rsid w:val="0015074B"/>
    <w:rsid w:val="0029639D"/>
    <w:rsid w:val="00326F90"/>
    <w:rsid w:val="00974454"/>
    <w:rsid w:val="00AA1D8D"/>
    <w:rsid w:val="00AB368E"/>
    <w:rsid w:val="00B47730"/>
    <w:rsid w:val="00CB0664"/>
    <w:rsid w:val="00CC4955"/>
    <w:rsid w:val="00EB3907"/>
    <w:rsid w:val="00F16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3B7F95A-A9B1-48B4-A2A7-C50E0A2C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2115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5</cp:revision>
  <dcterms:created xsi:type="dcterms:W3CDTF">2013-12-23T23:15:00Z</dcterms:created>
  <dcterms:modified xsi:type="dcterms:W3CDTF">2025-12-11T16:07:00Z</dcterms:modified>
  <cp:category/>
</cp:coreProperties>
</file>