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 de Estresse – Stratega PROD – 200 Usuários</w:t>
      </w:r>
    </w:p>
    <w:p>
      <w:pPr>
        <w:pStyle w:val="Heading2"/>
      </w:pPr>
      <w:r>
        <w:t>1. Objetivo do Teste</w:t>
      </w:r>
    </w:p>
    <w:p>
      <w:r>
        <w:t>O objetivo do teste de estresse foi avaliar o comportamento do ambiente PROD do Stratega quando submetido a uma carga muito superior ao uso normal. O teste identifica limites de performance, estabilidade sob carga extrema, variações de latência e robustez em situações de pico.</w:t>
      </w:r>
    </w:p>
    <w:p>
      <w:pPr>
        <w:pStyle w:val="Heading2"/>
      </w:pPr>
      <w:r>
        <w:t>2. Configuração do Cenário</w:t>
      </w:r>
    </w:p>
    <w:p>
      <w:r>
        <w:t>- Ferramenta: Apache JMeter 5.6.3</w:t>
        <w:br/>
        <w:t>- Tipo de teste: Estresse</w:t>
        <w:br/>
        <w:t>- Usuários simultâneos: 200</w:t>
        <w:br/>
        <w:t>- Ramp-up: 20 segundos</w:t>
        <w:br/>
        <w:t>- Loop Count: 1</w:t>
        <w:br/>
        <w:t>- Endpoint testado: https://map.apps.quattrus.com/editor</w:t>
      </w:r>
    </w:p>
    <w:p>
      <w:r>
        <w:drawing>
          <wp:inline xmlns:a="http://schemas.openxmlformats.org/drawingml/2006/main" xmlns:pic="http://schemas.openxmlformats.org/drawingml/2006/picture">
            <wp:extent cx="5486400" cy="2908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478ea-8938-4ef0-acb8-84816cc81a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Resultados Obtidos (Aggregate Report)</w:t>
      </w:r>
    </w:p>
    <w:p>
      <w:r>
        <w:t>As métricas obtidas foram as seguintes:</w:t>
        <w:br/>
        <w:br/>
        <w:t>• Samples: 200</w:t>
        <w:br/>
        <w:t>• Erro (%): 0%</w:t>
        <w:br/>
        <w:t>• Tempo médio (Average): 462 ms</w:t>
        <w:br/>
        <w:t>• Mediana (P50): 461 ms</w:t>
        <w:br/>
        <w:t>• 90th Percentile: 466 ms</w:t>
        <w:br/>
        <w:t>• 95th Percentile: 470 ms</w:t>
        <w:br/>
        <w:t>• 99th Percentile: 476 ms</w:t>
        <w:br/>
        <w:t>• Mínimo / Máximo: 455 / 573 ms</w:t>
        <w:br/>
        <w:t>• Throughput: 9.82 req/s</w:t>
        <w:br/>
        <w:t>• Received KB/s: 91.16 KB</w:t>
        <w:br/>
        <w:t>• Sent KB/s: 4.87 KB</w:t>
      </w:r>
    </w:p>
    <w:p>
      <w:r>
        <w:drawing>
          <wp:inline xmlns:a="http://schemas.openxmlformats.org/drawingml/2006/main" xmlns:pic="http://schemas.openxmlformats.org/drawingml/2006/picture">
            <wp:extent cx="5486400" cy="2881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bc72c4-7078-4215-849d-21488b9617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Índice de Satisfação (APDEX)</w:t>
      </w:r>
    </w:p>
    <w:p>
      <w:r>
        <w:t>O APDEX obtido foi 0.998, valor considerado excelente e próximo da pontuação máxima (1.0). Isso indica que praticamente todas as requisições foram respondidas dentro do limite satisfatório e nenhuma atingiu a zona de frustração.</w:t>
      </w:r>
    </w:p>
    <w:p>
      <w:r>
        <w:drawing>
          <wp:inline xmlns:a="http://schemas.openxmlformats.org/drawingml/2006/main" xmlns:pic="http://schemas.openxmlformats.org/drawingml/2006/picture">
            <wp:extent cx="5486400" cy="2784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6409e-f5d3-480d-aab9-c2ace81b56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Estatísticas Detalhadas</w:t>
      </w:r>
    </w:p>
    <w:p>
      <w:r>
        <w:t>As estatísticas consolidadas confirmam a estabilidade extrema do ambiente, com consistência entre média, mediana e percentis, demonstrando ausência de cauda longa e baixa dispersão dos tempos.</w:t>
      </w:r>
    </w:p>
    <w:p>
      <w:r>
        <w:drawing>
          <wp:inline xmlns:a="http://schemas.openxmlformats.org/drawingml/2006/main" xmlns:pic="http://schemas.openxmlformats.org/drawingml/2006/picture">
            <wp:extent cx="5486400" cy="2822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8edd97-00ec-4b93-afe3-c3cf8bb8a6c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Conclusão Geral do Teste de Estresse</w:t>
      </w:r>
    </w:p>
    <w:p>
      <w:r>
        <w:t>O ambiente PROD demonstrou excelente capacidade de escalonamento e estabilidade sob carga extrema de 200 usuários simultâneos. O tempo médio de resposta permaneceu abaixo de 500 ms, sem degradação perceptível, sem erros e com APDEX de 0.998.</w:t>
        <w:br/>
        <w:br/>
        <w:t>Conclusão: APROVADO com DESTAQUE — o ambiente está preparado para eventos de alta demanda.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