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firstLine="709"/>
        <w:jc w:val="both"/>
        <w:rPr/>
      </w:pPr>
      <w:r w:rsidDel="00000000" w:rsidR="00000000" w:rsidRPr="00000000">
        <w:rPr>
          <w:rtl w:val="0"/>
        </w:rPr>
        <w:t xml:space="preserve">Самосвідомість – це усвідомлення людиною себе, своїх якостей, почуттів, мотивів і свого місця серед інших людей. Вона не є вродженою і формується поступово, проходячи три етапи. Перший – самовідчуття, яке з'являється на першому році життя: дитина відчуває своє тіло, власні стани і поступово відокремлює себе від навколишнього світу. Другий – самосприймання, коли дитина впізнає себе, наприклад у дзеркалі, і приблизно у три роки починає називати себе «я». Третій – саморозуміння, тобто здатність пояснювати причини своїх вчинків, мотиви і риси характеру; повноцінно воно розвивається в підлітковому та юнацькому віці. Самосвідомість виявляється у двох формах. Самоусвідомлення – це процес пізнання себе, а Я-концепція – його результат, відносно стійка система уявлень людини про себе, на основі якої вона будує стосунки з іншими. У структурі самосвідомості виділяють три компоненти: когнітивний (знання про себе), емоційно-оцінний (ставлення до себе) і поведінковий, який регулює дії людини [1].</w:t>
      </w:r>
    </w:p>
    <w:p w:rsidR="00000000" w:rsidDel="00000000" w:rsidP="00000000" w:rsidRDefault="00000000" w:rsidRPr="00000000" w14:paraId="00000002">
      <w:pPr>
        <w:spacing w:after="0" w:before="0" w:line="360" w:lineRule="auto"/>
        <w:ind w:firstLine="709"/>
        <w:jc w:val="both"/>
        <w:rPr/>
      </w:pPr>
      <w:r w:rsidDel="00000000" w:rsidR="00000000" w:rsidRPr="00000000">
        <w:rPr>
          <w:rtl w:val="0"/>
        </w:rPr>
        <w:t xml:space="preserve">Центральним компонентом самосвідомості є образ «Я» – сукупність уявлень людини про свою зовнішність, здібності, риси характеру та соціальні ролі. Він має кілька виявів. Реальне Я відображає те, якою людина бачить себе зараз, а ідеальне Я – якою вона хотіла б бути. Невеликий розрив між ними спонукає до саморозвитку, а надто великий викликає незадоволення собою. Дзеркальне, або соціальне, Я – це уявлення людини про те, як її сприймають інші; цю ідею запропонував Ч. Кулі. Також виділяють динамічне Я (яким людина має намір стати), фантастичне Я (яким вона хотіла б бути, якби все було можливим) і тілесне Я, пов'язане зі сприйманням власного тіла. У. Джемс поділяв Я на фізичне, соціальне і духовне. Образ «Я» впливає на те, які цілі людина обирає і як реагує на оцінки інших [2].</w:t>
      </w:r>
    </w:p>
    <w:p w:rsidR="00000000" w:rsidDel="00000000" w:rsidP="00000000" w:rsidRDefault="00000000" w:rsidRPr="00000000" w14:paraId="00000003">
      <w:pPr>
        <w:spacing w:after="0" w:before="0" w:line="360" w:lineRule="auto"/>
        <w:ind w:firstLine="709"/>
        <w:jc w:val="both"/>
        <w:rPr/>
      </w:pPr>
      <w:r w:rsidDel="00000000" w:rsidR="00000000" w:rsidRPr="00000000">
        <w:rPr>
          <w:rtl w:val="0"/>
        </w:rPr>
        <w:t xml:space="preserve">Емоційно-оцінним компонентом самосвідомості є самооцінка – оцінка людиною себе, своїх можливостей, якостей і місця серед інших людей. Вона формується під впливом оцінок оточення, порівняння себе з іншими та досвіду успіхів і невдач, а також регулює поведінку: від неї залежить, за які завдання людина береться і як сприймає критику. За відповідністю реальності самооцінка буває адекватною і неадекватною. Завищена проявляється в переоцінюванні своїх сил і болісній реакції на невдачі, занижена – у невпевненості та уникненні складних завдань. Також самооцінку поділяють за рівнем (висока, середня, низька), за стійкістю (стійка і нестійка), за широтою (загальна і часткова) і за часом (ретроспективна, актуальна, прогностична). Найсприятливішою вважається адекватна і досить стійка самооцінка [3].</w:t>
      </w:r>
    </w:p>
    <w:p w:rsidR="00000000" w:rsidDel="00000000" w:rsidP="00000000" w:rsidRDefault="00000000" w:rsidRPr="00000000" w14:paraId="00000004">
      <w:pPr>
        <w:spacing w:after="0" w:before="0" w:line="360" w:lineRule="auto"/>
        <w:ind w:firstLine="709"/>
        <w:jc w:val="both"/>
        <w:rPr/>
      </w:pPr>
      <w:r w:rsidDel="00000000" w:rsidR="00000000" w:rsidRPr="00000000">
        <w:rPr>
          <w:rtl w:val="0"/>
        </w:rPr>
        <w:t xml:space="preserve">Рівень домагань – це рівень складності цілей, які людина ставить перед собою і вважає себе здатною досягти. Поняття виникло в школі К. Левіна, а експериментально його досліджував Ф. Хоппе, який показав, що після успіху люди зазвичай підвищують планку, а після невдачі знижують її. Рівень домагань тісно пов'язаний із самооцінкою. У. Джемс виразив цей зв'язок формулою: самоповага дорівнює успіху, поділеному на домагання. Рівень домагань буває реалістичним, коли відповідає можливостям людини, і нереалістичним, тобто завищеним або заниженим. Люди, орієнтовані на успіх, частіше обирають завдання середньої складності, а орієнтовані на уникнення невдачі – надто легкі або надто важкі, де провал легко пояснити складністю завдання [1].</w:t>
      </w:r>
    </w:p>
    <w:p w:rsidR="00000000" w:rsidDel="00000000" w:rsidP="00000000" w:rsidRDefault="00000000" w:rsidRPr="00000000" w14:paraId="00000005">
      <w:pPr>
        <w:spacing w:after="0" w:before="0" w:line="360" w:lineRule="auto"/>
        <w:ind w:firstLine="709"/>
        <w:jc w:val="both"/>
        <w:rPr/>
      </w:pPr>
      <w:r w:rsidDel="00000000" w:rsidR="00000000" w:rsidRPr="00000000">
        <w:rPr>
          <w:rtl w:val="0"/>
        </w:rPr>
        <w:t xml:space="preserve">Психологічний захист – це система неусвідомлюваних механізмів, які зменшують тривогу і неприємні переживання, пов'язані з внутрішніми чи зовнішніми конфліктами. Поняття ввів З. Фрейд, а докладно описала його донька А. Фрейд. Основна функція психологічного захисту – оберігати свідомість від тривоги і зберігати стабільність образу «Я» та самооцінки. Водночас захист спотворює сприйняття реальності і може заважати по-справжньому розв'язати проблему. До основних видів належать: витіснення (неприйнятні думки чи спогади усуваються зі свідомості), заперечення (ігнорування неприємних фактів), проєкція (приписування іншим власних небажаних рис), раціоналізація (пошук прийнятного пояснення своїх вчинків), реактивне утворення (заміна неприйнятного почуття протилежним), регресія (повернення до дитячих форм поведінки), заміщення (перенесення емоції на безпечніший об'єкт) і сублімація (спрямування енергії в соціально схвалену діяльність) [4].</w:t>
      </w:r>
    </w:p>
    <w:p w:rsidR="00000000" w:rsidDel="00000000" w:rsidP="00000000" w:rsidRDefault="00000000" w:rsidRPr="00000000" w14:paraId="00000006">
      <w:pPr>
        <w:spacing w:after="0" w:before="0" w:line="360" w:lineRule="auto"/>
        <w:rPr/>
      </w:pPr>
      <w:r w:rsidDel="00000000" w:rsidR="00000000" w:rsidRPr="00000000">
        <w:rPr>
          <w:rtl w:val="0"/>
        </w:rPr>
      </w:r>
    </w:p>
    <w:p w:rsidR="00000000" w:rsidDel="00000000" w:rsidP="00000000" w:rsidRDefault="00000000" w:rsidRPr="00000000" w14:paraId="00000007">
      <w:pPr>
        <w:spacing w:after="0" w:before="0" w:line="360" w:lineRule="auto"/>
        <w:ind w:firstLine="709"/>
        <w:jc w:val="both"/>
        <w:rPr/>
      </w:pPr>
      <w:r w:rsidDel="00000000" w:rsidR="00000000" w:rsidRPr="00000000">
        <w:rPr>
          <w:rtl w:val="0"/>
        </w:rPr>
        <w:t xml:space="preserve">Список використаної літератури:</w:t>
      </w:r>
    </w:p>
    <w:p w:rsidR="00000000" w:rsidDel="00000000" w:rsidP="00000000" w:rsidRDefault="00000000" w:rsidRPr="00000000" w14:paraId="00000008">
      <w:pPr>
        <w:spacing w:after="0" w:before="0" w:line="360" w:lineRule="auto"/>
        <w:ind w:firstLine="709"/>
        <w:jc w:val="both"/>
        <w:rPr/>
      </w:pPr>
      <w:r w:rsidDel="00000000" w:rsidR="00000000" w:rsidRPr="00000000">
        <w:rPr>
          <w:rtl w:val="0"/>
        </w:rPr>
        <w:t xml:space="preserve">1. Варій М. Й. Загальна психологія: підручник. 3-тє вид. Київ: Центр учбової літератури, 2009.</w:t>
      </w:r>
    </w:p>
    <w:p w:rsidR="00000000" w:rsidDel="00000000" w:rsidP="00000000" w:rsidRDefault="00000000" w:rsidRPr="00000000" w14:paraId="00000009">
      <w:pPr>
        <w:spacing w:after="0" w:before="0" w:line="360" w:lineRule="auto"/>
        <w:ind w:firstLine="709"/>
        <w:jc w:val="both"/>
        <w:rPr/>
      </w:pPr>
      <w:r w:rsidDel="00000000" w:rsidR="00000000" w:rsidRPr="00000000">
        <w:rPr>
          <w:rtl w:val="0"/>
        </w:rPr>
        <w:t xml:space="preserve">2. Загальна психологія: підручник / за заг. ред. С. Д. Максименка. Вінниця: Нова книга, 2004.</w:t>
      </w:r>
    </w:p>
    <w:p w:rsidR="00000000" w:rsidDel="00000000" w:rsidP="00000000" w:rsidRDefault="00000000" w:rsidRPr="00000000" w14:paraId="0000000A">
      <w:pPr>
        <w:spacing w:after="0" w:before="0" w:line="360" w:lineRule="auto"/>
        <w:ind w:firstLine="709"/>
        <w:jc w:val="both"/>
        <w:rPr/>
      </w:pPr>
      <w:r w:rsidDel="00000000" w:rsidR="00000000" w:rsidRPr="00000000">
        <w:rPr>
          <w:rtl w:val="0"/>
        </w:rPr>
        <w:t xml:space="preserve">3. Партико Т. Б. Загальна психологія: підручник. Київ: Видавничий Дім «Ін Юре», 2008.</w:t>
      </w:r>
    </w:p>
    <w:p w:rsidR="00000000" w:rsidDel="00000000" w:rsidP="00000000" w:rsidRDefault="00000000" w:rsidRPr="00000000" w14:paraId="0000000B">
      <w:pPr>
        <w:spacing w:after="0" w:before="0" w:line="360" w:lineRule="auto"/>
        <w:ind w:firstLine="709"/>
        <w:jc w:val="both"/>
        <w:rPr/>
      </w:pPr>
      <w:r w:rsidDel="00000000" w:rsidR="00000000" w:rsidRPr="00000000">
        <w:rPr>
          <w:rtl w:val="0"/>
        </w:rPr>
        <w:t xml:space="preserve">4. Скрипченко О. В., Долинська Л. В., Огороднійчук З. В. та ін. Загальна психологія: підручник. Київ: Либідь, 2005.</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