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360" w:lineRule="auto"/>
        <w:jc w:val="center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rtl w:val="0"/>
        </w:rPr>
        <w:t xml:space="preserve">Семінар 3. Темперамент</w:t>
      </w:r>
    </w:p>
    <w:p>
      <w:pPr>
        <w:spacing w:after="0" w:before="0" w:line="360" w:lineRule="auto"/>
        <w:ind w:firstLine="709"/>
        <w:jc w:val="both"/>
        <w:rPr/>
      </w:pPr>
    </w:p>
    <w:p>
      <w:pPr>
        <w:keepNext/>
        <w:spacing w:after="0" w:before="0" w:line="360" w:lineRule="auto"/>
        <w:ind w:firstLine="709"/>
        <w:jc w:val="both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rtl w:val="0"/>
        </w:rPr>
        <w:t xml:space="preserve">Тема презентації 1. Співвідношення типів нервової системи за І. П. Павловим і сучасних типів темпераменту. Поняття лабільності і динамічності.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І. П. Павлов за поєднанням сили, врівноваженості та рухливості нервових процесів виокремив чотири типи нервової системи: сильний врівноважений рухливий (жвавий), сильний врівноважений інертний (спокійний), сильний неврівноважений (нестримний) і слабкий [1, с. 132]. Їм відповідають темпераменти Гіппократа: сангвінік, флегматик, холерик і меланхолік [1, с. 130].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Сучасна психологія зберігає ці назви [1, с. 129], але не ототожнює тип нервової системи з темпераментом: перший є фізіологічною характеристикою, а другий – психологічною, що виявляється в загальній активності, моториці та емоційності [1, с. 134]. Б. М. Теплов і В. Д. Небиліцин показали, що на основі однакових властивостей нервової системи можуть сформуватися різні динамічні особливості особистості [1, с. 133], і додали до павловських властивостей лабільність і динамічність.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Лабільність – це швидкість виникнення і припинення нервового процесу; вона виявляється у швидкості реакцій і темпі рухів і є однією з рис сангвініка [1, с. 129]. Динамічність – це легкість і швидкість вироблення умовних рефлексів, тобто швидкість навчання. Її пов'язують із загальною активністю нервової системи, яка зумовлює динамічний аспект мотивації [2, с. 15].</w:t>
      </w:r>
    </w:p>
    <w:p>
      <w:pPr>
        <w:spacing w:after="0" w:before="0" w:line="360" w:lineRule="auto"/>
        <w:ind w:firstLine="709"/>
        <w:jc w:val="both"/>
        <w:rPr/>
      </w:pPr>
    </w:p>
    <w:p>
      <w:pPr>
        <w:keepNext/>
        <w:spacing w:after="0" w:before="0" w:line="360" w:lineRule="auto"/>
        <w:ind w:firstLine="709"/>
        <w:jc w:val="both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rtl w:val="0"/>
        </w:rPr>
        <w:t xml:space="preserve">Тема презентації 2. Психологічна характеристика типів темпераменту Я. Стреляу, Русалова, І. Павлова.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І. П. Павлов описував сангвініка як палкого, продуктивного діяча, флегматика – як врівноваженого і наполегливого трудівника, холерика – як бойовий, легко збудливий тип, а меланхоліка – як загальмований і недовірливий. Крайніми він вважав холерика і меланхоліка, а сангвініка і флегматика – «золотою серединою» [1, с. 132].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Я. Стреляу характеризує темперамент через реактивність, тобто силу реагування на подразники [1, с. 130], і активність – обсяг дій, якими людина підтримує для себе оптимальний рівень стимуляції. Високореактивні люди чутливі, швидко втомлюються і малоактивні, що близько до меланхоліка. Низькореактивні витривалі й шукають нових вражень, що відповідає сангвініку та холерику; флегматик теж низькореактивний, але повільний.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В. М. Русалов описує типи через ергічність, пластичність, темп і емоційність. Сангвінік має високі ергічність, пластичність і темп за низької емоційності, холерик – ті самі показники з високою емоційністю, флегматик витривалий, але повільний, меланхолік має низьку ергічність і високу емоційність. Усі три підходи зводять темперамент передусім до активності та емоційності [2, с. 37].</w:t>
      </w:r>
    </w:p>
    <w:p>
      <w:pPr>
        <w:spacing w:after="0" w:before="0" w:line="360" w:lineRule="auto"/>
        <w:ind w:firstLine="709"/>
        <w:jc w:val="both"/>
        <w:rPr/>
      </w:pPr>
    </w:p>
    <w:p>
      <w:pPr>
        <w:keepNext/>
        <w:spacing w:after="0" w:before="0" w:line="360" w:lineRule="auto"/>
        <w:ind w:firstLine="709"/>
        <w:jc w:val="both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rtl w:val="0"/>
        </w:rPr>
        <w:t xml:space="preserve">Питання 1. Темперамент як біологічний фундамент формування особистості, критерії.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Індивідуально-типологічні особливості особистості виявляються в темпераменті, характері та здібностях [2, с. 8], і з них темперамент найбільше залежить від природи. Його передумовою є спадкові та вроджені особливості організму [1, с. 125], передусім поєднання сили, врівноваженості та рухливості нервових процесів [1, с. 157]. Тому темперамент вважають біологічним фундаментом, на якому формуються характер і здібності: зміст ставлення людини до світу визначають умови життя і виховання, а його динамічну форму – темперамент [1, с. 150, 152]. Недарма І. П. Павлов називав характер «сплавом рис типу і змін, зумовлених середовищем» [1, с. 157]. Водночас природне не є фатальним: розвиток особистості залежить від спадковості, середовища та виховання [2, с. 6].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Критерії властивостей темпераменту такі: вони характеризують динамічний бік психіки – темп, швидкість, ритм та інтенсивність реакцій [1, с. 127]; виявляються рано, вже в дитинстві; є стійкими і мало змінюються з віком [1, с. 126]; виявляються в різних видах діяльності; пов'язані з властивостями нервової системи; не залежать від змісту і мотивів діяльності.</w:t>
      </w:r>
    </w:p>
    <w:p>
      <w:pPr>
        <w:spacing w:after="0" w:before="0" w:line="360" w:lineRule="auto"/>
        <w:ind w:firstLine="709"/>
        <w:jc w:val="both"/>
        <w:rPr/>
      </w:pPr>
    </w:p>
    <w:p>
      <w:pPr>
        <w:keepNext/>
        <w:spacing w:after="0" w:before="0" w:line="360" w:lineRule="auto"/>
        <w:ind w:firstLine="709"/>
        <w:jc w:val="both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rtl w:val="0"/>
        </w:rPr>
        <w:t xml:space="preserve">Питання 2. Підходи до визначення темпераменту у різних теоріях: гуморальні теорії, конституціональні теорії, фізіологічні теорії.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Гуморальні теорії пов'язували темперамент із переважанням в організмі однієї з рідин. Гіппократ і Гален виділили чотири типи: сангвінічний (кров), холеричний (жовч), флегматичний (слиз) і меланхолійний (чорна жовч) [1, с. 127–128]. До цієї лінії близька теорія П. Ф. Лесгафта, який пов'язував темперамент із будовою кровоносних судин [1, с. 128].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Конституціональні теорії пов'язують темперамент із будовою тіла. Е. Кречмер виділив пікнічний, астенічний, атлетичний і диспластичний типи конституції, кожному з яких, на його думку, відповідає свій темперамент [1, с. 128]; схожу схему запропонував У. Шелдон. Обидва підходи критикують за те, що вони пояснюють темперамент лише біологічними чинниками [1, с. 128].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Фізіологічні теорії пов'язують темперамент із роботою нервової системи. Основною стала теорія І. П. Павлова про типи вищої нервової діяльності [1, с. 132], яку розвинули Б. М. Теплов і В. Д. Небиліцин [1, с. 133]. Пізніше з'явилися психологічні підходи, що визначають темперамент за поєднанням екстраверсії-інтроверсії з емоційністю [2, с. 38].</w:t>
      </w:r>
    </w:p>
    <w:p>
      <w:pPr>
        <w:spacing w:after="0" w:before="0" w:line="360" w:lineRule="auto"/>
        <w:ind w:firstLine="709"/>
        <w:jc w:val="both"/>
        <w:rPr/>
      </w:pPr>
    </w:p>
    <w:p>
      <w:pPr>
        <w:keepNext/>
        <w:spacing w:after="0" w:before="0" w:line="360" w:lineRule="auto"/>
        <w:ind w:firstLine="709"/>
        <w:jc w:val="both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rtl w:val="0"/>
        </w:rPr>
        <w:t xml:space="preserve">Питання 3. Типи нервової системи за І. П. Павловим. Поняття – Сила нервової системи, Врівноваженість нервових процесів, Рухливість нервових процесів.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І. П. Павлов виділив три властивості процесів збудження і гальмування. Сила нервової системи – це її працездатність і витривалість, здатність витримувати сильні або тривалі подразники. Сильний тип краще виявляє себе там, де потрібна витривалість, а слабкий – там, де потрібні чутливість і співчутливість [1, с. 133].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Врівноваженість – це співвідношення сили збудження і гальмування; за неврівноваженості зазвичай переважає збудження, що виявляється в запальності та нетерплячості. Рухливість – це швидкість зміни збудження гальмуванням і навпаки; від неї залежить, наприклад, швидкість переключення уваги [1, с. 82]. Протилежна рухливості якість – інертність.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Поєднання цих властивостей дає чотири типи: сильний врівноважений рухливий (сангвінік), сильний врівноважений інертний (флегматик), сильний неврівноважений (холерик) і слабкий (меланхолік) [1, с. 130, 132]. Ці ж властивості зумовлюють динамічний аспект мотивації людини [2, с. 15]. Для людини Павлов також виділяв художній, мислительний і середній типи залежно від переважання першої чи другої сигнальної системи.</w:t>
      </w:r>
    </w:p>
    <w:p>
      <w:pPr>
        <w:spacing w:after="0" w:before="0" w:line="360" w:lineRule="auto"/>
        <w:ind w:firstLine="709"/>
        <w:jc w:val="both"/>
        <w:rPr/>
      </w:pPr>
    </w:p>
    <w:p>
      <w:pPr>
        <w:keepNext/>
        <w:spacing w:after="0" w:before="0" w:line="360" w:lineRule="auto"/>
        <w:ind w:firstLine="709"/>
        <w:jc w:val="both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rtl w:val="0"/>
        </w:rPr>
        <w:t xml:space="preserve">Питання 4. Поняття лабільності і динамічності нервових процесів, порівняння.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Лабільність і динамічність виокремили після І. П. Павлова в школі Б. М. Теплова і В. Д. Небиліцина, коли з'ясувалося, що павловська рухливість – складна властивість. Рухливість у вузькому значенні – це швидкість переходу від збудження до гальмування, від якої залежить швидкість переключення уваги [1, с. 82].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Лабільність (за М. Є. Введенським) – це швидкість виникнення і припинення нервового процесу. Її вимірюють теппінг-тестом або за критичною частотою злиття мерехтінь, а в поведінці вона виявляється в темпі рухів і мовлення. Динамічність (за В. Д. Небиліциним) – це легкість і швидкість вироблення умовних рефлексів, яка виявляється у швидкості навчання. Її пов'язують із загальною активністю нервової системи, що зумовлює динамічний аспект мотивації [2, с. 15].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Спільне: обидві властивості характеризують швидкість роботи нервової системи і походять від поняття рухливості. Відмінність: лабільність показує, як швидко нервова система працює, а динамічність – як швидко вона навчається. Тому людина може швидко реагувати, але повільно засвоювати нове.</w:t>
      </w:r>
    </w:p>
    <w:p>
      <w:pPr>
        <w:spacing w:after="0" w:before="0" w:line="360" w:lineRule="auto"/>
        <w:ind w:firstLine="709"/>
        <w:jc w:val="both"/>
        <w:rPr/>
      </w:pPr>
    </w:p>
    <w:p>
      <w:pPr>
        <w:keepNext/>
        <w:spacing w:after="0" w:before="0" w:line="360" w:lineRule="auto"/>
        <w:ind w:firstLine="709"/>
        <w:jc w:val="both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rtl w:val="0"/>
        </w:rPr>
        <w:t xml:space="preserve">Питання 5. Психологічна характеристика типів темпераменту Я. Стреляу, Русалова.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Я. Стреляу і В. М. Русалов описують темперамент через психологічні риси поведінки і вважають, що він виконує регуляторну функцію. Це узгоджується з тим, що темперамент забезпечує передусім регуляцію поведінки, а не її спонукання [2, с. 50].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регулятивною теорією Я. Стреляу, основою темпераменту є реактивність і активність, а також часові характеристики реакцій: швидкість, рухливість, темп, ритмічність, персеверативність. У пізнішому опитувальнику FCB-TI він виокремив шість рис: жвавість, персеверативність, сенсорну чутливість, емоційну реактивність, витривалість і активність.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В. М. Русалов, спираючись на теорію функціональних систем П. К. Анохіна, виділив ергічність (витривалість), пластичність, темп і емоційність. Пластичність – це здатність швидко пристосовуватися до обставин [1, с. 131], у Русалова – легкість переключення з однієї програми дії на іншу. Кожна властивість виявляється окремо в предметній, інтелектуальній і комунікативній сферах, тому людина може бути швидкою в роботі, але повільною в спілкуванні. Перші три властивості утворюють блок активності, четверта – емоційності [2, с. 37].</w:t>
      </w:r>
    </w:p>
    <w:p>
      <w:pPr>
        <w:spacing w:after="0" w:before="0" w:line="360" w:lineRule="auto"/>
        <w:ind w:firstLine="709"/>
        <w:jc w:val="both"/>
        <w:rPr/>
      </w:pPr>
    </w:p>
    <w:p>
      <w:pPr>
        <w:keepNext/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використаної літератури: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Загальна психологія: підручник. Т. 2 / за заг. ред. С. Д. Максименка. 4-те вид., переробл. і доп. Київ: Видавництво Людмила, 2025. 456 с.</w:t>
      </w:r>
    </w:p>
    <w:p>
      <w:pPr>
        <w:spacing w:after="0" w:before="0" w:line="360" w:lineRule="auto"/>
        <w:ind w:firstLine="709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Кісіль З. Р., Швець Д. В. Мотивація діяльності людини: навчальний посібник у схемах, таблицях, коментарях. Одеса: Видавництво ОДУВС, 2023. 154 с.</w:t>
      </w:r>
    </w:p>
    <w:sectPr>
      <w:pgSz w:h="16838" w:w="11906" w:orient="portrait"/>
      <w:pgMar w:gutter="0"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